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Tabela 5 – PGRS agrupados (18 planos, 160 unidades)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191"/>
            <w:shd w:val="clear" w:fill="1F6FB0"/>
          </w:tcPr>
          <w:p>
            <w:r>
              <w:rPr>
                <w:b/>
                <w:color w:val="FFFFFF"/>
                <w:sz w:val="20"/>
              </w:rPr>
              <w:t>PGRS</w:t>
            </w:r>
          </w:p>
        </w:tc>
        <w:tc>
          <w:tcPr>
            <w:tcW w:type="dxa" w:w="2608"/>
            <w:shd w:val="clear" w:fill="1F6FB0"/>
          </w:tcPr>
          <w:p>
            <w:r>
              <w:rPr>
                <w:b/>
                <w:color w:val="FFFFFF"/>
                <w:sz w:val="20"/>
              </w:rPr>
              <w:t>Área de cobertura</w:t>
            </w:r>
          </w:p>
        </w:tc>
        <w:tc>
          <w:tcPr>
            <w:tcW w:type="dxa" w:w="680"/>
            <w:shd w:val="clear" w:fill="1F6FB0"/>
          </w:tcPr>
          <w:p>
            <w:r>
              <w:rPr>
                <w:b/>
                <w:color w:val="FFFFFF"/>
                <w:sz w:val="20"/>
              </w:rPr>
              <w:t>Bloco</w:t>
            </w:r>
          </w:p>
        </w:tc>
        <w:tc>
          <w:tcPr>
            <w:tcW w:type="dxa" w:w="567"/>
            <w:shd w:val="clear" w:fill="1F6FB0"/>
          </w:tcPr>
          <w:p>
            <w:r>
              <w:rPr>
                <w:b/>
                <w:color w:val="FFFFFF"/>
                <w:sz w:val="20"/>
              </w:rPr>
              <w:t>Nº</w:t>
            </w:r>
          </w:p>
        </w:tc>
        <w:tc>
          <w:tcPr>
            <w:tcW w:type="dxa" w:w="5669"/>
            <w:shd w:val="clear" w:fill="1F6FB0"/>
          </w:tcPr>
          <w:p>
            <w:r>
              <w:rPr>
                <w:b/>
                <w:color w:val="FFFFFF"/>
                <w:sz w:val="20"/>
              </w:rPr>
              <w:t>Unidades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PGRS-AG-01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Rio de Janeiro – Rio Centro Sul / Comunidades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Base EEAT Rocinha; Base Operacional Amoroso Lima; Base Operacional PPG; Base Operacional Vidigal; Base Rocinha/ Loja de Atendimento; EEAT Rocinha Inferior; EEE Caiçaras; EEE Leblon; EEE Saturnino Brito; EEE São Conrado; Loja de Atendimento Centro RJ; Loja de Atendimento Copacabana; Sede Armazém 2; UT Paineiras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PGRS-AG-02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Rio de Janeiro – Rio Centro Sul / Comunidades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Base Operacional Maré; Base VCG São Cristovão; EEAT Maracanã; EEE Bica; EEE Faria Timbó; EEE Fundão; EEE Paquetá; EEE Paranapuã; EEE São Bento; EEE Zumbi I; Estação Elevatória de Esgoto Paquetá 5; Loja de Atendimento Campinho; Loja de Atendimento Ilha do Governador; Loja de Atendimento Méier; Loja de Atendimento Tijuca; Reservatório Francisco Sá; Reservatório Guaicurus; Reservatório Pedregulho; Reservatório do França; UT Afonso Viseu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PGRS-AG-03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Rio de Janeiro – Rio Norte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Base EEAT Juramento; Base Operacional Ilha do Governador; Base VCG Bonsucesso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PGRS-AG-04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Maricá — Leste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EEAB Barragem Ubatiba; EEAB Captação Ponta Negra; ETA Marica; ETA Ponta Negra; Sede Administrativa Maricá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PGRS-AG-05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Lagos e Litoral — Leste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EEAB Captação Jaconé; ETA Jaconé; ETA Sampaio Correa; Loja Comercial Saquarema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PGRS-AG-06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Leste Metropolitano — Leste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Base Operacional Itaboraí; Base VCG São Gonçalo; EEAT Inoã; EEE Apolo 1; EEE Mário Quintão; EEE Paul Leroux; ETA Manilha; ETA Marambaia; ETA Porto das Caixas; ETA Rio Caceribu; ETE Apolo; ETE Grande Rio 1; ETE Jardim Catarina; ETE Pinhão; Loja Comercial São Gonçalo; Loja Comercial Tanguá; Sede Admnistrativa Centro I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PGRS-AG-07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Magé — Baixada 1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ETA Mage; Sede Mage; UT Santo Aleixo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PGRS-AG-08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Belford Roxo — Baixada 1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ETE Sarapui; Sede Belford Roxo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PGRS-AG-09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São João de Meriti — Baixada 1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Reservatório Coelho da Rocha; Sede Sao Joao de Meriti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PGRS-AG-10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Baixada – demais — Baixada 1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Base VCG Jardim América; Booster Belford Roxo; CL Duque de Caxias; EEE Jardim Gramacho; EEE Tião Lante; Reservatório 25 de Agosto; Reservatório Centenário; Sede Caxias; Sede Jardim Primavera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PGRS-AG-11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Queimados — Baixada 2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ETE Queimados; ETE Sao Jorge; Sede Queimados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PGRS-AG-12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Baixada – Nova Iguaçu — Baixada 2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EEAT Austin; EEAT Cabuçu Alto; EEAT Cabuçu Baixo; EEAT Coordenação de Manutenção da Baixada; EEAT Esplanada; EEAT Floresa Miranda; EEAT Posse; EEE Lagoinha II; ERES Alvorada; ERES Austin; ERES Brasília; ERES Cabuçu Alto; ERES Jk Novo; ERES Jk Velho; ERES Posse; ERES Taça; ETE Lagoinha; Sede Nova Iguaçu; Usina de Asfalto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PGRS-AG-13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Baixada – demais — Baixada 2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EEAT Engenheiro Pedreira; EEAT Jk; EEAT Nilópolis; EEE Chatuba; EEE Santo Elias; EEE Vila Norma; ERES Cabral; ERES Engenheiro Pedreira; ERES Nilópolis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PGRS-AG-14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Cachoeira de Macacu — Interior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Loja de Atendimento Cachoeira da Macacu; UT Posto Pena; UT Rio Souza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PGRS-AG-15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São Sebastião do Alto — Interior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ETA São Sebastião do Alto; ETA Valão do Barro; Loja de Atendimento São Sebastião do Alto; UT Chácara do Paraíso; UT Hospital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PGRS-AG-16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Lagos e Litoral — Interior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Base Operacional Casimiro; Captação Bacaxá; ETA Rio Bonito; Loja de Atendimento Barra de São João; Loja de Atendimento Rio Bonito; UT Boa Esperança; UT Lavras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PGRS-AG-17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Noroeste Fluminense — Interior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Captação Miracema; EEAB Paraoquena; ETA Aperibé; ETA Batatal/coronel Teixeira; ETA Cambuci; ETA Distrito Venda das Flores; ETA Jaguarembé; ETA Laranjais; ETA Miracema; ETA Paraíso do Tobias; ETA Portela; ETA Praça João Pessoa; ETA Sede III; ETE Aperibe; ETE Miracema; Eeat/eres Santa Clara; Loja Comercial Cambuci; Loja de Atendimento Aperibé; Loja de Atendimento Miracema; Loja de Atendimento São Francisco do Itabapoana; Sede Admnistrativa Itaocara; Sede Admnistrativa São Sebastião do Alto; UT Gargaú; UT Monte Verde; UT São João do Paraíso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PGRS-AG-18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Serrana / Centro-Norte — Interior</w:t>
            </w:r>
          </w:p>
        </w:tc>
        <w:tc>
          <w:tcPr>
            <w:tcW w:type="dxa" w:w="680"/>
          </w:tcPr>
          <w:p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567"/>
          </w:tcPr>
          <w:p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5669"/>
          </w:tcPr>
          <w:p>
            <w:r>
              <w:rPr>
                <w:b w:val="0"/>
                <w:sz w:val="18"/>
              </w:rPr>
              <w:t>ETA Cordeiro; ETA Duas Barras; ETA Euclidelândia; ETA Monnerat; ETA Santa Rita da Floresta; ETA São Sebastião do Paraíba; ETE Cordeiro; Loja de Atendimento Cantagalo; Loja de Atendimento Duas Barras; Sede Admnistrativa Cordeiro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8"/>
              </w:rPr>
              <w:t>TOTAL</w:t>
            </w:r>
          </w:p>
        </w:tc>
        <w:tc>
          <w:tcPr>
            <w:tcW w:type="dxa" w:w="2608"/>
          </w:tcPr>
          <w:p>
            <w:r>
              <w:rPr>
                <w:b/>
                <w:sz w:val="18"/>
              </w:rPr>
              <w:t>18 planos agrupados</w:t>
            </w:r>
          </w:p>
        </w:tc>
        <w:tc>
          <w:tcPr>
            <w:tcW w:type="dxa" w:w="680"/>
          </w:tcPr>
          <w:p>
            <w:r>
              <w:rPr>
                <w:b/>
                <w:sz w:val="18"/>
              </w:rPr>
              <w:t>B1 e B4</w:t>
            </w:r>
          </w:p>
        </w:tc>
        <w:tc>
          <w:tcPr>
            <w:tcW w:type="dxa" w:w="567"/>
          </w:tcPr>
          <w:p>
            <w:r>
              <w:rPr>
                <w:b/>
                <w:sz w:val="18"/>
              </w:rPr>
              <w:t>160</w:t>
            </w:r>
          </w:p>
        </w:tc>
        <w:tc>
          <w:tcPr>
            <w:tcW w:type="dxa" w:w="5669"/>
          </w:tcPr>
          <w:p>
            <w:r>
              <w:rPr>
                <w:b/>
                <w:sz w:val="18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