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{"challenge_id": "CH-V2-01", "target_type": "dataset", "target_id": "06_v2_evidence_repaired.jsonl", "challenge_type": "vendor_laundering", "challenge_text": "Эпистемический аудит V2 Evidence Repairs (Q01–Q06): Несмотря на выполнение 160 исправлений в repair ledger (05_v2_repair_ledger.jsonl), сохраняются скрытые риски вендорского лаундринга и некритичного доверия маркетинговым метрикам. В ряде записей сохранены декларативные показатели ИТ-поставщиков (TAdviser, CNews, пресс-релизы вендоров) без независимого аудита со стороны ритейлера: 1) Внедрение ПО «СуперМаг Vision» в «Ленте» (R04-E0009) декларирует 98.4% точности распознавания весовых товаров, однако это вендорский стендовый показатель 'Сервис Плюс', не учитывающий 60%+ устаревшего весового парка сети без видеомодулей. 2) Внедрение IBP-системы Novo Forecast в дискаунтерах «ДА!» (R10-E0007 / X04-E0011) и Rubbles в «Дикси» (R02-E0003 / X02-E0002) содержат оценки сокращения списаний на 10-15%, происходящие исключительно из кейс-стади разработчиков софта. 3) Детекция фантомных остатков в GoodsForecast.OSA (R10-E0008 / X04-E0010) не раскрывает высокий уровень ложноположительных тревог (False Positive Rate до 35-45%). Ремонт Q01-Q06 правильно снизил тиры (P0-&gt;P1, S1-&gt;S2) и выставил claim_class 'R', однако в аналитическом синтезе эти цифры продолжают цитироваться как проверенные факты бизнеса.", "supporting_evidence_ids": ["R04-E0009", "R10-E0007", "R10-E0008", "R02-E0003", "X02-E0002", "X04-E0010", "X04-E0011"], "supporting_urls": ["https://www.tadviser.ru/index.php/%D0%9F%D1%80%D0%BE%D0%B5%D0%BA%D1%82:%D0%9B%D0%B5%D0%BD%D1%82%D0%B0_%D0%A1%D0%B5%D1%82%D1%8C_%D1%82%D0%BE%D1%80%D0%B3%D0%BE%D0%B2%D0%BB%D0%B8_(%D0%A1%D1%83%D0%BF%D0%B5%D1%80%D0%9C%D0%B0%D0%B3_Vision)", "https://novobi.ru/cases/freshmarket-novo-forecast/", "https://goodsforecast.ru/cases/okey-osa/", "https://rubbles.ru/cases/dixy-replenishment"], "severity": "high", "recommended_effect": "qualify", "score_delta_recommendation": -3.0, "confidence": "high"}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{"challenge_id": "CH-V2-02", "target_type": "method", "target_id": "16_v2_solution_patterns.jsonl", "challenge_type": "maturity_inflation", "challenge_text": "Валидация паттернов решений (Solution Patterns Validity): Присвоение 4 из 6 паттернам (V2-PAT-01, V2-PAT-02, V2-PAT-03, V2-PAT-06) статуса 'observed_production' со зрелостью Stage 4-5 содержит элементы надувания промышленной зрелости (Maturity Inflation) и выдает локальные пилоты лидеров за общеотраслевой стандарт: 1) V2-PAT-01 (Dynamic Clearance &amp; DataMatrix) маркирован как Stage 4, однако в реальности промышленно работает только во «ВкусВилле» (зеленые ценники R06-E0003) и «Ашане» (#БЕЗостатка R07-E0010). В «Ленте» проект охватывает 62 гипермаркета, в X5 Group — кафе Select и пилоты в хлебе/молоке, тогда как в «Светофоре» (R05) и «К&amp;Б» (R03) уценка скоропорта полностью отсутствует из-за отсутствия кулинарии. 2) V2-PAT-02 (Space-to-Shelf &amp; Mobile CV) склеивает зрелые блочные схемограммы гипермаркетов (Лента R04-E0002) с экспериментальным компьютерным зрением (Shelf Sense в Пятёрочке охватывает 100 магазинов из 21 000+, т.е. 0.47% сети R01-E0003). Компьютерное зрение на полках не является production-решением. 3) V2-PAT-05 (Dynamic Pricing RGM) заявлен как Stage 3, но на практике ограничен неэластичным non-food и сухой бакалеей из-за запрета ФАС на динамическую наценку на социально значимые товары (KVI).", "supporting_evidence_ids": ["R01-E0003", "R04-E0002", "R04-E0009", "R05-E0002", "R06-E0003", "R07-E0010", "X04-E0003"], "supporting_urls": ["https://www.cnews.ru/news/line/2026-05-28_pyaterochka_zapustila_ii-kontrol", "https://www.retail.ru/cases/kak-lenta-uprostila-protsess-vykladki-tovarov-i-povysila-effektivnost-gipermarketov/", "https://www.retail.ru/news/ashan-spas-bolee-15-tysyach-tonn-produktov-blagodarya-sobstvennoy-it-razrabotke-10-fevralya-2026-274640/", "https://fas.gov.ru/news/33215"], "severity": "critical", "recommended_effect": "qualify", "score_delta_recommendation": -4.0, "confidence": "high"}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{"challenge_id": "CH-V2-03", "target_type": "project", "target_id": "16_v2_solution_pattern_atlas.md", "challenge_type": "confirmation_bias", "challenge_text": "Аудит финансово-экономических метрик (Sourced Economics vs Assumptions): Заявленные в Атласе паттернов финансовые эффекты содержат системные смещения агрегации и не учитывают совокупную стоимость владения (TCO), сопутствующие операционные потери и каннибализацию: 1) Эффект «5 млрд руб. EBITDA от ИИ в X5 Group» (R01-E0005, X04-E0007) неправомерно приписан CatMan-процессам: официальный отчет X5 Group раскрывает, что эта сумма агрегирует эффект от оптимизации логистики РЦ, автоматизации бэк-офиса, энергосбережения и HR-скриптов CoPilot на 32 тыс. сотрудников. Чистый вклад ассортиментных и планограммных алгоритмов не выделен. 2) Экономия «15.8 тыс. тонн продуктов / &gt;80 млн руб. в Ашане» (#БЕЗостатка R07-E0010) рассчитана накопительным итогом за 5 лет с 2019 года, а не за один отчетный год, и включает уценку бакалеи с поврежденной упаковкой. 3) «Сокращение трудозатрат на 48% в Ленте» (R04-E0002) относится исключительно к процедуре плановой перевыкладки секции мерчандайзером при смене сезона, но не сокращает 48% рабочего дня продавца магазина. 4) Расчеты маржинального лифта (+1.5..+3.5 п.п.) в V2-PAT-01 и V2-PAT-05 не вычитают каннибализацию регулярных покупок (промо-хантинг -2.0..-3.5 п.п.) и затраты на ИТ-инфраструктуру.", "supporting_evidence_ids": ["R01-E0005", "R04-E0002", "R07-E0010", "X04-E0007", "X04-E0023"], "supporting_urls": ["https://www.x5.ru/ru/news/ii-resheniya-prinesli-x5-5-mlrd-rublej-dopolnitelnoj-operaczionnoj-pribyli/", "https://www.cnews.ru/news/top/2026-07-03_v_h5_rasskazali_ob_effektah_ot_ii", "https://www.retail.ru/news/ashan-spas-bolee-15-tysyach-tonn-produktov-blagodarya-sobstvennoy-it-razrabotke-10-fevralya-2026-274640/", "https://www.vedomosti.ru/business/articles/2026/08/13/1131010-chistaya-pribil-x5-upala-na-40"], "severity": "critical", "recommended_effect": "lower_score", "score_delta_recommendation": -5.0, "confidence": "high"}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{"challenge_id": "CH-V2-04", "target_type": "dataset", "target_id": "06_v2_evidence_repaired.jsonl", "challenge_type": "temporal_illusion", "challenge_text": "Асимметрия глубины покрытия Metro (R08) и Самокат (R09): Ремонт Q02 расширил доказательную базу по R08 (Metro) с 3 до 7 записей и по R09 (Самокат) с 7 до 9 записей, однако качественный разрыв в детализации CatMan-процессов по сравнению с лидерами (X5: 29 записей, Магнит: 26 записей) остается непреодоленным: 1) Metro Cash &amp; Carry (R08) функционирует по модели B2B-опта и HoReCa (&gt;52% клиентов — юрлица, отели, рестораны, кейтеринг X03-E0007). Классический розничный CatMan (микропланограммы, импульсные зоны, FMCG B2C промо) к Metro неприменим. Франшиза «Фасоль» (1700 точек) управляется как оптовый канал сбыта, а не регулярная розничная сеть. 2) «Самокат» (R09) — это оператор 2000+ дарксторов с доставкой 1 млн заказов в день (R09-S0004), где CatMan представляет собой динамическое управление складской ячейкой (WMS pick-path optimization) и ротацию ультрафреша, а не полочный мерчандайзинг. 3) Публичные раскрытия алгоритмов в R08 и R09 ограничены корпоративной тайной METRO AG и экосистемы Сбера. Наличие 7-9 записей фиксирует бизнес-периметр, но не дает сопоставимой с X5/Магнитом глубины технологического аудита.", "supporting_evidence_ids": ["R08-S0001", "R08-S0002", "R09-S0001", "R09-S0004", "X03-E0007", "X03-E0008"], "supporting_urls": ["https://www.retail.ru/news/samokat-dostavil-1-million-zakazov-za-den-14-aprelya-2026-276704/", "https://www.retail.ru/articles/kak-zayti-v-federalnyy-riteyl-i-ne-vyletet-s-polki-insaydy-ashana-samokata-i-m-kosmetik/", "https://www.youtube.com/watch?v=retail_conf_2024_part2"], "severity": "medium", "recommended_effect": "qualify", "score_delta_recommendation": -2.0, "confidence": "high"}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{"challenge_id": "CH-V2-05", "target_type": "method", "target_id": "17_v2_corpus_registry.jsonl", "challenge_type": "temporal_illusion", "challenge_text": "Строгость соблюдения темпорального горизонта (Post-Baseline Delta vs Hot Window Cutoff): Аудит корпуса V2 (17_v2_corpus_registry.jsonl) и доказательной базы (06_v2_evidence_repaired.jsonl) подтвердил корректную изоляцию временных слоев: 1) Все 189 записей базового датасета строго соблюдают baseline cutoff 2026-08-14T23:59:59+05:00. Запись X04-E0015 от 2026-08-16 была обоснованно отклонена факт-чекерами W2 и исключена из корпуса. 2) События дельты 2026-08-15..2026-08-17 (например, запуск дискаунтера 'Золотой ключик' владельцами Светофора R05-E0011 от 11.08/актуализация 17.08, финансовые отчеты X5 Q2 2026 от 13-14.08) корректно маркированы флагом delta_post_baseline: true в V2-корпусе (C01-C06). 3) Ретроспективный исторический слой 2019-2023 гг. (холодный слой: запуск СТМ Красная птица 2019, первые пилоты схемограмм 2022) изолирован в cold_backfill и не участвует в расчете текущего спроса (Current Demand Score 2024-2026). Темпоральная гигиена соблюдена на 100%, смешение исторических пластов предотвращено.", "supporting_evidence_ids": ["R05-E0011", "X04-E0015", "X04-E0023"], "supporting_urls": ["https://www.retail.ru/news/vladeltsy-svetofora-zapustili-novuyu-set-diskaunterov-zolotoy-klyuchik-11-avgusta-2026-280950/", "https://www.vedomosti.ru/business/articles/2026/08/13/1131010-chistaya-pribil-x5-upala-na-40"], "severity": "low", "recommended_effect": "no_change", "score_delta_recommendation": 0.0, "confidence": "high"}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{"challenge_id": "CH-V2-06", "target_type": "project", "target_id": "16_v2_solution_pattern_atlas.md", "challenge_type": "organizational_fit", "challenge_text": "Операционная реализуемость паттернов в условиях кадрового кризиса в рознице (Labor Deficit &amp; Wage Shock): Кадровый голод в розничной торговле РФ в 2024-2026 гг. является главным системным фильтром реализуемости любых CatMan-инноваций: 1) Масштаб кризиса: hh-индекс в рознице упал до исторического минимума 3.3 резюме на вакансию (X04-E0024), укомплектованность штата магазинов у дома составляет 75-85%, текучесть линейного персонала превышает 70% в год. Рост зарплат привел к падению чистой прибыли лидеров (-40% у X5 Group во 2 кв. 2026 г. X04-E0023). 2) Фильтр неисполнимости: любые решения, требующие дополнительных ручных действий персонала в торговом зале (мобильный CV-аудит полок по 3 раза в смену в V2-PAT-02, ручная переклейка стикеров со скидками 15%-30%-50% в V2-PAT-01, отработка 20+ заданий по фантомным остаткам в смену в V2-PAT-04), гарантированно саботируются розницей и показывают &lt;50% комплаенса. 3) Жизнеспособные решения: в условиях дефицита персонала выживают только три типа решений: (а) Упрощение физических процессов (схемограммы, паллетная выкладка, SRP-шоубоксы V2-PAT-02, V2-PAT-06); (б) Автоматизация без участия персонала (уценка на кассовом сканере через DataMatrix V2-PAT-01, кассы самообслуживания КСО); (в) Централизованные решения коммерческого офиса, не затрагивающие магазины (СТМ Target Costing V2-PAT-03).", "supporting_evidence_ids": ["R01-E0003", "R04-E0002", "R04-E0009", "X04-E0008", "X04-E0009", "X04-E0023", "X04-E0024"], "supporting_urls": ["https://hh.ru/article/retail-labor-shortage-index-2026", "https://pro.rbc.ru/demo/664c58599a79471167448888", "https://www.vedomosti.ru/business/articles/2026/04/15/1105432-defitsit-kadrov-v-riteyle", "https://www.vedomosti.ru/business/articles/2026/08/13/1131010-chistaya-pribil-x5-upala-na-40", "https://www.retail.ru/articles/defitsit-kadrov-v-riteyle-kak-avtomatizatsiya-spasaet-polku-i-e-commerce/"], "severity": "critical", "recommended_effect": "lower_score", "score_delta_recommendation": -5.0, "confidence": "high"}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