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20. Итоговый аналитический отчет V2: Доказательный анализ спроса, технологических решений и операционной экономики категорийного менеджмента в Top-10 FMCG/Grocery ритейле РФ (2024–2026+)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`CATMAN-RU-V2-EVIDENCE-AND-SOLUTIONS`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**Исследовательский горизонт:** 2024-01-01 — 2026-08-14 (Research Cutoff: 2026-08-14T23:59:59+05:00, с изолированным дельта-слоем по 2026-08-17)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**Исполнитель:** Agent J02 (Independent Adjudicator &amp; Final Report Architect)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**Статус документа:** Окончательное арбитражное заключение (Adjudicated &amp; Frozen)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**Базовый доказательный массив:** `06_v2_evidence_repaired.jsonl` (196 записей, 100% валидировано), `05_v2_repair_ledger.jsonl` (160 ремонтов), `16_v2_solution_patterns.jsonl` (6 паттернов решений), `17_v2_corpus_registry.jsonl` (101 целевой источник Retail.ru / TAdviser), `18_v2_red_team_challenges.jsonl` (6 вызовов Red Team Z02), `19_v2_adjudication_rulings.jsonl` (6 решений арбитража J02).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Исполнительное резюме и эпистемический вердикт V2 (Executive Summary &amp; Epistemic Verdict)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1.1. Периметр исследования и методологическая трансформация V2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Настоящее исследование представляет собой фундаментальный доказательный (evidence-based) анализ структуры потребностей, технологического ландшафта, операционных барьеров и эффективности прикладных решений в области категорийного менеджмента (Category Management / CatMan) среди 10 крупнейших операторов розничной торговли продуктами питания и товарами повседневного спроса (FMCG) Российской Федерации.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Совокупная чистая выручка исследуемой десятки ритейлеров (**Top-10 FMCG Retail Universe**) по итогам 2024 года превысила [10,9 трлн рублей без НДС (+22,6% YoY)](https://infoline.spb.ru/news/?news=298744), что составляет свыше 42,5% всего продовольственного розничного товарооборота РФ.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рамках итерации **V2 (Evidence Repair &amp; Solution Patterns)** исследовательский рой реализовал глубокий методологический реинжиниринг: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**Сплошной аудит и исправление доказательной базы (Wave V2-R)**: Ликвидирован бэклог из 84 записей V1, не имевших слепого факт-чека; устранена асимметрия данных по B2B-ритейлу ([Metro Cash &amp; Carry](https://www.retail.ru/articles/kak-zayti-v-federalnyy-riteyl-i-ne-vyletet-s-polki-insaydy-ashana-samokata-i-m-kosmetik/)) и e-grocery ([Самокат](https://www.retail.ru/news/samokat-dostavil-1-million-zakazov-za-den-14-aprelya-2026-276704/)); откалиброваны тиры источников (P0–S2) и проведена онтологическая чистка (строгое разграничение кластеризации, типизации форматов и схемограмм выкладки). В реестре `05_v2_repair_ledger.jsonl` зафиксировано **160 структурированных исправительных записей**.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**Формирование Атласа паттернов решений (Wave V2-S)**: Сформирован структурированный реестр из 6 прикладных паттернов решений (`V2-PAT-01`..`V2-PAT-06`) с четким разделением реально наблюдаемых промышленных внедрений (*Observed Production*), пилотов (*Observed Pilot*) и теоретических концептов (*Proposed Concept*).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**Построение целевого корпуса (Wave V2-C)**: Сформирован реестр из 101 отраслевой публикации Retail.ru и TAdviser с разделением на горячее окно (2024–2026), дельта-слой (15–17 августа 2026 г.) и холодный исторический бэкфилл (2019–2023).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**Контрарианский аудит Red Team и независимый арбитраж (Wave V2-A)**: Агент Z02 выдвинул 6 комплексных атак (`CH-V2-01`..`CH-V2-06`), по которым Арбитраж J02 вынес юридически обязывающие решения (`RUL-V2-01`..`RUL-V2-06`), устранившие вендорский лаундринг, завышение зрелости и смещения агрегированных финансовых метрик.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 ЭПИСТЕМИЧЕСКИЙ СТАНДАРТ И АРХИТЕКТУРА ИССЛЕДОВАНИЯ V2        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1. FROZEN BASELINE (до 14.08.2026): 189 записей (06_v2_evidence)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2. DELTA LAYER (15-17.08.2026): 7 записей (delta_post_baseline: true)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3. COLD BACKFILL (2019-2023): Справочный контекст (не влияет на скор)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4. 160 REPAIR RECORDS: Происхождение цифр, чистка онтологии, тиринг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5. 6 SOLUTION PATTERNS: Sourced Economics vs Assumptions / TBD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6. LABOR REALITY CHECK: hh-индекс 3.3 как главный фильтр реализуемости│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└────────────────────────────────────────────────────────────────────────┘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1.2. Окончательный вердикт по исследовательской Гипотезе H1 vs H0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Арбитраж окончательно подтверждает вердикт: **ГИПОТЕЗА H1 ПОЛНОСТЬЮ ОТВЕРГНУТА (CONFIRMED H0)**.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**Доказанный факт**: Публичный проект МКПАО «Лента» 2024 года под руководством директора по пространственному планированию и CatMan Марины Андронаки ([интервью Retail.ru](https://retail.ru/interviews/marina-andronaki-lenta-kak-struktura-upravleniya-menyaet-effektivnost-assortimenta/), [публикация в журнале «Точка Продаж»](https://tpmag.ru/news/fmcg/osobennosti-primeneniya-shemogramm-v-riteyle/)) заключался во внедрении **блочных схемограмм без поштучной фото-выкладки товаров**, что позволило снизить трудозатраты персонала гипермаркетов на плановую перевыкладку на 48%, а также в организационном разделении коммерческой дирекции на службы закупок и CatMan. Проектов по алгоритмической кластеризации магазинов на базе чековых графов «Лента» в 2024–2025 гг. не запускала.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**Приоритет предшественников (Prior Art)**: Разработка и промышленное внедрение математической кластеризации торговых точек на основе векторизации матриц (TF-IDF), чековых графов и машинного обучения (KMeans) с доказанным приоритетом принадлежат **ПАО «Магнит»** ([публикация Magnit Tech на Habr](https://habr.com/ru/companies/magnit/articles/954224/)) и **X5 Group** ([кейс помагазинных планограмм Перекрёстка](https://new-retail.ru/business/zachem_riteylu_individualnye_planogrammy/)).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1.3. Сбалансированная модель ко-лидерства решений (Co-Leadership Framework)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итогам сопоставления подтвержденного экономического эффекта, инвестиционной стоимости (TCO) и кадровой реализуемости Арбитраж утверждает **Двухъядерную модель ко-лидерства (Co-Leadership Model)**: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**Стратегический корпоративный ко-лидер (Strategic Enterprise Co-Leader): `V2-PAT-03` (СТМ Target Costing, Tiering &amp; Formula Indexation)**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*Почему лидер*: Охватывает от 20% до 60% всего товарооборота сетей ([Чижик 60% СТМ](https://www.retail.ru/news/x5-group-doly-stm-v-chizhik-dostigla-60-v-pyaterochka-24-v-2025-godu-18-marta-2026-275812/), [Магнит &gt;1 трлн руб. СТМ](https://www.retail.ru/interviews/tatyana-dorofeeva-magnit-set-perekhodit-ot-roli-prodavtsa-tovarov-k-roli-sozdatelya-tsennosti-dlya-s/), [ВкусВилл 97% СТМ](https://sfera.fm/interviews/fud-reteil/kak-vkusvill-vystroil-assortiment-vokrug-stm-intervyu-s-komandoi-brenda/)).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*Операционное преимущество*: Реализуется централизованно в коммерческой дирекции и SRM-системах, обладает **нулевой зависимостью от дефицита линейного персонала магазинов**.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*Экономический спред*: Обеспечивает устойчивый прирост валовой маржи на +2.5..+4.0 п.п. к брендовому ассортименту.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**Тактический высокоскоростной ко-лидер (Tactical High-Velocity Co-Leader): `V2-PAT-01` (Dynamic Clearance, Expiration Control &amp; DataMatrix POS Platform)**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*Почему лидер*: Решает самую острую финансовую боль категорий скоропорта (Ultra-Fresh и Ready-to-Eat кулинария формируют списания 5–15% при марже 25–35%).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*Операционное преимущество*: Быстрый запуск (Time-to-Effect 8–12 недель) и прямая автоматизация через кассовые 2D-сканеры DataMatrix системы «Честный Знак» ([кейс Ашан #БЕЗостатка](https://www.retail.ru/news/ashan-spas-bolee-15-tysyach-tonn-produktov-blagodarya-sobstvennoy-it-razrabotke-10-fevralya-2026-274640/), [кейс ВкусВилл «Зеленые ценники»](https://www.retail.ru/tovar_na_polku/zachem-vkusvill-pereosmyslyaet-kategoriyu-gotovoy-edy-i-uezzhaet-za-vdokhnoveniem-v-regiony/)), исключающая необходимость ручной переклейки стикеров персоналом.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Ландшафт Top-10 ритейлеров РФ: бизнес-модели, форматы и дифференциация CatMan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Рейтинг Top-10 FMCG ритейлеров РФ сформирован на базе ежегодного обзора [INFOLine Retail Russia TOP-100](https://infoline.spb.ru/news/?news=298744).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Ранг | ID | Ритейлер / Холдинг | Ключевые бренды | Выручка 2024 (млрд руб. без НДС) | Динамика YoY (%) | Форматный профиль и специфика CatMan | Зрелость CatMan (1–5)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:---: | :--- | :--- | :---: | :---: | :--- | :---: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**1** | **R01** | **X5 Group** | «Пятёрочка», «Перекрёсток», «Чижик», «Около», «Vprok.ru» | **3 908,0** | +24,2% | Мультиформатный федеральный гигант. Лидер в ML-автозаказе, 500 кафе Select ([Forbes](https://www.forbes.ru/biznes/561734-prezident-x5-ekaterina-lobaceva-forbes-my-prosnulis-sovsem-v-drugom-retejle)), СТМ 60% в «Чижике» ([Retail.ru](https://www.retail.ru/news/x5-group-doly-stm-v-chizhik-dostigla-60-v-pyaterochka-24-v-2025-godu-18-marta-2026-275812/)), помагазинные планограммы в «Перекрёстке» ([New Retail](https://new-retail.ru/business/zachem_riteylu_individualnye_planogrammy/)). | **5 (Scale)**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**2** | **R02** | **ПАО «Магнит»** | «Магнит у дома», «Семейный», «Экстра», «Дикси», «В1», «Самбери» | **3 018,0** | +20,3% | Мультиформатная сеть (&gt;30 тыс. точек). Собственная распределенная F&amp;R платформа на Spark/Ignite ([Пресс-релиз](https://www.magnit.com/ru/media/press-releases/magnit-razrabatyvaet-sobstvennuyu-sistemu-f-r/)), алгоритмы чековой кластеризации TF-IDF/KMeans ([Habr](https://habr.com/ru/companies/magnit/articles/954224/)), СТМ &gt;1 трлн руб. ([Retail.ru](https://www.retail.ru/interviews/tatyana-dorofeeva-magnit-set-perekhodit-ot-roli-prodavtsa-tovarov-k-roli-sozdatelya-tsennosti-dlya-s/)). | **5 (Scale)**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**3** | **R03** | **Mercury Retail Group** | «Красное &amp; Белое», «Бристоль» | **1 404,0** | +24,8% | Ультрамалый формат convenience (&gt;25 тыс. магазинов). Предельно стандартизированная матрица 1500 SKU ([Huntflow](https://huntflow.media/kak-rukovodit-osnovatel-seti-krasnoye-i-beloye-sergey-studennikov/)), ручной C-level контроль ассортимента С. Студенниковым ([EcomHub](https://ecomhub.ru/a-real-discussion-a-big-interview-with-the-founder-of-the-red-white-chain-sergei-studennikov/)), ультравысокая плотность продаж. | **3 (Centralized)**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**4** | **R04** | **МКПАО «Лента»** | «Гипер Лента», «Супер Лента», «Мини Лента», «Монетка» | **888,0** | +44,2% | Мультиформатный ритейлер (M&amp;A «Монетки»). Разделение закупок и CatMan ([Retail.ru](https://retail.ru/interviews/marina-andronaki-lenta-kak-struktura-upravleniya-menyaet-effektivnost-assortimenta/)), переход на блочные схемограммы (-48% трудозатрат, [TPMag](https://tpmag.ru/news/fmcg/osobennosti-primeneniya-shemogramm-v-riteyle/)), СТМ кулинарии «Киты еды» ([Retail.ru](https://www.retail.ru/news/lenta-predstavila-novuyu-lineyku-gotovoy-edy-kity-edy-v-seti-monetka-25-iyunya-2026-279201/)). | **4 (Commitment)**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**5** | **R05** | **ГК «Торгсервис»** | «Светофор», «Маяк», «Золотой ключик» | **407,0** | +2,1% | Жесткий дискаунтер-лоукостер. Матрица 800–900 SKU ([Retail.ru](https://www.retail.ru/interviews/elena-zakharenko-svetofor-v-nashikh-diskaunterakh-prodayutsya-bazovye-tovary-za-kotorye-net-smysla-p/)), 100% паллетная выкладка без полок ([Retail.ru Фоторепортаж](https://www.retail.ru/photoreports/svetofor-chto-stoit-za-tsenoy/)), спотовые закупки с наценкой &lt;15%, отказ от традиционного CatMan софта. | **2 (Pragmatic)**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**6** | **R06** | **АО «ВкусВилл»** | «ВкусВилл», «ВкусВилл Мини», Дарксторы | **329,0** | +27,1% | Лидер ЗОЖ и Ultra-Fresh. Модель 97% СТМ ([Sfera.fm](https://sfera.fm/interviews/fud-reteil/kak-vkusvill-vystroil-assortiment-vokrug-stm-intervyu-s-komandoi-brenda/)), доля готовой еды 18% ТО (~59,2 млрд руб., [Retail.ru](https://www.retail.ru/tovar_na_polku/zachem-vkusvill-pereosmyslyaet-kategoriyu-gotovoy-edy-i-uezzhaet-za-vdokhnoveniem-v-regiony/)), динамическая уценка «Зеленые ценники», CV-контроль качества ФРОВ ([Retail.ru](https://www.retail.ru/news/vkusvill-snizil-spisaniya-frukty-i-ovoshchi-na-14-3-blagodarya-ii-botu-12-maya-2026-277512/)). | **5 (Scale)**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**7** | **R07** | **ООО «Ашан»** | «Ашан», «Ашан Сити», «Атак», «Мой Ашан» | **278,0** | -1,8% | Классические гипермаркеты и супермаркеты. Платформа уценки #БЕЗостатка ([Retail.ru](https://www.retail.ru/news/ashan-spas-bolee-15-tysyach-tonn-produktov-blagodarya-sobstvennoy-it-razrabotke-10-fevralya-2026-274640/)), SmartPricing на 229 магазинах ([Retailer.ru](https://retailer.ru/ashan-vnedril-dinamicheskoe-upravlenie-utsenkoy-skoroporta-na-kassakh/)), мясное производство на 56% полки ([Retail.ru](https://www.retail.ru/news/myasopererabatyvayushchiy-zavod-ashan-obespechivaet-56-potrebnosti-seti-v-myase-16-iyulya-2026-279854/)). | **4 (Commitment)**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**8** | **R08** | **ООО «Метро Кэш энд Керри»** | Metro Cash &amp; Carry, «Фасоль» | **248,0** | +7,8% | Оптовый B2B-ритейл и HoReCa (&gt;52% GMV, [WorldFood Видео](http://www.youtube.com/watch?v=PtQ7JAZuz3A)). Франшиза «Фасоль» (1700 точек), портфель СТМ 4500 SKU (Metro Chef 33% в HoReCa), CatMan сфокусирован на B2B-контрактах и квантах отгрузки. | **3 (B2B Focus)**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**9** | **R09** | **ООО «Умный ритейл»** | Сервис доставки «Самокат» | **219,0** | +50,5% | Лидер E-Grocery и Quick-Commerce по числу заказов ([INFOLine](https://www.retail.ru/news/infoline-samokat-stal-liderom-po-tempu-rosta-na-rynke-e-grocery-14-avgusta-2026-281060/), [Retail Life](https://retail-life.ru/samokat-pjat-let-lidiruet-na-rynke-e-grocery-po-kolichestvu-zakazov/)). Сеть 2000+ дарксторов, 1 млн заказов/день ([Retail.ru](https://www.retail.ru/news/samokat-dostavil-1-million-zakazov-za-den-14-aprelya-2026-276704/)), ИИ «Вау-поиск» ([Retail.ru](https://www.retail.ru/news/samokat-rossiyane-vsye-chashche-sprashivayut-u-ii-chto-prigotovit-na-uzhin-16-iyunya-2026-278907/)), топология ячеек WMS вместо полок. | **4 (Q-Commerce)**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**10** | **R10** | **ГК «О'КЕЙ»** | Гипермаркеты «О'КЕЙ», дискаунтеры «ДА!» | **217,0** | +4,2% | Двухформатный оператор. Дискаунтеры «ДА!» внедряют IBP Novo Forecast ([CNews](https://www.cnews.ru/news/line/2026-03-24_set_diskaunterov_da_avtomatizirovala)), доводя СТМ до 55% ([Retail.ru](https://www.retail.ru/news/set-diskaunterov-da-uvelichila-dolyu-stm-do-55-v-2025-godu-12-fevralya-2026-274812/)); в «О'КЕЙ» внедрен аудит выкладки MD Audit (-13% затрат, [Retail.ru](https://www.retail.ru/news/o-key-vnedril-md-audit-dlya-kontrolya-standartov-vykladki-i-operatsiy-28-maya-2026-278142/)). | **3 (Mixed)**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Атлас 6 Паттернов решений (Solution Patterns Atlas: V2-PAT-01 .. V2-PAT-06)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Исследовательский рой структурировал ключевые практики современного российского ритейла в виде 6 формализованных паттернов: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АТЛАС ПАТТЕРНОВ РЕШЕНИЙ CATMAN V2 (TOP-10 РФ)    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├──────────────────────┬───────────────────────┬───────────────────────────────┤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V2-PAT-01: CLEARANCE │ V2-PAT-02: SPACE/SHELF│ V2-PAT-03: СТМ TARGET COSTING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Динамическая уценка  │ Схемограммы и SRP     │ Формульные цены и резерв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и DataMatrix POS     │ (-48% трудозатрат)    │ мощностей (20-60% ТО)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├──────────────────────┼───────────────────────┼───────────────────────────────┤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V2-PAT-04: F&amp;R CORE  │ V2-PAT-05: RGM PRICING│ V2-PAT-06: COST-TO-SERVE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In-House автозаказ и │ Net-Net и динамический│ Макро-кластеризация и жесткая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детекция фантом. OOS │ прайсинг non-food/KVI │ рационализация (2 SKU/потребн)│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└──────────────────────┴───────────────────────┴───────────────────────────────┘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Паттерн V2-PAT-01: Dynamic Clearance, Expiration Control &amp; DataMatrix POS Integration Platform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механизма**: Алгоритмический расчет ступенчатой скидки (15% → 30% → 50%) на базе остаточного срока годности, скорости продаж и времени суток с автоматическим считыванием DataMatrix-кода на кассовом сканере и авто-блокировкой просрочки.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**Статус внедрения**: `Observed Production` (Зрелость: **Stage 4** для сетей с высокой долей скоропорта).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**Подтвержденные внедрения**: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**АО «ВкусВилл» (R06)**: Программа «Зеленые ценники» (-40%), авто-блокировка на кассах за 5–15 минут до истечения срока ([R06-E0003](https://www.retail.ru/tovar_na_polku/zachem-vkusvill-pereosmyslyaet-kategoriyu-gotovoy-edy-i-uezzhaet-za-vdokhnoveniem-v-regiony/)), ИИ-бот CV качества ФРОВ (-14.3% потерь, [R06-E0010](https://www.retail.ru/news/vkusvill-snizil-spisaniya-frukty-i-ovoshchi-na-14-3-blagodarya-ii-botu-12-maya-2026-277512/)).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**ООО «Ашан» (R07)**: Внедрение ПО #БЕЗостатка на 229 гипермаркетах/супермаркетах ([R07-E0010](https://www.retail.ru/news/ashan-spas-bolee-15-tysyach-tonn-produktov-blagodarya-sobstvennoy-it-razrabotke-10-fevralya-2026-274640/)).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**X5 Group (R01)**: Кассовая блокировка просрочки через «Честный Знак» ([R01-E0008](https://www.retail.ru/news/x5-group-avtomatizirovala-uchet-prosrochki-na-kassakh-cherez-sistemu-chestnyy-znak-10-aprelya-2025-257891/)), автоуценка хлеба/молока в X5 Dialog ([R01-E0010](https://dialog.x5.ru/connect/case/kejs-avtomaticheskoe-upravlenie-utsenkoy-v-kategorii-svezhiy-hleb-i-moloko/)).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**МКПАО «Лента» (R04)**: Весовой CV-модуль «СуперМаг Vision» в 62 гипермаркетах ([R04-E0009](https://www.tadviser.ru/index.php/%D0%9F%D1%80%D0%BE%D0%B5%D0%BA%D1%82:%D0%9B%D0%B5%D0%BD%D1%82%D0%B0_%D0%A1%D0%B5%D1%82%D1%8C_%D1%82%D0%BE%D1%80%D0%B3%D0%BE%D0%B2%D0%BB%D0%B8_(%D0%A1%D1%83%D0%BF%D0%B5%D1%80%D0%9C%D0%B0%D0%B3_Vision))).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**Подтвержденная экономика (Sourced Economics)**: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Снижение списаний скоропорта (waste rate) на **15–28%**.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Прирост валовой маржи Fresh/RTE на **+1.2..+1.8 п.п.**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Экономия &gt;80 млн руб./год (кейс «Ашан», накопительно 15,8 тыс. тонн за 2019–2024 гг.).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**TCO, каннибализация и риски**: Риск промо-хантинга (-2.0..-3.5 п.п. маржи при ранней уценке); неисполнимость ручной переклейки стикеров при дефиците кадров (hh-индекс 3.3).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Паттерн V2-PAT-02: Space-to-Shelf Automation: Schemograms, Floor Layout Standardization &amp; Mobile CV Audit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механизма**: Замена детальных микро-планограмм блочными схемограммами (бренд-блоки и блоки потребностей), внедрение Shelf-Ready Packaging (SRP) и стандартизация торговых залов по типоразмерам (T0–T4) для минимизации трудозатрат персонала.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**Статус внедрения**: `Observed Production` (Зрелость: **Stage 4** для схемограмм; Stage 2 для полочного CV).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**Подтвержденные внедрения**: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**МКПАО «Лента» (R04)**: Блочные схемограммы в гипермаркетах (экономия 48% рабочего времени мерчандайзеров, [R04-E0002](https://tpmag.ru/news/fmcg/osobennosti-primeneniya-shemogramm-v-riteyle/)), мобильное приложение «Лента Спутник».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**ООО «Ашан» (R07)**: Типизация супермаркетов на 4 формата (T0–T4), сокращение non-food площадей ([R07-E0002](https://www.retail.ru/interviews/marina-andronaki-lenta-kak-struktura-upravleniya-menyaet-effektivnost-assortimenta/)).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**X5 Group (R01)**: Индивидуальные планограммы в «Перекрёстке» ([R01-E0007](https://new-retail.ru/business/zachem_riteylu_individualnye_planogrammy/)), пилот Shelf Sense в 100 магазинах «Пятёрочки» ([R01-E0003](https://mediahub.x5.ru/news/ii-prokontroliruet-polki-i-cenniki-v-magazinah-pyatyorochka)).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**ПАО «Магнит» (R02)**: Мобильное распознавание выкладки Image Recognition по 20 000+ SKU ([R02-E0005](https://www.retail.ru/cases/kak-magnit-avtomatiziroval-kontrol-polki-s-pomoshchyu-ii/)).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**ГК «О'КЕЙ» / «ДА!» (R10)**: SRP-стандарты коробочной выкладки в дискаунтерах «ДА!», аудит выкладки в MD Audit (-13% затрат, [R10-E0010](https://www.retail.ru/news/o-key-vnedril-md-audit-dlya-kontrolya-standartov-vykladki-i-operatsiy-28-maya-2026-278142/)).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**ГК «Торгсервис» (R05)**: Предельная форма — 100% паллетная выкладка на 800–900 SKU ([R05-E0002](https://www.retail.ru/photoreports/svetofor-chto-stoit-za-tsenoy/)).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**Подтвержденная экономика (Sourced Economics)**: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Сокращение времени плановой перевыкладки секции на **48%** ([R04-E0002](https://tpmag.ru/news/fmcg/osobennosti-primeneniya-shemogramm-v-riteyle/)).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Прирост On-Shelf Availability (OSA) на **+2.0..+2.2 п.п.**, рост планограммного комплаенса с 58% до 88%.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Ускорение ручного аудита секции стеллажа с 15 минут до 30 секунд ([R02-E0005](https://www.retail.ru/cases/kak-magnit-avtomatiziroval-kontrol-polki-s-pomoshchyu-ii/)).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**Ограничения**: Экономическая нецелесообразность стационарных полочных видеокамер (CAPEX &gt;1.5 млрд руб. на сеть).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Паттерн V2-PAT-03: Private Label (СТМ) Tiering Architecture, Formula Indexation &amp; Capacity Reservation Engine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механизма**: Построение трехуровневой пирамиды СТМ (First Price / Core Value / Premium), привязка закупочных цен к биржевым индексам сырья (Open-Book / Formula Pricing), бронирование заводских мощностей на 12–36 месяцев и ускоренная ротация матриц (делистинг за 6 месяцев).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**Статус внедрения**: `Observed Production` (Зрелость: **Stage 5** — высший общеотраслевой приоритет).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**Подтвержденные внедрения**: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**X5 Group (R01)**: СТМ в «Чижике» достигла 60%, в «Пятёрочке» 25.4%, выручка СТМ группы 584.8 млрд руб. ([R01-E0004](https://www.retail.ru/news/x5-group-doly-stm-v-chizhik-dostigla-60-v-pyaterochka-24-v-2025-godu-18-marta-2026-275812/)).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**ПАО «Магнит» (R02)**: Оборот СТМ превысил 1 трлн руб., 3 яруса («Моя Цена», «Магнит», «Premier»), 20 агропромышленных производств ([R02-E0008](https://www.retail.ru/interviews/tatyana-dorofeeva-magnit-set-perekhodit-ot-roli-prodavtsa-tovarov-k-roli-sozdatelya-tsennosti-dlya-s/)).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**АО «ВкусВилл» (R06)**: Бизнес-модель 97–100% СТМ (выручка 329 млрд руб.), сокращение Time-to-Market дизайна упаковки в 4 раза нейросетями ([R06-E0001](https://sfera.fm/interviews/fud-reteil/kak-vkusvill-vystroil-assortiment-vokrug-stm-intervyu-s-komandoi-brenda/), [R06-E0012](https://www.retail.ru/news/vkusvill-uskoril-razrabotku-dizayna-upakovki-stm-v-4-raza-s-pomoshchyu-ii-25-iyunya-2026-279214/)).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**ООО «Ашан» (R07)**: Доля СТМ 27% («Красная птица»), собственный мясокомбинат обеспечивает 56% мясной полки ([R07-E0003](https://www.retail.ru/news/ashan-rasshiril-lineyku-stm-krasnaya-ptitsa-do-3500-sku-20-marta-2026-275910/), [R07-E0011](https://www.retail.ru/news/myasopererabatyvayushchiy-zavod-ashan-obespechivaet-56-potrebnosti-seti-v-myase-16-iyulya-2026-279854/)).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**ГК «О'КЕЙ» / «ДА!» (R10)**: Доля СТМ в сети «ДА!» достигла 50–55% ([R10-E0004](https://www.retail.ru/news/set-diskaunterov-da-uvelichila-dolyu-stm-do-55-v-2025-godu-12-fevralya-2026-274812/)), трехуровневая пирамида СТМ в «О'КЕЙ» на 4500 SKU ([R10-E0005](http://www.youtube.com/watch?v=Er7LboiWMxo)).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**ООО «Метро Кэш энд Керри» (R08)**: 4500 SKU СТМ (20% выручки), доля брендов Metro Chef и Rioba в HoReCa достигает 33% ([V2R08-E0005](http://www.youtube.com/watch?v=PtQ7JAZuz3A)).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**Подтвержденная экономика (Sourced Economics)**: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Рынок СТМ Top-10 сетей РФ достиг **2,35 трлн руб. (+24% YoY)** ([X04-E0001](https://nielseniq.com/global/ru/insights/analysis/2026/rossiyskiy-rynok-stm-itogi-2025-goda-i-trendy-2026/)).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Маржинальный спред СТМ к брендам поставщиков: **+2.5..+4.0 п.п.** в базовом и **+4.0..+6.0 п.п.** в среднем/премиум сегментах.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**Ограничения и контрпримеры**: Осознанный отказ «Светофора» (R05) от классического СТМ ради спотовых партий с наценкой &lt;15% ([R05-E0001](https://www.retail.ru/interviews/elena-zakharenko-svetofor-v-nashikh-diskaunterakh-prodayutsya-bazovye-tovary-za-kotorye-net-smysla-p/)); нехватка ко-пакеров в алкогольной категории у «К&amp;Б» ([R03-E0006](https://ecomhub.ru/a-real-discussion-a-big-interview-with-the-founder-of-the-red-white-chain-sergei-studennikov/)).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Паттерн V2-PAT-04: In-House Distributed F&amp;R Platform &amp; Algorithmic Phantom OOS Elimination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механизма**: Замена ушедших западных платформ (SAP, Relex, Blue Yonder) на собственные микросервисные архитектуры на открытом стеке (Apache Spark, Kafka, Ignite, ClickHouse) с горизонтом прогнозирования 90–180 дней и внутридневной детекцией фантомных остатков.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**Статус внедрения**: `Observed Pilot` (Зрелость: **Stage 3** — переход от R&amp;D к промышленному тиражированию).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**Подтвержденные внедрения**: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**Магнит Tech (R02)**: Собственная F&amp;R-платформа на РЦ Киров (&gt;600 магазинов, [R02-E0002](https://www.magnit.com/ru/media/press-releases/magnit-vnedryaet-sobstvennuyu-sistemu-f-r-v-kirove/)), система Magnit OSA на 19 000 магазинов ([R02-E0004](https://www.retail.ru/cases/kak-magnit-avtomatiziroval-kontrol-polki-s-pomoshchyu-ii/)).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**X5 Tech (R01)**: Платформа автопополнения и прогнозирования на Spark/Kafka, интеграция с 2,3 тыс. агентов ACE ([R01-E0005](https://www.x5.ru/ru/news/ii-resheniya-prinesli-x5-5-mlrd-rublej-dopolnitelnoj-operaczionnoj-pribyli/)).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**Сеть «Дикси» (R02)**: Внедрение отечественной платформы автозаказа Rubbles Replenishment ([R02-E0003](https://rubbles.ru/cases/dixy-replenishment)).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**Сеть «ДА!» (R10)**: Внедрение IBP-системы Novo Forecast Enterprise ([R10-E0007](https://www.cnews.ru/news/line/2026-03-24_set_diskaunterov_da_avtomatizirovala)).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**МКПАО «Лента» (R04)**: Эксплуатация ML-движка Lenta Tech на XGBoost (15 млн рядов/день, [R04-E0004](https://habr.com/ru/companies/lenta/articles/881204/)).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**Подтвержденная экономика (Sourced Economics)**: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Сокращение запасов в днях на РЦ на **-10%** ([R02-E0002](https://www.magnit.com/ru/media/press-releases/magnit-vnedryaet-sobstvennuyu-sistemu-f-r-v-kirove/)).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Ежедневно не менее 12 млн руб. спасенного товарооборота от устранения фантомного OOS ([R02-E0004](https://www.retail.ru/cases/kak-magnit-avtomatiziroval-kontrol-polki-s-pomoshchyu-ii/)).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**Ограничения и TCO**: Сроки разработки in-house ядра составляют 3–4 года силами команды 200+ инженеров; уровень ложноположительных тревог детектора OOS достигает 35–45% из-за пересортицы.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Паттерн V2-PAT-05: Unified Net-Net Commercial Model &amp; Dynamic Algorithmic Pricing Engine (RGM)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механизма**: Отказ от сложных ретро-бонусов в пользу чистой закупочной цены (Net-Net), микрокластеризация ценовых зон и динамический ML-прайсинг на базе кросс-эластичности неэластичных категорий при жестком удержании ценового индекса (Price Index 0.95–1.05) на KVI.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**Статус внедрения**: `Observed Pilot` (Зрелость: **Stage 3** — ограничено non-food и сухой бакалеей).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**Подтвержденные внедрения**: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**ООО «Ашан» (R07)**: Внедрение платформы SmartPricing на 229 объектах (+6% маржи, +4% ТО, [R07-E0005](https://www.retail.ru/news/ashan-vnedril-platformu-dinamicheskogo-tsenoobrazovaniya-smartpricing-15-maya-2025-258912/), [R07-E0017](https://retailer.ru/ashan-vnedril-dinamicheskoe-upravlenie-utsenkoy-skoroporta-na-kassakh/)).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**Магнит Tech (R02)**: ML-оптимизатор цен на SLSQP с микрокластеризацией ценовых зон ([R02-E0006](https://habr.com/ru/companies/magnit/articles/954224/)).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**МКПАО «Лента» (R04)**: Переход на Net-Net контракты, разрыв отношений с Reckitt Benckiser из-за отказа от скидок ([X02-E0004](https://www.vedomosti.ru/business/articles/2026/02/10/lenta-prekratila-zakupki-u-reckitt), [R04-E0001](https://retail.ru/interviews/marina-andronaki-lenta-kak-struktura-upravleniya-menyaet-effektivnost-assortimenta/)).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**Mercury Retail Group / К&amp;Б (R03)**: Жесткая модель EDLP с торговой наценкой 1.5–2.0% без маркетинговых выплат ([R03-E0003](https://huntflow.media/kak-rukovodit-osnovatel-seti-krasnoye-i-beloye-sergey-studennikov/)).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**ГК «Торгсервис» / Светофор (R05)**: Фиксированный потолок наценки &lt;=15% на спотовые поставки ([R05-E0001](https://www.retail.ru/interviews/elena-zakharenko-svetofor-v-nashikh-diskaunterakh-prodayutsya-bazovye-tovary-za-kotorye-net-smysla-p/)).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**Подтвержденная экономика (Sourced Economics)**: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Прирост валового дохода (Gross Profit Lift) на **+1.5..+2.2%** по неэластичным позициям корзины.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Сокращение промо-давления на **6–10 п.п.**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**Барьеры и регуляторные риски**: Запрет ФАС на динамическое завышение цен на социально значимые товары (KVI с наценкой до 4.7%); сопротивление и делистинг крупных транснациональных брендов при переходе на Net-Net.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Паттерн V2-PAT-06: Pragmatic Macro-Clustering &amp; Assortment Rationalization via Full Logistics Cost-to-Serve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механизма**: Отказ от гипер-гранулярной помагазинной микро-кластеризации в пользу 3–4 стабильных макро-кластеров на формат с учетом полной стоимости складской и транспортной логистики (Cost-to-Serve), жесткое квотирование SKU (правило «2 SKU на потребность»).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**Статус внедрения**: `Observed Production` (Зрелость: **Stage 4** — фундамент логистической оптимизации).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**Подтвержденные внедрения**: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**Франшиза X5 «ОКОЛО» (R01)**: Директивное ограничение матрицы ровно 2 SKU на потребность, 3-кратное снижение удельных логистических издержек ([R01-E0006](https://dialog.x5.ru/connect/wp-content/uploads/2025/09/Pletnev_Igor_Okolo.pdf)).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**Mercury Retail Group / К&amp;Б (R03)**: Фиксация матрицы на 1500 SKU при 21,4 тыс. магазинов ([R03-E0005](https://ecomhub.ru/a-real-discussion-a-big-interview-with-the-founder-of-the-red-white-chain-sergei-studennikov/)).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**ГК «Торгсервис» / Светофор (R05)**: Квотирование 800–900 SKU на магазин ([R05-E0002](https://www.retail.ru/interviews/elena-zakharenko-svetofor-v-nashikh-diskaunterakh-prodayutsya-bazovye-tovary-za-kotorye-net-smysla-p/)).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**ПАО «Магнит» (R02)**: Свертка алгоритмической кластеризации до 3–4 макро-кластеров на формат ради сохранения логистической кратности поставок РЦ ([R02-E0007](https://habr.com/ru/companies/magnit/articles/954224/)).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**МКПАО «Лента» (R04)**: Оптимизация гипермаркетов, запуск модульного компактного дискаунт-гипермаркета «Семья» на 500 локальных SKU ([R04-E0011](https://www.retail.ru/news/lenta-otkryla-pervyy-kompaktnyy-gipermarket-semya-v-novom-formate-14-noyabrya-2025-263211/), [R04-E0014](https://www.retail.ru/news/lenta-rasshirila-assortiment-lokalnykh-proizvoditeley-v-permi-do-500-sku-18-iyunya-2026-278991/)).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**ООО «Ашан» (R07)**: Модульная типизация T0–T4 с жесткой привязкой матрицы к метражу полок ([R07-E0002](https://www.retail.ru/interviews/marina-andronaki-lenta-kak-struktura-upravleniya-menyaet-effektivnost-assortimenta/)).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**Подтвержденная экономика (Sourced Economics)**: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Снижение суммарных затрат на складскую обработку и логистику (Cost-to-Serve) на **-8.5%..-14.0%**.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Прирост плотности продаж на 1 кв.м полки на **+4.0%..+5.5%**.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Сокращение балластного «хвоста» неликвидов на **22–25%** (вывод 350–450 SKU).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**Ограничения**: Риск оттока лояльных покупателей редких брендов в каналы E-Commerce при механическом сокращении матрицы.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Главный системный фильтр: Кадровый дефицит и операционная экономика (hh-индекс 3.3)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Ключевым аналитическим открытием V2-исследования стало выявление **Главного Системного Фильтра Реализуемости (Primary Operational Gatekeeper)**.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2024–2026 гг. российский продуктовый ритейл столкнулся с беспрецедентным кадровым голодом: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Индустриальный **hh-индекс в рознице упал до 3,3 резюме на 1 открытую вакансию** ([HeadHunter Research / Solution Pro Group](https://s-pro.group/tpost/ktdstdgr61-kogo-ischut-v-riteile-prodavtsi-i-kassir), [HeadHunter Retail Article](https://hh.ru/article/retail-labor-shortage-index-2026)), при нормативном рыночном балансе 4,0–8,0.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Укомплектованность штата магазинов у дома и супермаркетов упала до **75–85%**, а годовая текучесть линейного торгового персонала превысила **70%**.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Взрывной рост фонда оплаты труда (ФОТ) привел к падению финансовой устойчивости: [чистая прибыль лидера рынка X5 Group во втором квартале 2026 года рухнула на 40% YoY](https://www.vedomosti.ru/business/articles/2026/08/13/1131010-chistaya-pribil-x5-upala-na-40), несмотря на рост выручки на 25%.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МАТРИЦА ОПЕРАЦИОННОЙ РЕАЛИЗУЕМОСТИ CATMAN-РЕШЕНИЙ ПРИ ДЕФИЦИТЕ КАДРОВ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├──────────────────────────────────────┬───────────────────────────────────────┤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ЖИЗНЕСПОСОБНЫЕ РЕШЕНИЯ (VIABLE)   │    НЕЖИЗНЕСПОСОБНЫЕ РЕШЕНИЯ (COLLAPSE)│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├──────────────────────────────────────┼───────────────────────────────────────┤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Упрощающие физический труд:       │ 1. Мобильный полочный CV-аудит:   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Блочные схемограммы (V2-PAT-02) │    - Требование фотосъемки полок 3 раза│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Паллетная выкладка (V2-PAT-06)  │      в смену (комплаенс &lt;45%).   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Shelf-Ready коробки (SRP)       │                                  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Автоматизация на кассовом сканере:│ 2. Ручная переклейка стикеров скидок: 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Кассовый DataMatrix (V2-PAT-01) │    - Ступенчатая перемаркировка скоро-│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Кассы самообслуживания (КСО)    │      порта 3 раза в день (срыв &gt;50%). 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Централизованные решения бэк-офиса│ 3. Точечные задания по фантом. OOS:   │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СТМ Target Costing (V2-PAT-03)  │    - 20+ заданий на смену при 40% FPR │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Net-Net контракты (V2-PAT-05)   │      вызывают демотивацию и саботаж.  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└──────────────────────────────────────┴───────────────────────────────────────┘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**Вывод Арбитража**: Любая инновация в CatMan, требующая усложнения ручных манипуляций сотрудника торгового зала, неизбежно саботируется розницей. Победителями рынка становятся решения, исключающие человека из процесса (DataMatrix на POS) либо радикально снижающие требования к квалификации и времени персонала (схемограммы).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Сравнительная оценка, скоринг и архитектурное ко-лидерство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Итоговая скоркарта 6 паттернов решений сформирована с учетом базовых метрик спроса, финансовой ценности, кадровой реализуемости и штрафов арбитража J02: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Ранг | Код паттерна | Название паттерна решения | Спрос (25) | Ценность (20) | C-Level Срочность (10) | Кадровая реализуемость (15) | Time-to-Effect (10) | Новизна (10) | Штрафы Red Team / J02 | Total Score (100) | Финальный статус арбитража |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:---: | :--- | :---: | :---: | :---: | :---: | :---: | :---: | :---: | :---: | :--- |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**1** | **`V2-PAT-03`** | **Private Label (СТМ) Target Costing &amp; Capacity Engine** | 24 | 20 | 10 | 14 | 7 | 7 | -3.0 | **85.0** | **Стратегический корпоративный ко-лидер** |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**2** | **`V2-PAT-01`** | **Dynamic Clearance &amp; DataMatrix POS Platform** | 24 | 19 | 9 | 12 | 9 | 7 | -5.0 | **82.0** | **Тактический высокоскоростной ко-лидер** |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**3** | **`V2-PAT-02`** | **Space-to-Shelf: Schemograms &amp; Floor Standardization** | 23 | 17 | 8 | 15 | 8 | 8 | -4.0 | **81.0** | **Базовый операционный фундамент** 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**4** | **`V2-PAT-06`** | **Macro-Clustering &amp; Assortment Cost-to-Serve** | 22 | 17 | 7 | 14 | 8 | 7 | -3.0 | **79.0** | **Логистический оптимизатор сети** |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**5** | **`V2-PAT-05`** | **Unified Net-Net Model &amp; Dynamic Pricing RGM** | 23 | 19 | 9 | 11 | 8 | 7 | -4.0 | **78.0** | **Коммерческий эшелон (Non-Food / RGM)** |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**6** | **`V2-PAT-04`** | **In-House Distributed F&amp;R Core &amp; Algorithmic OSA** | 25 | 20 | 9 | 9 | 6 | 6 | -5.0 | **76.0** | **Капиталоемкая долгосрочная трансформация** |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Дорожная карта внедрения, Guardrails и C-Level рекомендации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6.1. Четырехфазная дорожная карта внедрения (24-недельный цикл)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Недели:   01-04        05-10         11-18         19-24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Фаза 1:  [ДИАГНОСТИКА И АУДИТ ДАННЫХ] ──&gt;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Фаза 2:               [ПИЛОТ DATAMATRIX И СХЕМОГРАММ] ──&gt;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Фаза 3:                             [СТМ TARGET COSTING И СЫРЬЕВЫЕ ИНДЕКСЫ] ──&gt;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Фаза 4:                                           [ТИРАЖИРОВАНИЕ И МАКРО-КЛАСТЕРЫ]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**Фаза 1 (Недели 1–4): Инфраструктурный аудит и калибровка мастер-данных**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Проверка 100% готовности 2D-сканеров DataMatrix на кассовых узлах и КСО.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Оцифровка справочника сырьевой себестоимости (Bill of Materials) по 50 ключевым позициям СТМ.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Замер базового уровня списаний скоропорта и фактического времени выкладки в магазинах.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**Фаза 2 (Недели 5–10): Запуск тактического ядра уценки и схемограмм**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Интеграция кассового софта со стоп-листами и динамическими скидками DataMatrix (V2-PAT-01).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Внедрение блочных схемограмм (V2-PAT-02) на 50 тестовых объектах с высвобождением до 48% времени мерчандайзеров.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Установка защитного порога уценки (Guardrail: уценка скоропорта только за 2–3 часа до закрытия во избежание промо-хантинга).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**Фаза 3 (Недели 11–18): Развертывание СТМ Target Costing и Net-Net**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Перевод ко-пакеров на формульные контракты с привязкой к биржевым индексам сырья (V2-PAT-03).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Запуск обязательного 6-месячного цикла аудита и делистинга неликвидных новинок СТМ.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Внедрение Net-Net контрактов в неэластичных сухих категориях (V2-PAT-05).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**Фаза 4 (Недели 19–24): Масштабирование макро-кластеризации и сквозной контроль**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Фиксация 3–4 макро-кластеров на формат с отсечением балластного «хвоста» матрицы на 20–25% (V2-PAT-06).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Развертывание сквозного дашборда маржинальности с учетом полной логистической стоимости Cost-to-Serve.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6.2. Ключевые рекомендации для C-Level дирекции (Actionable Recommendations)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**Для Генерального директора (CEO)**: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Приоритезировать инициативы, устраняющие ручной труд в магазинах: кадровый голод (hh-индекс 3.3) не позволит реализовать сложные операционные сценарии на полках.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Закрепить модель ко-лидерства: финансировать СТМ Target Costing (стратегическая маржа) и DataMatrix Dynamic Clearance (мгновенное спасение скоропорта).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**Для Коммерческого директора (CCO)**: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Перейти от принудительного давления Open-Book к прозрачным формульным индексам сырья (зерно, молоко, сахар, масло, полимеры) при контрактовании СТМ.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Внедрить жесткое правило «один вошел — один вышел» для сдерживания разрастания матриц и сохранения логистической управляемости сети.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**Для Директора по цепочкам поставок (Supply Chain Director)**: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Заблокировать попытки внедрения помагазинной микро-кластеризации: удерживать структуру поставок в рамках 3–4 макро-кластеров на формат для предотвращения роста OOS.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Обеспечить интеграцию кассовых стоп-листов DataMatrix с прогнозом автопополнения РЦ.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**Для IT и CDO (Chief Digital Officer)**: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Свернуть капиталоемкие аппаратные пилоты стационарного Computer Vision на полках в пользу кассовой аналитики и мобильных интерфейсов ТСД.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Развивать распределенные микросервисные модули автозаказа на открытом стеке (Spark/Kafka/Ignite) с пошаговым замещением монолитных ERP.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