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 computação pervasiva, também conhecida como computação onipresente ou computação obíqua, fornece informações, mídia, contexto e poder de processamento para nós, onde quer que estejamos. Esta classe de tecnologias é caracterizada por vastas redes de microprocessadores conectados incorporados em objetos do cotidiano.</w:t>
      </w:r>
    </w:p>
    <w:p w:rsidR="00000000" w:rsidDel="00000000" w:rsidP="00000000" w:rsidRDefault="00000000" w:rsidRPr="00000000" w14:paraId="00000002">
      <w:pPr>
        <w:shd w:fill="ffffff" w:val="clear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A origem e o conceito da computação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ubíqua: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Weiser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, tecnólogo-chefe do centro de pesquisa da Xerox em Palo Alto, se tornou um dos principais pesquisadores sobre o tema. Dessa forma, ajudou a definir diversas ideas a respeito desses gadgets que estariam sempre interagindo com 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A computação ubíqua requer computadores pequenos, baratos e tecnologias de ligação com ou sem fios a computadores de maior dimensão. Por exemplo, uma casa controlada por dispositivos de computação ubíqua deverá ter controle remoto da </w:t>
      </w:r>
      <w:hyperlink r:id="rId7">
        <w:r w:rsidDel="00000000" w:rsidR="00000000" w:rsidRPr="00000000">
          <w:rPr>
            <w:rFonts w:ascii="Arial" w:cs="Arial" w:eastAsia="Arial" w:hAnsi="Arial"/>
            <w:sz w:val="25"/>
            <w:szCs w:val="25"/>
            <w:rtl w:val="0"/>
          </w:rPr>
          <w:t xml:space="preserve">iluminação</w:t>
        </w:r>
      </w:hyperlink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da casa, sistema de extinção de incêndios, sistemas de </w:t>
      </w:r>
      <w:hyperlink r:id="rId8">
        <w:r w:rsidDel="00000000" w:rsidR="00000000" w:rsidRPr="00000000">
          <w:rPr>
            <w:rFonts w:ascii="Arial" w:cs="Arial" w:eastAsia="Arial" w:hAnsi="Arial"/>
            <w:sz w:val="25"/>
            <w:szCs w:val="25"/>
            <w:rtl w:val="0"/>
          </w:rPr>
          <w:t xml:space="preserve">entretenimento</w:t>
        </w:r>
      </w:hyperlink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integrados, sistemas para monitorizar a saúde dos ocupantes da casa, uma </w:t>
      </w:r>
      <w:hyperlink r:id="rId9">
        <w:r w:rsidDel="00000000" w:rsidR="00000000" w:rsidRPr="00000000">
          <w:rPr>
            <w:rFonts w:ascii="Arial" w:cs="Arial" w:eastAsia="Arial" w:hAnsi="Arial"/>
            <w:sz w:val="25"/>
            <w:szCs w:val="25"/>
            <w:rtl w:val="0"/>
          </w:rPr>
          <w:t xml:space="preserve">geladeira</w:t>
        </w:r>
      </w:hyperlink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que avise aos ocupantes da casa sobre produtos estragados ou fora da validade,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Ela concentra-se no aprendizado, removendo a complexidade da computação e aumentando a eficiência ao usar a computação para diferentes atividades diárias.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também é conhecida como computação generalizada, everyware e inteligência ambiental.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O foco principal  é a criação de produtos inteligentes conectados, tornando a comunicação e a troca de dados mais fáceis e menos invasivas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0" w:line="240" w:lineRule="auto"/>
        <w:ind w:left="0" w:right="0" w:firstLine="0"/>
        <w:jc w:val="left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Os principais recursos da computação onipresente incluem: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Consideração do fator humano e colocação do paradigma em um ambiente humano, e não computacional.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Uso de processadores baratos, reduzindo assim os requisitos de memória e armazenamento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Captura de atributos em tempo real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Dispositivos de computação totalmente conectados e constantemente disponíveis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Concentre-se em relacionamentos muitos-para-muitos, em vez de um-para-um, muitos-para-um ou um-para-muitos no ambiente, juntamente com a idéia de tecnologia, que está constantemente presente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Inclui recursos locais / globais, sociais / pessoais, públicos / privados e invisíveis / visíveis e considera a criação de conhecimento, bem como a disseminação de informações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Confia na Internet convergente, tecnologia sem fio e eletrônica avançada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Maior vigilância e possível restrição e interferência nas privações do usuário, pois os dispositivos digitais são fáceis de usar e estão constantemente conectados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À medida que a tecnologia avança, o fator de confiabilidade dos diferentes equipamentos utilizados pode ser afetado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23FE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Geladeir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t.wikipedia.org/wiki/Ilumina%C3%A7%C3%A3o" TargetMode="External"/><Relationship Id="rId8" Type="http://schemas.openxmlformats.org/officeDocument/2006/relationships/hyperlink" Target="https://pt.wikipedia.org/wiki/Entretenimen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q//2i2Ptu5cR4i+hqFivnU/gbA==">AMUW2mX1ipiHSg8WS1RinDPOpHIFWB2JlEsPG/a/4qlkUe3I3ieTcWzYo3BKBhr0I+jWzzxO8h1K2CPaRlnWYga5EMJaDnmhWdyOYVp9z9e51c3uvTHhywgEkhpFKHbFiJDMtpLt+ZWU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2022-11-04T12:56:00Z</dcterms:created>
  <dc:creator>Fábrica - Aluno 2</dc:creator>
</cp:coreProperties>
</file>