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7A" w:rsidRDefault="00C04E7A" w:rsidP="00C04E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E7A">
        <w:rPr>
          <w:rFonts w:ascii="Times New Roman" w:hAnsi="Times New Roman" w:cs="Times New Roman"/>
          <w:b/>
          <w:sz w:val="28"/>
          <w:szCs w:val="28"/>
        </w:rPr>
        <w:t>Описание UART интерфейса</w:t>
      </w:r>
    </w:p>
    <w:p w:rsidR="003E395C" w:rsidRPr="00C04E7A" w:rsidRDefault="003E395C" w:rsidP="00C04E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E7A" w:rsidRDefault="00C04E7A" w:rsidP="00C04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 xml:space="preserve">При отсутствии данных для передачи линия находится в состоянии ожидания (IDLE). Для начала передачи на линию выставляется старт-бит (START). После этого на линию выставляются по одному биты слова данных (DATA), начиная с младшего. Количество бит в слове может быть от 5 до 8. </w:t>
      </w:r>
    </w:p>
    <w:p w:rsidR="00C04E7A" w:rsidRPr="00C04E7A" w:rsidRDefault="00C04E7A" w:rsidP="00C04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>После этого на линию может выставляться бит четности (PARITY). Бит четности рассчитывается на основе бит данных. Три возможных варианта: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равен '1' при нечетном числе единиц в слове данных; 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равен '0' при нечетном числе единиц в слове данных;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четности не используется. </w:t>
      </w:r>
    </w:p>
    <w:p w:rsidR="00C04E7A" w:rsidRPr="00C04E7A" w:rsidRDefault="00C04E7A" w:rsidP="00B144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 xml:space="preserve">Далее на линию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C04E7A">
        <w:rPr>
          <w:rFonts w:ascii="Times New Roman" w:hAnsi="Times New Roman" w:cs="Times New Roman"/>
          <w:sz w:val="28"/>
          <w:szCs w:val="28"/>
        </w:rPr>
        <w:t xml:space="preserve"> выставляться один или два стоп-бита (STOP). После окончания передачи линия переходит в состояние ожидания (IDLE). Следующая передача может начаться сразу после предыдущей,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E7A">
        <w:rPr>
          <w:rFonts w:ascii="Times New Roman" w:hAnsi="Times New Roman" w:cs="Times New Roman"/>
          <w:sz w:val="28"/>
          <w:szCs w:val="28"/>
        </w:rPr>
        <w:t>без перехода в состояние IDLE.</w:t>
      </w:r>
    </w:p>
    <w:p w:rsidR="00C04E7A" w:rsidRDefault="00B144CE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BB76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Состояние линии и сигналы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2834"/>
        <w:gridCol w:w="2836"/>
      </w:tblGrid>
      <w:tr w:rsidR="00B144CE" w:rsidTr="00B144CE">
        <w:tc>
          <w:tcPr>
            <w:tcW w:w="2834" w:type="dxa"/>
          </w:tcPr>
          <w:p w:rsidR="00B144CE" w:rsidRPr="00B144CE" w:rsidRDefault="00B144CE" w:rsidP="00B14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4CE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линии</w:t>
            </w:r>
          </w:p>
        </w:tc>
        <w:tc>
          <w:tcPr>
            <w:tcW w:w="2836" w:type="dxa"/>
          </w:tcPr>
          <w:p w:rsidR="00B144CE" w:rsidRPr="00B144CE" w:rsidRDefault="00B144CE" w:rsidP="00B14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4CE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 сигналов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'1'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'0'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[0]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836" w:type="dxa"/>
          </w:tcPr>
          <w:p w:rsidR="00B144CE" w:rsidRPr="00BB7641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DATAN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PARITY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ассчитывается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'1'</w:t>
            </w:r>
          </w:p>
        </w:tc>
      </w:tr>
    </w:tbl>
    <w:p w:rsidR="00C04E7A" w:rsidRDefault="00C04E7A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7641" w:rsidRPr="00BB7641" w:rsidRDefault="00BB7641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Скорости приема и передачи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692"/>
        <w:gridCol w:w="2836"/>
      </w:tblGrid>
      <w:tr w:rsidR="00BB7641" w:rsidTr="00BB7641">
        <w:tc>
          <w:tcPr>
            <w:tcW w:w="5528" w:type="dxa"/>
            <w:gridSpan w:val="2"/>
          </w:tcPr>
          <w:p w:rsidR="00BB7641" w:rsidRPr="00BB7641" w:rsidRDefault="00BB7641" w:rsidP="00BB76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скорости передачи (бит/с)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2836" w:type="dxa"/>
          </w:tcPr>
          <w:p w:rsidR="00BB7641" w:rsidRDefault="00BB7641" w:rsidP="00BB7641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38400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57600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115200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9600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230400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14400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460800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19200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921600</w:t>
            </w:r>
          </w:p>
        </w:tc>
      </w:tr>
    </w:tbl>
    <w:p w:rsidR="00E3521D" w:rsidRDefault="00E3521D">
      <w:pPr>
        <w:rPr>
          <w:rFonts w:ascii="Times New Roman" w:hAnsi="Times New Roman" w:cs="Times New Roman"/>
          <w:sz w:val="28"/>
          <w:szCs w:val="28"/>
        </w:rPr>
        <w:sectPr w:rsidR="00E352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521D" w:rsidRDefault="00E31853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0.1pt;height:57.05pt">
            <v:imagedata r:id="rId5" o:title="Stop_1_Parity_No"/>
          </v:shape>
        </w:pic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21D" w:rsidRDefault="00E31853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728.15pt;height:55pt">
            <v:imagedata r:id="rId6" o:title="Stop_1_Parity_Yes"/>
          </v:shape>
        </w:pic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4E7A" w:rsidRDefault="00E31853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728.15pt;height:55pt">
            <v:imagedata r:id="rId7" o:title="Stop_2_Parity_No"/>
          </v:shape>
        </w:pict>
      </w:r>
      <w:r w:rsidR="00C04E7A" w:rsidRPr="00C04E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21D" w:rsidRDefault="00E3521D" w:rsidP="00E35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Возможные временные диаграммы для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90224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E35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</w:p>
    <w:p w:rsidR="00DF24AD" w:rsidRDefault="00DF24AD" w:rsidP="00E35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4AD" w:rsidRDefault="00DF24AD" w:rsidP="00E3521D">
      <w:pPr>
        <w:jc w:val="center"/>
        <w:rPr>
          <w:rFonts w:ascii="Times New Roman" w:hAnsi="Times New Roman" w:cs="Times New Roman"/>
          <w:sz w:val="28"/>
          <w:szCs w:val="28"/>
        </w:rPr>
        <w:sectPr w:rsidR="00DF24AD" w:rsidSect="00E3521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BF74D6" w:rsidRDefault="00BF74D6" w:rsidP="000375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51A">
        <w:rPr>
          <w:rFonts w:ascii="Times New Roman" w:hAnsi="Times New Roman" w:cs="Times New Roman"/>
          <w:b/>
          <w:sz w:val="28"/>
          <w:szCs w:val="28"/>
        </w:rPr>
        <w:lastRenderedPageBreak/>
        <w:t>Описание AXI</w:t>
      </w:r>
      <w:r w:rsidR="002E5C0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616985">
        <w:rPr>
          <w:rFonts w:ascii="Times New Roman" w:hAnsi="Times New Roman" w:cs="Times New Roman"/>
          <w:b/>
          <w:sz w:val="28"/>
          <w:szCs w:val="28"/>
          <w:lang w:val="en-US"/>
        </w:rPr>
        <w:t>Stream</w:t>
      </w:r>
      <w:r w:rsidRPr="0003751A">
        <w:rPr>
          <w:rFonts w:ascii="Times New Roman" w:hAnsi="Times New Roman" w:cs="Times New Roman"/>
          <w:b/>
          <w:sz w:val="28"/>
          <w:szCs w:val="28"/>
        </w:rPr>
        <w:t xml:space="preserve"> интерфейса</w:t>
      </w:r>
    </w:p>
    <w:p w:rsidR="003E395C" w:rsidRPr="0003751A" w:rsidRDefault="003E395C" w:rsidP="000375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74D6">
        <w:rPr>
          <w:rFonts w:ascii="Times New Roman" w:hAnsi="Times New Roman" w:cs="Times New Roman"/>
          <w:sz w:val="28"/>
          <w:szCs w:val="28"/>
        </w:rPr>
        <w:t>Все изменения сигналов интерфейса осуществляются синхронно с тактовым сигналом ACLK.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Сигнал сброса ARESETN является синхронным с активным низким уровнем.</w:t>
      </w: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74D6">
        <w:rPr>
          <w:rFonts w:ascii="Times New Roman" w:hAnsi="Times New Roman" w:cs="Times New Roman"/>
          <w:sz w:val="28"/>
          <w:szCs w:val="28"/>
        </w:rPr>
        <w:t xml:space="preserve"> Сигналы TVALID и TREADY с помощью </w:t>
      </w:r>
      <w:proofErr w:type="spellStart"/>
      <w:r w:rsidRPr="00BF74D6">
        <w:rPr>
          <w:rFonts w:ascii="Times New Roman" w:hAnsi="Times New Roman" w:cs="Times New Roman"/>
          <w:sz w:val="28"/>
          <w:szCs w:val="28"/>
        </w:rPr>
        <w:t>handshake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протокола определяют, как будет осуществляться передача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данных TDATA и TUSER. Для передачи данных оба сигнал TVALID и TREADY должны быть установлены в '1'. Первым может быть установлен либо TVALID, либо TREADY, либо они оба могут быть установлены на одном и том же такте ACLK. </w:t>
      </w: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74D6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не может ждать установки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TREADY перед тем, как установить TVALID. Если TVALID установлен, он должен оставаться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установленным до передачи данных по TREADY. </w:t>
      </w:r>
    </w:p>
    <w:p w:rsidR="00BF74D6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74D6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может ждать TVALID перед тем, как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установить соответствующий ему TREADY. Если </w:t>
      </w:r>
      <w:proofErr w:type="spellStart"/>
      <w:r w:rsidRPr="00BF74D6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установил TREADY, он может его сбросить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до установки TVALID.</w:t>
      </w:r>
    </w:p>
    <w:p w:rsidR="00BC4C9A" w:rsidRDefault="00BC4C9A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4C9A" w:rsidRPr="00BC4C9A" w:rsidRDefault="00BC4C9A" w:rsidP="00BC4C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Pr="00BF74D6">
        <w:rPr>
          <w:rFonts w:ascii="Times New Roman" w:hAnsi="Times New Roman" w:cs="Times New Roman"/>
          <w:sz w:val="28"/>
          <w:szCs w:val="28"/>
        </w:rPr>
        <w:t>Назначение сигналов AXI</w:t>
      </w:r>
      <w:r w:rsidRPr="00BC4C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2834"/>
        <w:gridCol w:w="3261"/>
      </w:tblGrid>
      <w:tr w:rsidR="00BC4C9A" w:rsidTr="00BC4C9A">
        <w:tc>
          <w:tcPr>
            <w:tcW w:w="2834" w:type="dxa"/>
          </w:tcPr>
          <w:p w:rsidR="00BC4C9A" w:rsidRPr="00B144CE" w:rsidRDefault="00BC4C9A" w:rsidP="005E10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261" w:type="dxa"/>
          </w:tcPr>
          <w:p w:rsidR="00BC4C9A" w:rsidRPr="00B144CE" w:rsidRDefault="00BC4C9A" w:rsidP="005E10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ACLK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ARESTN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сигнал сброса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TDATA</w:t>
            </w:r>
          </w:p>
        </w:tc>
        <w:tc>
          <w:tcPr>
            <w:tcW w:w="3261" w:type="dxa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данные для передачи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8*N бит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TUSER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дополнительные данные для передачи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K бит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TVALID</w:t>
            </w:r>
          </w:p>
        </w:tc>
        <w:tc>
          <w:tcPr>
            <w:tcW w:w="3261" w:type="dxa"/>
          </w:tcPr>
          <w:p w:rsidR="00BC4C9A" w:rsidRPr="00BB7641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данные для передачи доступны на шине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TREADY</w:t>
            </w:r>
          </w:p>
        </w:tc>
        <w:tc>
          <w:tcPr>
            <w:tcW w:w="3261" w:type="dxa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приемник</w:t>
            </w: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 xml:space="preserve"> готов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</w:tr>
    </w:tbl>
    <w:p w:rsidR="00BF74D6" w:rsidRDefault="00BF74D6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025195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756A98" w:rsidSect="00DF24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39250" cy="1581150"/>
            <wp:effectExtent l="0" t="0" r="0" b="0"/>
            <wp:docPr id="1" name="Рисунок 1" descr="C:\Users\vovan\AppData\Local\Microsoft\Windows\INetCache\Content.Word\axis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vovan\AppData\Local\Microsoft\Windows\INetCache\Content.Word\axis_wa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195" w:rsidRDefault="00025195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025195" w:rsidP="000251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Возможная временная диаграмма для </w:t>
      </w:r>
      <w:r>
        <w:rPr>
          <w:rFonts w:ascii="Times New Roman" w:hAnsi="Times New Roman" w:cs="Times New Roman"/>
          <w:sz w:val="28"/>
          <w:szCs w:val="28"/>
          <w:lang w:val="en-US"/>
        </w:rPr>
        <w:t>AXI</w:t>
      </w:r>
      <w:r w:rsidRPr="00756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E35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</w:p>
    <w:p w:rsidR="00400BAA" w:rsidRDefault="00400BAA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4F43E1" w:rsidSect="0002519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F43E1" w:rsidRDefault="004F43E1" w:rsidP="004F43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51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приемной части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F12CB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ядра</w:t>
      </w: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сброса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ARESETN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приемник находится в состоянии ожидания данных. По спаду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приемник устанавливает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FALLING</w:t>
      </w:r>
      <w:r>
        <w:rPr>
          <w:rFonts w:ascii="Times New Roman" w:hAnsi="Times New Roman" w:cs="Times New Roman"/>
          <w:sz w:val="28"/>
          <w:szCs w:val="28"/>
        </w:rPr>
        <w:t xml:space="preserve">, инициализирует и стартует счетчики. Максимальное значение счетчика устанавливается половине числа тактов </w:t>
      </w:r>
      <w:r>
        <w:rPr>
          <w:rFonts w:ascii="Times New Roman" w:hAnsi="Times New Roman" w:cs="Times New Roman"/>
          <w:sz w:val="28"/>
          <w:szCs w:val="28"/>
          <w:lang w:val="en-US"/>
        </w:rPr>
        <w:t>ACLK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период бита (</w:t>
      </w:r>
      <w:r>
        <w:rPr>
          <w:rFonts w:ascii="Times New Roman" w:hAnsi="Times New Roman" w:cs="Times New Roman"/>
          <w:sz w:val="28"/>
          <w:szCs w:val="28"/>
          <w:lang w:val="en-US"/>
        </w:rPr>
        <w:t>Cycles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4E6B4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), чтобы попасть на середину старт-бита.  </w:t>
      </w: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Досчитав до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/2, счетчик сбрасывается и его максимальное значение устанавливается равным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чтобы попасть на середину бита данных. По окончании счета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 сбрасывается и в регистр сдвига записывается первый полученный бит. Счетчик числа принятых бит увеличивается на единицу. Аналогичным образом принимаются остальные биты данных. При приеме последнего бита данных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передается бит четности, то он принимается также, как и биты данных. Далее в зависимости от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1D4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Odd</w:t>
      </w:r>
      <w:r>
        <w:rPr>
          <w:rFonts w:ascii="Times New Roman" w:hAnsi="Times New Roman" w:cs="Times New Roman"/>
          <w:sz w:val="28"/>
          <w:szCs w:val="28"/>
        </w:rPr>
        <w:t>, определяется приняты данные с ошибкой или нет. Результат сохраняется в регистр ошибок.</w:t>
      </w:r>
    </w:p>
    <w:p w:rsidR="00DF6727" w:rsidRPr="00566439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принимается стоп-бит, если передается второй стоп-бит он также принимается</w:t>
      </w:r>
      <w:r w:rsidR="00574566">
        <w:rPr>
          <w:rFonts w:ascii="Times New Roman" w:hAnsi="Times New Roman" w:cs="Times New Roman"/>
          <w:sz w:val="28"/>
          <w:szCs w:val="28"/>
        </w:rPr>
        <w:t>. После этого выдаем</w:t>
      </w:r>
      <w:r>
        <w:rPr>
          <w:rFonts w:ascii="Times New Roman" w:hAnsi="Times New Roman" w:cs="Times New Roman"/>
          <w:sz w:val="28"/>
          <w:szCs w:val="28"/>
        </w:rPr>
        <w:t xml:space="preserve"> полученные данные на выход и переходи</w:t>
      </w:r>
      <w:r w:rsidR="000A19B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 состояние ожидания новых данных.  </w:t>
      </w:r>
    </w:p>
    <w:p w:rsidR="00DF6727" w:rsidRPr="00F12CB0" w:rsidRDefault="00DF6727" w:rsidP="004F43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3E1" w:rsidRPr="004F43E1" w:rsidRDefault="004F43E1" w:rsidP="004F43E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69150" cy="626108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066" cy="628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Блок диаграмма алгоритма приема  </w:t>
      </w:r>
    </w:p>
    <w:p w:rsid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43E1" w:rsidRP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B49" w:rsidRDefault="004E6B49" w:rsidP="004E6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Pr="004F43E1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  <w:sectPr w:rsidR="00F12CB0" w:rsidRPr="004F43E1" w:rsidSect="004F43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2CB0" w:rsidRDefault="00E31853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47505" cy="53308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CB0" w:rsidRDefault="00F12CB0" w:rsidP="00F12C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Блок схема приемной части ядра</w:t>
      </w:r>
    </w:p>
    <w:p w:rsidR="00F12CB0" w:rsidRDefault="00F12CB0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E31853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727.45pt;height:156.25pt">
            <v:imagedata r:id="rId11" o:title="rx_start_data0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E31853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728.15pt;height:172.55pt">
            <v:imagedata r:id="rId12" o:title="rx__first_data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E31853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728.15pt;height:172.55pt">
            <v:imagedata r:id="rId13" o:title="rx_last_data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E31853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728.15pt;height:206.5pt">
            <v:imagedata r:id="rId14" o:title="rx_ending"/>
          </v:shape>
        </w:pict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2C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Временные диаграммы приемной части ядра</w:t>
      </w:r>
    </w:p>
    <w:p w:rsidR="003B3DCB" w:rsidRDefault="003B3DCB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B3DCB" w:rsidSect="00840DC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95CB3"/>
    <w:multiLevelType w:val="hybridMultilevel"/>
    <w:tmpl w:val="2462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7F"/>
    <w:rsid w:val="00025195"/>
    <w:rsid w:val="0003751A"/>
    <w:rsid w:val="00073DBD"/>
    <w:rsid w:val="000A19B3"/>
    <w:rsid w:val="001D4F95"/>
    <w:rsid w:val="002E5C0A"/>
    <w:rsid w:val="003B3DCB"/>
    <w:rsid w:val="003E395C"/>
    <w:rsid w:val="00400BAA"/>
    <w:rsid w:val="004A6A74"/>
    <w:rsid w:val="004E6B49"/>
    <w:rsid w:val="004F43E1"/>
    <w:rsid w:val="00566439"/>
    <w:rsid w:val="00574566"/>
    <w:rsid w:val="005A01E9"/>
    <w:rsid w:val="005F5015"/>
    <w:rsid w:val="00616985"/>
    <w:rsid w:val="00756A98"/>
    <w:rsid w:val="00840DCD"/>
    <w:rsid w:val="00872739"/>
    <w:rsid w:val="00961750"/>
    <w:rsid w:val="009B0F10"/>
    <w:rsid w:val="00AE1A85"/>
    <w:rsid w:val="00B144CE"/>
    <w:rsid w:val="00B64DE0"/>
    <w:rsid w:val="00B90224"/>
    <w:rsid w:val="00BB7641"/>
    <w:rsid w:val="00BC4C9A"/>
    <w:rsid w:val="00BF74D6"/>
    <w:rsid w:val="00C04E7A"/>
    <w:rsid w:val="00CC7157"/>
    <w:rsid w:val="00D67602"/>
    <w:rsid w:val="00D94FF7"/>
    <w:rsid w:val="00DF24AD"/>
    <w:rsid w:val="00DF6727"/>
    <w:rsid w:val="00E31853"/>
    <w:rsid w:val="00E3521D"/>
    <w:rsid w:val="00EA3372"/>
    <w:rsid w:val="00EC7A7F"/>
    <w:rsid w:val="00F1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ADDDB-068D-4B5A-BB72-D2434197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7A"/>
    <w:pPr>
      <w:ind w:left="720"/>
      <w:contextualSpacing/>
    </w:pPr>
  </w:style>
  <w:style w:type="table" w:styleId="a4">
    <w:name w:val="Table Grid"/>
    <w:basedOn w:val="a1"/>
    <w:uiPriority w:val="39"/>
    <w:rsid w:val="00B1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9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2020-12-22T06:50:00Z</dcterms:created>
  <dcterms:modified xsi:type="dcterms:W3CDTF">2020-12-24T10:09:00Z</dcterms:modified>
</cp:coreProperties>
</file>