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 Platform Architecture - SySS Update (Working Draft v2)</w:t>
      </w:r>
    </w:p>
    <w:p>
      <w:r>
        <w:t>This document captures the latest architectural decisions made during the SySS design discussions.</w:t>
      </w:r>
    </w:p>
    <w:p>
      <w:pPr>
        <w:pStyle w:val="Heading2"/>
      </w:pPr>
      <w:r>
        <w:t>1. RA Software Layering</w:t>
      </w:r>
    </w:p>
    <w:p>
      <w:r>
        <w:t>User</w:t>
        <w:br/>
        <w:t xml:space="preserve">   │</w:t>
        <w:br/>
        <w:t>Frontend (Boot, Terminal, IDE, Database)</w:t>
        <w:br/>
        <w:t xml:space="preserve">   ⇅</w:t>
        <w:br/>
        <w:t>SySS (Backend / Backbone / Message Layer)</w:t>
        <w:br/>
        <w:t xml:space="preserve">   ⇅</w:t>
        <w:br/>
        <w:t>RA Core (Compiler, Execution Manager, Runtime, Memory, Database Engine)</w:t>
        <w:br/>
      </w:r>
    </w:p>
    <w:p>
      <w:pPr>
        <w:pStyle w:val="Heading2"/>
      </w:pPr>
      <w:r>
        <w:t>2. SySS Definition</w:t>
      </w:r>
    </w:p>
    <w:p>
      <w:pPr>
        <w:pStyle w:val="ListBullet"/>
      </w:pPr>
      <w:r>
        <w:t>SySS is the backbone of RA Software.</w:t>
      </w:r>
    </w:p>
    <w:p>
      <w:pPr>
        <w:pStyle w:val="ListBullet"/>
      </w:pPr>
      <w:r>
        <w:t>SySS is the backend of the RA Software interface.</w:t>
      </w:r>
    </w:p>
    <w:p>
      <w:pPr>
        <w:pStyle w:val="ListBullet"/>
      </w:pPr>
      <w:r>
        <w:t>SySS remains alive for the entire RA Software session.</w:t>
      </w:r>
    </w:p>
    <w:p>
      <w:pPr>
        <w:pStyle w:val="ListBullet"/>
      </w:pPr>
      <w:r>
        <w:t>SySS terminates only when RA Software terminates normally or is forcibly terminated by the operating system.</w:t>
      </w:r>
    </w:p>
    <w:p>
      <w:pPr>
        <w:pStyle w:val="Heading2"/>
      </w:pPr>
      <w:r>
        <w:t>3. SySS Responsibilities</w:t>
      </w:r>
    </w:p>
    <w:p>
      <w:pPr>
        <w:pStyle w:val="ListBullet"/>
      </w:pPr>
      <w:r>
        <w:t>Platform configuration</w:t>
      </w:r>
    </w:p>
    <w:p>
      <w:pPr>
        <w:pStyle w:val="ListBullet"/>
      </w:pPr>
      <w:r>
        <w:t>Workspace, Projects and Packages</w:t>
      </w:r>
    </w:p>
    <w:p>
      <w:pPr>
        <w:pStyle w:val="ListBullet"/>
      </w:pPr>
      <w:r>
        <w:t>Artifact storage</w:t>
      </w:r>
    </w:p>
    <w:p>
      <w:pPr>
        <w:pStyle w:val="ListBullet"/>
      </w:pPr>
      <w:r>
        <w:t>PSS (serialization)</w:t>
      </w:r>
    </w:p>
    <w:p>
      <w:pPr>
        <w:pStyle w:val="ListBullet"/>
      </w:pPr>
      <w:r>
        <w:t>FSS (deserialization)</w:t>
      </w:r>
    </w:p>
    <w:p>
      <w:pPr>
        <w:pStyle w:val="ListBullet"/>
      </w:pPr>
      <w:r>
        <w:t>Software buffer / active workspace</w:t>
      </w:r>
    </w:p>
    <w:p>
      <w:pPr>
        <w:pStyle w:val="ListBullet"/>
      </w:pPr>
      <w:r>
        <w:t>Import / Export</w:t>
      </w:r>
    </w:p>
    <w:p>
      <w:pPr>
        <w:pStyle w:val="ListBullet"/>
      </w:pPr>
      <w:r>
        <w:t>Local device connector</w:t>
      </w:r>
    </w:p>
    <w:p>
      <w:pPr>
        <w:pStyle w:val="ListBullet"/>
      </w:pPr>
      <w:r>
        <w:t>Application lifecycle</w:t>
      </w:r>
    </w:p>
    <w:p>
      <w:pPr>
        <w:pStyle w:val="ListBullet"/>
      </w:pPr>
      <w:r>
        <w:t>Theme, Settings, Recent Files and File History</w:t>
      </w:r>
    </w:p>
    <w:p>
      <w:pPr>
        <w:pStyle w:val="ListBullet"/>
      </w:pPr>
      <w:r>
        <w:t>Platform logs</w:t>
      </w:r>
    </w:p>
    <w:p>
      <w:pPr>
        <w:pStyle w:val="ListBullet"/>
      </w:pPr>
      <w:r>
        <w:t>Boot sequence and platform state</w:t>
      </w:r>
    </w:p>
    <w:p>
      <w:pPr>
        <w:pStyle w:val="Heading2"/>
      </w:pPr>
      <w:r>
        <w:t>4. Active Object Ownership</w:t>
      </w:r>
    </w:p>
    <w:p>
      <w:pPr>
        <w:pStyle w:val="ListBullet"/>
      </w:pPr>
      <w:r>
        <w:t>SySS owns all active platform objects.</w:t>
      </w:r>
    </w:p>
    <w:p>
      <w:pPr>
        <w:pStyle w:val="ListBullet"/>
      </w:pPr>
      <w:r>
        <w:t>IDE edits the active SourceModule but does not own it.</w:t>
      </w:r>
    </w:p>
    <w:p>
      <w:pPr>
        <w:pStyle w:val="ListBullet"/>
      </w:pPr>
      <w:r>
        <w:t>Compiler, Runtime and other RA Core components request active objects from SySS when needed.</w:t>
      </w:r>
    </w:p>
    <w:p>
      <w:pPr>
        <w:pStyle w:val="ListBullet"/>
      </w:pPr>
      <w:r>
        <w:t>FSS is responsible only for loading/deserialization.</w:t>
      </w:r>
    </w:p>
    <w:p>
      <w:pPr>
        <w:pStyle w:val="ListBullet"/>
      </w:pPr>
      <w:r>
        <w:t>PSS is responsible only for saving/serialization.</w:t>
      </w:r>
    </w:p>
    <w:p>
      <w:pPr>
        <w:pStyle w:val="Heading2"/>
      </w:pPr>
      <w:r>
        <w:t>5. Communication Model</w:t>
      </w:r>
    </w:p>
    <w:p>
      <w:r>
        <w:t>Frontend  ⇄  SySS  ⇄  RA Core</w:t>
        <w:br/>
        <w:br/>
        <w:t>Direct communication between Frontend and RA Core is not permitted.</w:t>
        <w:br/>
        <w:t>All requests and all results travel through SySS.</w:t>
        <w:br/>
      </w:r>
    </w:p>
    <w:p>
      <w:pPr>
        <w:pStyle w:val="Heading2"/>
      </w:pPr>
      <w:r>
        <w:t>6. Message Backbone Principle</w:t>
      </w:r>
    </w:p>
    <w:p>
      <w:r>
        <w:t>SySS acts as the transmission backbone of RA Software. Every interaction is represented as a platform message. Frontend sends requests to SySS. SySS routes those requests to the appropriate RA Core subsystem or internal platform service. Results return through SySS back to the Frontend. This preserves ownership boundaries and keeps every subsystem independent.</w:t>
      </w:r>
    </w:p>
    <w:p>
      <w:pPr>
        <w:pStyle w:val="Heading2"/>
      </w:pPr>
      <w:r>
        <w:t>7. Typical Message Flow</w:t>
      </w:r>
    </w:p>
    <w:p>
      <w:r>
        <w:t>Run</w:t>
        <w:br/>
        <w:t>Frontend</w:t>
        <w:br/>
        <w:t xml:space="preserve">   ↓</w:t>
        <w:br/>
        <w:t>Execution Request</w:t>
        <w:br/>
        <w:t xml:space="preserve">   ↓</w:t>
        <w:br/>
        <w:t>SySS</w:t>
        <w:br/>
        <w:t xml:space="preserve">   ↓</w:t>
        <w:br/>
        <w:t>Execution Manager</w:t>
        <w:br/>
        <w:t xml:space="preserve">   ↓</w:t>
        <w:br/>
        <w:t>Compiler</w:t>
        <w:br/>
        <w:t xml:space="preserve">   ↓</w:t>
        <w:br/>
        <w:t>Runtime</w:t>
        <w:br/>
        <w:t xml:space="preserve">   ↓</w:t>
        <w:br/>
        <w:t>Execution Result</w:t>
        <w:br/>
        <w:t xml:space="preserve">   ↓</w:t>
        <w:br/>
        <w:t>SySS</w:t>
        <w:br/>
        <w:t xml:space="preserve">   ↓</w:t>
        <w:br/>
        <w:t>Frontend</w:t>
        <w:br/>
      </w:r>
    </w:p>
    <w:p>
      <w:pPr>
        <w:pStyle w:val="Heading2"/>
      </w:pPr>
      <w:r>
        <w:t>8. Boot Philosophy</w:t>
      </w:r>
    </w:p>
    <w:p>
      <w:pPr>
        <w:pStyle w:val="ListBullet"/>
      </w:pPr>
      <w:r>
        <w:t>SySS prepares the RA platform for operation.</w:t>
      </w:r>
    </w:p>
    <w:p>
      <w:pPr>
        <w:pStyle w:val="ListBullet"/>
      </w:pPr>
      <w:r>
        <w:t>Users experience a futuristic HUD rather than a conventional IDE startup.</w:t>
      </w:r>
    </w:p>
    <w:p>
      <w:pPr>
        <w:pStyle w:val="ListBullet"/>
      </w:pPr>
      <w:r>
        <w:t>Boot animation should represent real platform initialization.</w:t>
      </w:r>
    </w:p>
    <w:p>
      <w:pPr>
        <w:pStyle w:val="ListBullet"/>
      </w:pPr>
      <w:r>
        <w:t>Terminal becomes the default application after platform initialization.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