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9981E" w14:textId="77777777" w:rsidR="004251E0" w:rsidRPr="000A74FD" w:rsidRDefault="00000000" w:rsidP="000A74FD">
      <w:pPr>
        <w:pStyle w:val="Titre1"/>
      </w:pPr>
      <w:r w:rsidRPr="000A74FD">
        <w:t xml:space="preserve">Conception : Plateforme </w:t>
      </w:r>
      <w:proofErr w:type="spellStart"/>
      <w:r w:rsidRPr="000A74FD">
        <w:t>Multi-Paradigmes</w:t>
      </w:r>
      <w:proofErr w:type="spellEnd"/>
      <w:r w:rsidRPr="000A74FD">
        <w:t xml:space="preserve"> de Gestion de Tâches</w:t>
      </w:r>
    </w:p>
    <w:p w14:paraId="467D7431" w14:textId="77777777" w:rsidR="004251E0" w:rsidRPr="000A74F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 w:rsidRPr="000A74FD">
        <w:rPr>
          <w:rFonts w:ascii="Google Sans" w:eastAsia="Google Sans" w:hAnsi="Google Sans" w:cs="Google Sans"/>
          <w:color w:val="1F1F1F"/>
        </w:rPr>
        <w:t>Équipe de projet :</w:t>
      </w:r>
    </w:p>
    <w:p w14:paraId="55DF459B" w14:textId="77777777" w:rsidR="004251E0" w:rsidRPr="000A74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0A74FD">
        <w:rPr>
          <w:rFonts w:ascii="Google Sans" w:eastAsia="Google Sans" w:hAnsi="Google Sans" w:cs="Google Sans"/>
          <w:color w:val="1F1F1F"/>
        </w:rPr>
        <w:t>Sofian : Développement des fonctionnalités et mise en place globale.</w:t>
      </w:r>
    </w:p>
    <w:p w14:paraId="717E21EC" w14:textId="77777777" w:rsidR="004251E0" w:rsidRPr="000A74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0A74FD">
        <w:rPr>
          <w:rFonts w:ascii="Google Sans" w:eastAsia="Google Sans" w:hAnsi="Google Sans" w:cs="Google Sans"/>
          <w:color w:val="1F1F1F"/>
        </w:rPr>
        <w:t>Loïck : Design, charte graphique et ergonomie responsive.</w:t>
      </w:r>
    </w:p>
    <w:p w14:paraId="0EE85A0A" w14:textId="77777777" w:rsidR="004251E0" w:rsidRPr="000A74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0A74FD">
        <w:rPr>
          <w:rFonts w:ascii="Google Sans" w:eastAsia="Google Sans" w:hAnsi="Google Sans" w:cs="Google Sans"/>
          <w:color w:val="1F1F1F"/>
        </w:rPr>
        <w:t>Victor : Architecture des données et gestion des processus d'arrière-plan.</w:t>
      </w:r>
    </w:p>
    <w:p w14:paraId="6B3A4FD8" w14:textId="77777777" w:rsidR="000A74FD" w:rsidRPr="000A74FD" w:rsidRDefault="000A74FD">
      <w:pPr>
        <w:pStyle w:val="Titre2"/>
        <w:spacing w:before="120" w:after="120" w:line="275" w:lineRule="auto"/>
        <w:rPr>
          <w:b w:val="0"/>
          <w:bCs w:val="0"/>
        </w:rPr>
      </w:pPr>
    </w:p>
    <w:p w14:paraId="02D2FC7E" w14:textId="2E0404D6" w:rsidR="004251E0" w:rsidRPr="000A74FD" w:rsidRDefault="00000000" w:rsidP="000A74FD">
      <w:pPr>
        <w:pStyle w:val="Titre2"/>
      </w:pPr>
      <w:r w:rsidRPr="000A74FD">
        <w:t>1. Analyse des Besoins</w:t>
      </w:r>
    </w:p>
    <w:p w14:paraId="732D0C7E" w14:textId="77777777" w:rsidR="004251E0" w:rsidRPr="000A74F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0A74FD">
        <w:rPr>
          <w:rFonts w:ascii="Google Sans" w:eastAsia="Google Sans" w:hAnsi="Google Sans" w:cs="Google Sans"/>
          <w:color w:val="1F1F1F"/>
        </w:rPr>
        <w:t>L'objectif est de concevoir un système capable d'intégrer cinq paradigmes de programmation différents pour gérer des tâches de manière intelligente.</w:t>
      </w:r>
    </w:p>
    <w:p w14:paraId="224529C0" w14:textId="77777777" w:rsidR="004251E0" w:rsidRPr="000A74FD" w:rsidRDefault="004251E0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p w14:paraId="525F6B6A" w14:textId="77777777" w:rsidR="004251E0" w:rsidRPr="000A74FD" w:rsidRDefault="00000000" w:rsidP="000A74FD">
      <w:pPr>
        <w:pStyle w:val="Titre3"/>
      </w:pPr>
      <w:r w:rsidRPr="000A74FD">
        <w:t>1.1 Besoins Fonctionnels</w:t>
      </w:r>
    </w:p>
    <w:p w14:paraId="31A891FB" w14:textId="77777777" w:rsidR="004251E0" w:rsidRPr="000A74F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 w:rsidRPr="000A74FD">
        <w:rPr>
          <w:rFonts w:ascii="Google Sans" w:eastAsia="Google Sans" w:hAnsi="Google Sans" w:cs="Google Sans"/>
          <w:color w:val="1F1F1F"/>
        </w:rPr>
        <w:t>Le système doit permettre de réaliser les actions suivantes :</w:t>
      </w:r>
    </w:p>
    <w:p w14:paraId="2AF5272C" w14:textId="77777777" w:rsidR="004251E0" w:rsidRPr="000A74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0A74FD">
        <w:rPr>
          <w:rFonts w:ascii="Google Sans" w:eastAsia="Google Sans" w:hAnsi="Google Sans" w:cs="Google Sans"/>
          <w:color w:val="1F1F1F"/>
        </w:rPr>
        <w:t>Gestion de base (CRUD) : Créer, lire, modifier et supprimer des tâches.</w:t>
      </w:r>
      <w:r w:rsidRPr="000A74FD">
        <w:rPr>
          <w:color w:val="000000"/>
        </w:rPr>
        <w:br/>
      </w:r>
    </w:p>
    <w:p w14:paraId="19EC866C" w14:textId="77777777" w:rsidR="004251E0" w:rsidRPr="000A74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0A74FD">
        <w:rPr>
          <w:rFonts w:ascii="Google Sans" w:eastAsia="Google Sans" w:hAnsi="Google Sans" w:cs="Google Sans"/>
          <w:color w:val="1F1F1F"/>
        </w:rPr>
        <w:t>Organisation : Classer les tâches par priorité et par catégorie.</w:t>
      </w:r>
      <w:r w:rsidRPr="000A74FD">
        <w:rPr>
          <w:color w:val="000000"/>
        </w:rPr>
        <w:br/>
      </w:r>
    </w:p>
    <w:p w14:paraId="21EDA2FF" w14:textId="77777777" w:rsidR="004251E0" w:rsidRPr="000A74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0A74FD">
        <w:rPr>
          <w:rFonts w:ascii="Google Sans" w:eastAsia="Google Sans" w:hAnsi="Google Sans" w:cs="Google Sans"/>
          <w:color w:val="1F1F1F"/>
        </w:rPr>
        <w:t>Planification : Gérer les dates d'échéance et les dépendances (</w:t>
      </w:r>
      <w:proofErr w:type="spellStart"/>
      <w:r w:rsidRPr="000A74FD">
        <w:rPr>
          <w:rFonts w:ascii="Google Sans" w:eastAsia="Google Sans" w:hAnsi="Google Sans" w:cs="Google Sans"/>
          <w:color w:val="1F1F1F"/>
        </w:rPr>
        <w:t>bloquage</w:t>
      </w:r>
      <w:proofErr w:type="spellEnd"/>
      <w:r w:rsidRPr="000A74FD">
        <w:rPr>
          <w:rFonts w:ascii="Google Sans" w:eastAsia="Google Sans" w:hAnsi="Google Sans" w:cs="Google Sans"/>
          <w:color w:val="1F1F1F"/>
        </w:rPr>
        <w:t xml:space="preserve"> d'une tâche si la précédente n'est pas finie).</w:t>
      </w:r>
      <w:r w:rsidRPr="000A74FD">
        <w:rPr>
          <w:color w:val="000000"/>
        </w:rPr>
        <w:br/>
      </w:r>
    </w:p>
    <w:p w14:paraId="3492C83C" w14:textId="77777777" w:rsidR="004251E0" w:rsidRPr="000A74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0A74FD">
        <w:rPr>
          <w:rFonts w:ascii="Google Sans" w:eastAsia="Google Sans" w:hAnsi="Google Sans" w:cs="Google Sans"/>
          <w:color w:val="1F1F1F"/>
        </w:rPr>
        <w:t>Analyse Intelligente : Fournir des recommandations automatiques et un ordre optimal d'exécution.</w:t>
      </w:r>
      <w:r w:rsidRPr="000A74FD">
        <w:rPr>
          <w:color w:val="000000"/>
        </w:rPr>
        <w:br/>
      </w:r>
    </w:p>
    <w:p w14:paraId="7E187717" w14:textId="77777777" w:rsidR="004251E0" w:rsidRPr="000A74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0A74FD">
        <w:rPr>
          <w:rFonts w:ascii="Google Sans" w:eastAsia="Google Sans" w:hAnsi="Google Sans" w:cs="Google Sans"/>
          <w:color w:val="1F1F1F"/>
        </w:rPr>
        <w:t>Interface Interactive : Proposer un rendu visuel fluide réagissant aux actions de l'utilisateur.</w:t>
      </w:r>
      <w:r w:rsidRPr="000A74FD">
        <w:rPr>
          <w:color w:val="000000"/>
        </w:rPr>
        <w:br/>
      </w:r>
    </w:p>
    <w:p w14:paraId="0B9DB0A2" w14:textId="77777777" w:rsidR="004251E0" w:rsidRPr="000A74FD" w:rsidRDefault="00000000" w:rsidP="000A74FD">
      <w:pPr>
        <w:pStyle w:val="Titre3"/>
      </w:pPr>
      <w:r w:rsidRPr="000A74FD">
        <w:t>1.2 Identification des Acteurs</w:t>
      </w:r>
    </w:p>
    <w:p w14:paraId="3B8DF352" w14:textId="77777777" w:rsidR="004251E0" w:rsidRPr="000A74F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0A74FD">
        <w:rPr>
          <w:rFonts w:ascii="Google Sans" w:eastAsia="Google Sans" w:hAnsi="Google Sans" w:cs="Google Sans"/>
          <w:color w:val="1F1F1F"/>
        </w:rPr>
        <w:t>Utilisateur simple : Interagit avec ses tâches, consulte les statistiques et reçoit des recommandations.</w:t>
      </w:r>
      <w:r w:rsidRPr="000A74FD">
        <w:rPr>
          <w:color w:val="000000"/>
        </w:rPr>
        <w:br/>
      </w:r>
    </w:p>
    <w:p w14:paraId="4FBC5AAB" w14:textId="77777777" w:rsidR="004251E0" w:rsidRPr="000A74F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0A74FD">
        <w:rPr>
          <w:rFonts w:ascii="Google Sans" w:eastAsia="Google Sans" w:hAnsi="Google Sans" w:cs="Google Sans"/>
          <w:color w:val="1F1F1F"/>
        </w:rPr>
        <w:t>Administrateur (optionnel) : Gère les utilisateurs et la configuration globale du système.</w:t>
      </w:r>
      <w:r w:rsidRPr="000A74FD">
        <w:rPr>
          <w:color w:val="000000"/>
        </w:rPr>
        <w:br/>
      </w:r>
    </w:p>
    <w:p w14:paraId="07EF2FB6" w14:textId="371603F6" w:rsidR="004251E0" w:rsidRPr="000A74FD" w:rsidRDefault="00000000" w:rsidP="000A74FD">
      <w:pPr>
        <w:pStyle w:val="Titre2"/>
      </w:pPr>
      <w:r w:rsidRPr="000A74FD">
        <w:t>2. Modélisation UML</w:t>
      </w:r>
    </w:p>
    <w:p w14:paraId="7E060792" w14:textId="77777777" w:rsidR="004251E0" w:rsidRPr="000A74F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0A74FD">
        <w:rPr>
          <w:rFonts w:ascii="Google Sans" w:eastAsia="Google Sans" w:hAnsi="Google Sans" w:cs="Google Sans"/>
          <w:color w:val="1F1F1F"/>
        </w:rPr>
        <w:t>Cette section définit la structure logique qui servira de base au travail de Victor (données) et Sofian (logique métier).</w:t>
      </w:r>
    </w:p>
    <w:p w14:paraId="485D5D8E" w14:textId="77777777" w:rsidR="004251E0" w:rsidRPr="000A74FD" w:rsidRDefault="00000000" w:rsidP="000A74FD">
      <w:pPr>
        <w:pStyle w:val="Titre3"/>
      </w:pPr>
      <w:r w:rsidRPr="000A74FD">
        <w:t>2.1 Diagramme de Cas d'Utilisation</w:t>
      </w:r>
    </w:p>
    <w:p w14:paraId="40DAF19E" w14:textId="77777777" w:rsidR="004251E0" w:rsidRPr="000A74F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 w:rsidRPr="000A74FD">
        <w:rPr>
          <w:rFonts w:ascii="Google Sans" w:eastAsia="Google Sans" w:hAnsi="Google Sans" w:cs="Google Sans"/>
          <w:color w:val="1F1F1F"/>
        </w:rPr>
        <w:t>Les interactions principales retenues pour la conception sont :</w:t>
      </w:r>
    </w:p>
    <w:p w14:paraId="2A741CDB" w14:textId="77777777" w:rsidR="004251E0" w:rsidRPr="000A74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0A74FD">
        <w:rPr>
          <w:rFonts w:ascii="Google Sans" w:eastAsia="Google Sans" w:hAnsi="Google Sans" w:cs="Google Sans"/>
          <w:color w:val="1F1F1F"/>
        </w:rPr>
        <w:t>Ajouter et modifier une tâche.</w:t>
      </w:r>
      <w:r w:rsidRPr="000A74FD">
        <w:rPr>
          <w:color w:val="000000"/>
        </w:rPr>
        <w:br/>
      </w:r>
    </w:p>
    <w:p w14:paraId="4383CAF6" w14:textId="77777777" w:rsidR="004251E0" w:rsidRPr="000A74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0A74FD">
        <w:rPr>
          <w:rFonts w:ascii="Google Sans" w:eastAsia="Google Sans" w:hAnsi="Google Sans" w:cs="Google Sans"/>
          <w:color w:val="1F1F1F"/>
        </w:rPr>
        <w:t>Marquer une tâche comme terminée.</w:t>
      </w:r>
      <w:r w:rsidRPr="000A74FD">
        <w:rPr>
          <w:color w:val="000000"/>
        </w:rPr>
        <w:br/>
      </w:r>
    </w:p>
    <w:p w14:paraId="320E0B32" w14:textId="77777777" w:rsidR="004251E0" w:rsidRPr="000A74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0A74FD">
        <w:rPr>
          <w:rFonts w:ascii="Google Sans" w:eastAsia="Google Sans" w:hAnsi="Google Sans" w:cs="Google Sans"/>
          <w:color w:val="1F1F1F"/>
        </w:rPr>
        <w:t>Consulter les recommandations générées par le moteur logique.</w:t>
      </w:r>
      <w:r w:rsidRPr="000A74FD">
        <w:rPr>
          <w:color w:val="000000"/>
        </w:rPr>
        <w:br/>
      </w:r>
    </w:p>
    <w:p w14:paraId="5FD0501C" w14:textId="77777777" w:rsidR="004251E0" w:rsidRPr="000A74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0A74FD">
        <w:rPr>
          <w:rFonts w:ascii="Google Sans" w:eastAsia="Google Sans" w:hAnsi="Google Sans" w:cs="Google Sans"/>
          <w:color w:val="1F1F1F"/>
        </w:rPr>
        <w:t>Visualiser les statistiques de complétion via le module fonctionnel.</w:t>
      </w:r>
      <w:r w:rsidRPr="000A74FD">
        <w:rPr>
          <w:color w:val="000000"/>
        </w:rPr>
        <w:br/>
      </w:r>
    </w:p>
    <w:p w14:paraId="559E1EEF" w14:textId="77777777" w:rsidR="004251E0" w:rsidRPr="000A74FD" w:rsidRDefault="00000000" w:rsidP="000A74FD">
      <w:pPr>
        <w:pStyle w:val="Titre3"/>
      </w:pPr>
      <w:r w:rsidRPr="000A74FD">
        <w:t>2.2 Diagramme de Classes</w:t>
      </w:r>
    </w:p>
    <w:p w14:paraId="2E158BB8" w14:textId="77777777" w:rsidR="004251E0" w:rsidRPr="000A74F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 w:rsidRPr="000A74FD">
        <w:rPr>
          <w:rFonts w:ascii="Google Sans" w:eastAsia="Google Sans" w:hAnsi="Google Sans" w:cs="Google Sans"/>
          <w:color w:val="1F1F1F"/>
        </w:rPr>
        <w:t xml:space="preserve">L'architecture logicielle repose sur les entités </w:t>
      </w:r>
      <w:proofErr w:type="gramStart"/>
      <w:r w:rsidRPr="000A74FD">
        <w:rPr>
          <w:rFonts w:ascii="Google Sans" w:eastAsia="Google Sans" w:hAnsi="Google Sans" w:cs="Google Sans"/>
          <w:color w:val="1F1F1F"/>
        </w:rPr>
        <w:t>suivantes:</w:t>
      </w:r>
      <w:proofErr w:type="gramEnd"/>
    </w:p>
    <w:p w14:paraId="0B9DE3F8" w14:textId="77777777" w:rsidR="004251E0" w:rsidRPr="000A74FD" w:rsidRDefault="004251E0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p w14:paraId="433F5791" w14:textId="77777777" w:rsidR="004251E0" w:rsidRPr="000A74F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 w:rsidRPr="000A74FD">
        <w:rPr>
          <w:rFonts w:ascii="Google Sans" w:eastAsia="Google Sans" w:hAnsi="Google Sans" w:cs="Google Sans"/>
          <w:color w:val="1F1F1F"/>
        </w:rPr>
        <w:t>Task</w:t>
      </w:r>
      <w:proofErr w:type="spellEnd"/>
      <w:r w:rsidRPr="000A74FD">
        <w:rPr>
          <w:rFonts w:ascii="Google Sans" w:eastAsia="Google Sans" w:hAnsi="Google Sans" w:cs="Google Sans"/>
          <w:color w:val="1F1F1F"/>
        </w:rPr>
        <w:t xml:space="preserve"> (Tâche) : Identifiant, titre, statut, date d'échéance, priorité, identifiant utilisateur et projet.</w:t>
      </w:r>
      <w:r w:rsidRPr="000A74FD">
        <w:rPr>
          <w:color w:val="000000"/>
        </w:rPr>
        <w:br/>
      </w:r>
    </w:p>
    <w:p w14:paraId="700F3189" w14:textId="77777777" w:rsidR="004251E0" w:rsidRPr="000A74F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0A74FD">
        <w:rPr>
          <w:rFonts w:ascii="Google Sans" w:eastAsia="Google Sans" w:hAnsi="Google Sans" w:cs="Google Sans"/>
          <w:color w:val="1F1F1F"/>
        </w:rPr>
        <w:t xml:space="preserve">User (Utilisateur) : Identifiant, nom, </w:t>
      </w:r>
      <w:proofErr w:type="gramStart"/>
      <w:r w:rsidRPr="000A74FD">
        <w:rPr>
          <w:rFonts w:ascii="Google Sans" w:eastAsia="Google Sans" w:hAnsi="Google Sans" w:cs="Google Sans"/>
          <w:color w:val="1F1F1F"/>
        </w:rPr>
        <w:t>email</w:t>
      </w:r>
      <w:proofErr w:type="gramEnd"/>
      <w:r w:rsidRPr="000A74FD">
        <w:rPr>
          <w:rFonts w:ascii="Google Sans" w:eastAsia="Google Sans" w:hAnsi="Google Sans" w:cs="Google Sans"/>
          <w:color w:val="1F1F1F"/>
        </w:rPr>
        <w:t>.</w:t>
      </w:r>
      <w:r w:rsidRPr="000A74FD">
        <w:rPr>
          <w:color w:val="000000"/>
        </w:rPr>
        <w:br/>
      </w:r>
    </w:p>
    <w:p w14:paraId="11EC4923" w14:textId="77777777" w:rsidR="004251E0" w:rsidRPr="000A74F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0A74FD">
        <w:rPr>
          <w:rFonts w:ascii="Google Sans" w:eastAsia="Google Sans" w:hAnsi="Google Sans" w:cs="Google Sans"/>
          <w:color w:val="1F1F1F"/>
        </w:rPr>
        <w:t>Project (Projet) : Identifiant, nom, dates de début et de fin.</w:t>
      </w:r>
      <w:r w:rsidRPr="000A74FD">
        <w:rPr>
          <w:color w:val="000000"/>
        </w:rPr>
        <w:br/>
      </w:r>
    </w:p>
    <w:p w14:paraId="30BE7AA3" w14:textId="77777777" w:rsidR="004251E0" w:rsidRPr="000A74F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0A74FD">
        <w:rPr>
          <w:rFonts w:ascii="Google Sans" w:eastAsia="Google Sans" w:hAnsi="Google Sans" w:cs="Google Sans"/>
          <w:color w:val="1F1F1F"/>
        </w:rPr>
        <w:t xml:space="preserve">Héritage : Pour respecter le paradigme Orienté Objet, nous distinguons </w:t>
      </w:r>
      <w:proofErr w:type="spellStart"/>
      <w:r w:rsidRPr="000A74FD">
        <w:rPr>
          <w:rFonts w:ascii="Google Sans" w:eastAsia="Google Sans" w:hAnsi="Google Sans" w:cs="Google Sans"/>
          <w:color w:val="444746"/>
        </w:rPr>
        <w:t>SimpleTask</w:t>
      </w:r>
      <w:proofErr w:type="spellEnd"/>
      <w:r w:rsidRPr="000A74FD">
        <w:rPr>
          <w:rFonts w:ascii="Google Sans" w:eastAsia="Google Sans" w:hAnsi="Google Sans" w:cs="Google Sans"/>
          <w:color w:val="1F1F1F"/>
        </w:rPr>
        <w:t xml:space="preserve"> et </w:t>
      </w:r>
      <w:proofErr w:type="spellStart"/>
      <w:r w:rsidRPr="000A74FD">
        <w:rPr>
          <w:rFonts w:ascii="Google Sans" w:eastAsia="Google Sans" w:hAnsi="Google Sans" w:cs="Google Sans"/>
          <w:color w:val="444746"/>
        </w:rPr>
        <w:t>ComplexTask</w:t>
      </w:r>
      <w:proofErr w:type="spellEnd"/>
      <w:r w:rsidRPr="000A74FD">
        <w:rPr>
          <w:rFonts w:ascii="Google Sans" w:eastAsia="Google Sans" w:hAnsi="Google Sans" w:cs="Google Sans"/>
          <w:color w:val="1F1F1F"/>
        </w:rPr>
        <w:t xml:space="preserve"> qui héritent de la classe </w:t>
      </w:r>
      <w:proofErr w:type="spellStart"/>
      <w:r w:rsidRPr="000A74FD">
        <w:rPr>
          <w:rFonts w:ascii="Google Sans" w:eastAsia="Google Sans" w:hAnsi="Google Sans" w:cs="Google Sans"/>
          <w:color w:val="444746"/>
        </w:rPr>
        <w:t>Task</w:t>
      </w:r>
      <w:proofErr w:type="spellEnd"/>
      <w:r w:rsidRPr="000A74FD">
        <w:rPr>
          <w:rFonts w:ascii="Google Sans" w:eastAsia="Google Sans" w:hAnsi="Google Sans" w:cs="Google Sans"/>
          <w:color w:val="1F1F1F"/>
        </w:rPr>
        <w:t>.</w:t>
      </w:r>
      <w:r w:rsidRPr="000A74FD">
        <w:rPr>
          <w:color w:val="000000"/>
        </w:rPr>
        <w:br/>
      </w:r>
    </w:p>
    <w:p w14:paraId="7F92CD5B" w14:textId="77777777" w:rsidR="000A74FD" w:rsidRPr="000A74FD" w:rsidRDefault="000A74FD">
      <w:pPr>
        <w:pStyle w:val="Titre2"/>
        <w:spacing w:before="120" w:after="120" w:line="275" w:lineRule="auto"/>
        <w:rPr>
          <w:b w:val="0"/>
          <w:bCs w:val="0"/>
        </w:rPr>
      </w:pPr>
    </w:p>
    <w:p w14:paraId="67FF17BC" w14:textId="77777777" w:rsidR="000A74FD" w:rsidRPr="000A74FD" w:rsidRDefault="000A74FD">
      <w:pPr>
        <w:pStyle w:val="Titre2"/>
        <w:spacing w:before="120" w:after="120" w:line="275" w:lineRule="auto"/>
        <w:rPr>
          <w:b w:val="0"/>
          <w:bCs w:val="0"/>
        </w:rPr>
      </w:pPr>
    </w:p>
    <w:p w14:paraId="3834BE71" w14:textId="77777777" w:rsidR="000A74FD" w:rsidRPr="000A74FD" w:rsidRDefault="000A74FD">
      <w:pPr>
        <w:pStyle w:val="Titre2"/>
        <w:spacing w:before="120" w:after="120" w:line="275" w:lineRule="auto"/>
        <w:rPr>
          <w:b w:val="0"/>
          <w:bCs w:val="0"/>
        </w:rPr>
      </w:pPr>
    </w:p>
    <w:p w14:paraId="4B724BA7" w14:textId="77777777" w:rsidR="000A74FD" w:rsidRDefault="000A74FD" w:rsidP="000A74FD">
      <w:pPr>
        <w:pStyle w:val="Titre2"/>
        <w:rPr>
          <w:b w:val="0"/>
          <w:bCs w:val="0"/>
        </w:rPr>
      </w:pPr>
    </w:p>
    <w:p w14:paraId="16739E87" w14:textId="5EF3D654" w:rsidR="004251E0" w:rsidRPr="000A74FD" w:rsidRDefault="00000000" w:rsidP="000A74FD">
      <w:pPr>
        <w:pStyle w:val="Titre2"/>
      </w:pPr>
      <w:r w:rsidRPr="000A74FD">
        <w:lastRenderedPageBreak/>
        <w:t>3. Stratégie d'Architecture par Paradigme</w:t>
      </w:r>
    </w:p>
    <w:p w14:paraId="6C955651" w14:textId="77777777" w:rsidR="004251E0" w:rsidRPr="000A74F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0A74FD">
        <w:rPr>
          <w:rFonts w:ascii="Google Sans" w:eastAsia="Google Sans" w:hAnsi="Google Sans" w:cs="Google Sans"/>
          <w:color w:val="1F1F1F"/>
        </w:rPr>
        <w:t xml:space="preserve">La conception prévoit une séparation stricte des modules pour permettre la comparaison </w:t>
      </w:r>
      <w:proofErr w:type="gramStart"/>
      <w:r w:rsidRPr="000A74FD">
        <w:rPr>
          <w:rFonts w:ascii="Google Sans" w:eastAsia="Google Sans" w:hAnsi="Google Sans" w:cs="Google Sans"/>
          <w:color w:val="1F1F1F"/>
        </w:rPr>
        <w:t>pédagogique:</w:t>
      </w:r>
      <w:proofErr w:type="gramEnd"/>
    </w:p>
    <w:p w14:paraId="381D40E3" w14:textId="77777777" w:rsidR="004251E0" w:rsidRPr="000A74FD" w:rsidRDefault="004251E0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251E0" w:rsidRPr="000A74FD" w14:paraId="17610BA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54F07D3" w14:textId="77777777" w:rsidR="004251E0" w:rsidRPr="000A7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A74FD">
              <w:rPr>
                <w:rFonts w:ascii="Google Sans" w:eastAsia="Google Sans" w:hAnsi="Google Sans" w:cs="Google Sans"/>
                <w:color w:val="1F1F1F"/>
              </w:rPr>
              <w:t>Module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3EC0ECE" w14:textId="77777777" w:rsidR="004251E0" w:rsidRPr="000A7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A74FD">
              <w:rPr>
                <w:rFonts w:ascii="Google Sans" w:eastAsia="Google Sans" w:hAnsi="Google Sans" w:cs="Google Sans"/>
                <w:color w:val="1F1F1F"/>
              </w:rPr>
              <w:t>Responsable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200D6EB" w14:textId="77777777" w:rsidR="004251E0" w:rsidRPr="000A7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A74FD">
              <w:rPr>
                <w:rFonts w:ascii="Google Sans" w:eastAsia="Google Sans" w:hAnsi="Google Sans" w:cs="Google Sans"/>
                <w:color w:val="1F1F1F"/>
              </w:rPr>
              <w:t>Paradigme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541C64C" w14:textId="77777777" w:rsidR="004251E0" w:rsidRPr="000A7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A74FD">
              <w:rPr>
                <w:rFonts w:ascii="Google Sans" w:eastAsia="Google Sans" w:hAnsi="Google Sans" w:cs="Google Sans"/>
                <w:color w:val="1F1F1F"/>
              </w:rPr>
              <w:t>Rôle Clé</w:t>
            </w:r>
          </w:p>
        </w:tc>
      </w:tr>
      <w:tr w:rsidR="004251E0" w:rsidRPr="000A74FD" w14:paraId="31BF7E4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109E34A" w14:textId="77777777" w:rsidR="004251E0" w:rsidRPr="000A7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A74FD">
              <w:rPr>
                <w:rFonts w:ascii="Google Sans" w:eastAsia="Google Sans" w:hAnsi="Google Sans" w:cs="Google Sans"/>
                <w:color w:val="1F1F1F"/>
              </w:rPr>
              <w:t>Gestion de Base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3612F86" w14:textId="77777777" w:rsidR="004251E0" w:rsidRPr="000A7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A74FD">
              <w:rPr>
                <w:rFonts w:ascii="Google Sans" w:eastAsia="Google Sans" w:hAnsi="Google Sans" w:cs="Google Sans"/>
                <w:color w:val="1F1F1F"/>
              </w:rPr>
              <w:t>Sofian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26916DF" w14:textId="77777777" w:rsidR="004251E0" w:rsidRPr="000A7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A74FD">
              <w:rPr>
                <w:rFonts w:ascii="Google Sans" w:eastAsia="Google Sans" w:hAnsi="Google Sans" w:cs="Google Sans"/>
                <w:color w:val="1F1F1F"/>
              </w:rPr>
              <w:t>Impératif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49F63AB" w14:textId="77777777" w:rsidR="004251E0" w:rsidRPr="000A7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A74FD">
              <w:rPr>
                <w:rFonts w:ascii="Google Sans" w:eastAsia="Google Sans" w:hAnsi="Google Sans" w:cs="Google Sans"/>
                <w:color w:val="1F1F1F"/>
              </w:rPr>
              <w:t>CRUD et stockage dans des structures de données simples.</w:t>
            </w:r>
          </w:p>
        </w:tc>
      </w:tr>
      <w:tr w:rsidR="004251E0" w:rsidRPr="000A74FD" w14:paraId="16E075D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A5D0806" w14:textId="77777777" w:rsidR="004251E0" w:rsidRPr="000A7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A74FD">
              <w:rPr>
                <w:rFonts w:ascii="Google Sans" w:eastAsia="Google Sans" w:hAnsi="Google Sans" w:cs="Google Sans"/>
                <w:color w:val="1F1F1F"/>
              </w:rPr>
              <w:t>Modélisation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E097C8F" w14:textId="77777777" w:rsidR="004251E0" w:rsidRPr="000A7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A74FD">
              <w:rPr>
                <w:rFonts w:ascii="Google Sans" w:eastAsia="Google Sans" w:hAnsi="Google Sans" w:cs="Google Sans"/>
                <w:color w:val="1F1F1F"/>
              </w:rPr>
              <w:t>Sofian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CFC647F" w14:textId="77777777" w:rsidR="004251E0" w:rsidRPr="000A7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A74FD">
              <w:rPr>
                <w:rFonts w:ascii="Google Sans" w:eastAsia="Google Sans" w:hAnsi="Google Sans" w:cs="Google Sans"/>
                <w:color w:val="1F1F1F"/>
              </w:rPr>
              <w:t>Orienté Objet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9A8415E" w14:textId="77777777" w:rsidR="004251E0" w:rsidRPr="000A7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A74FD">
              <w:rPr>
                <w:rFonts w:ascii="Google Sans" w:eastAsia="Google Sans" w:hAnsi="Google Sans" w:cs="Google Sans"/>
                <w:color w:val="1F1F1F"/>
              </w:rPr>
              <w:t>Structure de classes et héritage pour la robustesse.</w:t>
            </w:r>
          </w:p>
        </w:tc>
      </w:tr>
      <w:tr w:rsidR="004251E0" w:rsidRPr="000A74FD" w14:paraId="204F852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C155F8B" w14:textId="77777777" w:rsidR="004251E0" w:rsidRPr="000A7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A74FD">
              <w:rPr>
                <w:rFonts w:ascii="Google Sans" w:eastAsia="Google Sans" w:hAnsi="Google Sans" w:cs="Google Sans"/>
                <w:color w:val="1F1F1F"/>
              </w:rPr>
              <w:t>Analyse &amp; Filtres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AFF384E" w14:textId="77777777" w:rsidR="004251E0" w:rsidRPr="000A7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A74FD">
              <w:rPr>
                <w:rFonts w:ascii="Google Sans" w:eastAsia="Google Sans" w:hAnsi="Google Sans" w:cs="Google Sans"/>
                <w:color w:val="1F1F1F"/>
              </w:rPr>
              <w:t>Victor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C1FD5E3" w14:textId="77777777" w:rsidR="004251E0" w:rsidRPr="000A7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A74FD">
              <w:rPr>
                <w:rFonts w:ascii="Google Sans" w:eastAsia="Google Sans" w:hAnsi="Google Sans" w:cs="Google Sans"/>
                <w:color w:val="1F1F1F"/>
              </w:rPr>
              <w:t>Fonctionnel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C5D3F3A" w14:textId="77777777" w:rsidR="004251E0" w:rsidRPr="000A7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A74FD">
              <w:rPr>
                <w:rFonts w:ascii="Google Sans" w:eastAsia="Google Sans" w:hAnsi="Google Sans" w:cs="Google Sans"/>
                <w:color w:val="1F1F1F"/>
              </w:rPr>
              <w:t xml:space="preserve">Calcul des statistiques et filtrage via </w:t>
            </w:r>
            <w:proofErr w:type="spellStart"/>
            <w:r w:rsidRPr="000A74FD">
              <w:rPr>
                <w:rFonts w:ascii="Google Sans" w:eastAsia="Google Sans" w:hAnsi="Google Sans" w:cs="Google Sans"/>
                <w:color w:val="444746"/>
              </w:rPr>
              <w:t>map</w:t>
            </w:r>
            <w:proofErr w:type="spellEnd"/>
            <w:r w:rsidRPr="000A74FD"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 w:rsidRPr="000A74FD">
              <w:rPr>
                <w:rFonts w:ascii="Google Sans" w:eastAsia="Google Sans" w:hAnsi="Google Sans" w:cs="Google Sans"/>
                <w:color w:val="444746"/>
              </w:rPr>
              <w:t>filter</w:t>
            </w:r>
            <w:proofErr w:type="spellEnd"/>
            <w:r w:rsidRPr="000A74FD"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 w:rsidRPr="000A74FD">
              <w:rPr>
                <w:rFonts w:ascii="Google Sans" w:eastAsia="Google Sans" w:hAnsi="Google Sans" w:cs="Google Sans"/>
                <w:color w:val="444746"/>
              </w:rPr>
              <w:t>reduce</w:t>
            </w:r>
            <w:proofErr w:type="spellEnd"/>
            <w:r w:rsidRPr="000A74FD"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4251E0" w:rsidRPr="000A74FD" w14:paraId="2B728E0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5B36D4D" w14:textId="77777777" w:rsidR="004251E0" w:rsidRPr="000A7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A74FD">
              <w:rPr>
                <w:rFonts w:ascii="Google Sans" w:eastAsia="Google Sans" w:hAnsi="Google Sans" w:cs="Google Sans"/>
                <w:color w:val="1F1F1F"/>
              </w:rPr>
              <w:t>Moteur de Règles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F74F7CA" w14:textId="77777777" w:rsidR="004251E0" w:rsidRPr="000A7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A74FD">
              <w:rPr>
                <w:rFonts w:ascii="Google Sans" w:eastAsia="Google Sans" w:hAnsi="Google Sans" w:cs="Google Sans"/>
                <w:color w:val="1F1F1F"/>
              </w:rPr>
              <w:t>Victor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552F1E5" w14:textId="77777777" w:rsidR="004251E0" w:rsidRPr="000A7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A74FD">
              <w:rPr>
                <w:rFonts w:ascii="Google Sans" w:eastAsia="Google Sans" w:hAnsi="Google Sans" w:cs="Google Sans"/>
                <w:color w:val="1F1F1F"/>
              </w:rPr>
              <w:t>Logique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A16E597" w14:textId="77777777" w:rsidR="004251E0" w:rsidRPr="000A7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A74FD">
              <w:rPr>
                <w:rFonts w:ascii="Google Sans" w:eastAsia="Google Sans" w:hAnsi="Google Sans" w:cs="Google Sans"/>
                <w:color w:val="1F1F1F"/>
              </w:rPr>
              <w:t>Inférence pour les priorités et détection de blocages.</w:t>
            </w:r>
          </w:p>
        </w:tc>
      </w:tr>
      <w:tr w:rsidR="004251E0" w:rsidRPr="000A74FD" w14:paraId="336821D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4BF508C" w14:textId="77777777" w:rsidR="004251E0" w:rsidRPr="000A7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A74FD">
              <w:rPr>
                <w:rFonts w:ascii="Google Sans" w:eastAsia="Google Sans" w:hAnsi="Google Sans" w:cs="Google Sans"/>
                <w:color w:val="1F1F1F"/>
              </w:rPr>
              <w:t>Interface &amp; UX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A81F8EF" w14:textId="77777777" w:rsidR="004251E0" w:rsidRPr="000A7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A74FD">
              <w:rPr>
                <w:rFonts w:ascii="Google Sans" w:eastAsia="Google Sans" w:hAnsi="Google Sans" w:cs="Google Sans"/>
                <w:color w:val="1F1F1F"/>
              </w:rPr>
              <w:t>Loïck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73795C9" w14:textId="77777777" w:rsidR="004251E0" w:rsidRPr="000A7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A74FD">
              <w:rPr>
                <w:rFonts w:ascii="Google Sans" w:eastAsia="Google Sans" w:hAnsi="Google Sans" w:cs="Google Sans"/>
                <w:color w:val="1F1F1F"/>
              </w:rPr>
              <w:t>Événementiel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A79F2E5" w14:textId="77777777" w:rsidR="004251E0" w:rsidRPr="000A74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A74FD">
              <w:rPr>
                <w:rFonts w:ascii="Google Sans" w:eastAsia="Google Sans" w:hAnsi="Google Sans" w:cs="Google Sans"/>
                <w:color w:val="1F1F1F"/>
              </w:rPr>
              <w:t>Gestion des clics, des formulaires et des notifications.</w:t>
            </w:r>
          </w:p>
        </w:tc>
      </w:tr>
    </w:tbl>
    <w:p w14:paraId="3CE72F9D" w14:textId="4D9C5E01" w:rsidR="004251E0" w:rsidRPr="000A74FD" w:rsidRDefault="00000000">
      <w:pPr>
        <w:pStyle w:val="Titre2"/>
        <w:spacing w:before="120" w:after="120" w:line="275" w:lineRule="auto"/>
        <w:rPr>
          <w:rFonts w:ascii="Google Sans" w:eastAsia="Google Sans" w:hAnsi="Google Sans" w:cs="Google Sans"/>
          <w:b w:val="0"/>
          <w:bCs w:val="0"/>
          <w:color w:val="1F1F1F"/>
        </w:rPr>
      </w:pPr>
      <w:r w:rsidRPr="000A74FD">
        <w:t>4. Livrables de Conception Attendus</w:t>
      </w:r>
    </w:p>
    <w:p w14:paraId="0C1A7334" w14:textId="77777777" w:rsidR="004251E0" w:rsidRPr="000A74F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 w:rsidRPr="000A74FD">
        <w:rPr>
          <w:rFonts w:ascii="Google Sans" w:eastAsia="Google Sans" w:hAnsi="Google Sans" w:cs="Google Sans"/>
          <w:color w:val="1F1F1F"/>
        </w:rPr>
        <w:t>Avant l'implémentation, nous nous engageons à produire :</w:t>
      </w:r>
    </w:p>
    <w:p w14:paraId="6DC24B35" w14:textId="77777777" w:rsidR="004251E0" w:rsidRPr="000A74F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0A74FD">
        <w:rPr>
          <w:rFonts w:ascii="Google Sans" w:eastAsia="Google Sans" w:hAnsi="Google Sans" w:cs="Google Sans"/>
          <w:color w:val="1F1F1F"/>
        </w:rPr>
        <w:t>Les diagrammes UML complets (Classes et Cas d'utilisation).</w:t>
      </w:r>
      <w:r w:rsidRPr="000A74FD">
        <w:rPr>
          <w:color w:val="000000"/>
        </w:rPr>
        <w:br/>
      </w:r>
    </w:p>
    <w:p w14:paraId="51CC2EBB" w14:textId="77777777" w:rsidR="004251E0" w:rsidRPr="000A74F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0A74FD">
        <w:rPr>
          <w:rFonts w:ascii="Google Sans" w:eastAsia="Google Sans" w:hAnsi="Google Sans" w:cs="Google Sans"/>
          <w:color w:val="1F1F1F"/>
        </w:rPr>
        <w:t>Le dictionnaire de données pour le stockage (Victor).</w:t>
      </w:r>
      <w:r w:rsidRPr="000A74FD">
        <w:rPr>
          <w:color w:val="000000"/>
        </w:rPr>
        <w:br/>
      </w:r>
    </w:p>
    <w:p w14:paraId="2129AD27" w14:textId="77777777" w:rsidR="004251E0" w:rsidRPr="000A74F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0A74FD">
        <w:rPr>
          <w:rFonts w:ascii="Google Sans" w:eastAsia="Google Sans" w:hAnsi="Google Sans" w:cs="Google Sans"/>
          <w:color w:val="1F1F1F"/>
        </w:rPr>
        <w:t>La charte graphique et les maquettes d'interface (Loïck).</w:t>
      </w:r>
    </w:p>
    <w:sectPr w:rsidR="004251E0" w:rsidRPr="000A74F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B4C3614-2571-4544-90E5-D847944194BA}"/>
  </w:font>
  <w:font w:name="Google Sans">
    <w:charset w:val="00"/>
    <w:family w:val="auto"/>
    <w:pitch w:val="default"/>
    <w:embedRegular r:id="rId2" w:fontKey="{29396942-68D0-4091-9350-75B1E369F3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2859FEC-2FF5-46C5-8580-369146AC01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0749D1B-CE3F-4E4E-A48B-D2883E544C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05F23"/>
    <w:multiLevelType w:val="multilevel"/>
    <w:tmpl w:val="010A5A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A7976B9"/>
    <w:multiLevelType w:val="multilevel"/>
    <w:tmpl w:val="BEA66A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B8A5A5B"/>
    <w:multiLevelType w:val="multilevel"/>
    <w:tmpl w:val="503444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F794091"/>
    <w:multiLevelType w:val="multilevel"/>
    <w:tmpl w:val="7EC820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2EA4933"/>
    <w:multiLevelType w:val="multilevel"/>
    <w:tmpl w:val="BC0EFE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65D107F"/>
    <w:multiLevelType w:val="multilevel"/>
    <w:tmpl w:val="70CCE3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39368001">
    <w:abstractNumId w:val="5"/>
  </w:num>
  <w:num w:numId="2" w16cid:durableId="1266690713">
    <w:abstractNumId w:val="3"/>
  </w:num>
  <w:num w:numId="3" w16cid:durableId="936324648">
    <w:abstractNumId w:val="1"/>
  </w:num>
  <w:num w:numId="4" w16cid:durableId="1834375346">
    <w:abstractNumId w:val="0"/>
  </w:num>
  <w:num w:numId="5" w16cid:durableId="1478449932">
    <w:abstractNumId w:val="2"/>
  </w:num>
  <w:num w:numId="6" w16cid:durableId="16904477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1E0"/>
    <w:rsid w:val="000A74FD"/>
    <w:rsid w:val="004251E0"/>
    <w:rsid w:val="007723C0"/>
    <w:rsid w:val="007F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F16DF"/>
  <w15:docId w15:val="{BC0AC6FB-6D3C-4BCB-9D2B-1A072D8D2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463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Sofian LAHLOU</cp:lastModifiedBy>
  <cp:revision>3</cp:revision>
  <dcterms:created xsi:type="dcterms:W3CDTF">2026-03-27T10:02:00Z</dcterms:created>
  <dcterms:modified xsi:type="dcterms:W3CDTF">2026-03-27T15:20:00Z</dcterms:modified>
</cp:coreProperties>
</file>