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891B2"/>
          <w:sz w:val="64"/>
          <w:szCs w:val="64"/>
        </w:rPr>
        <w:t xml:space="preserve">PathScribe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4155"/>
          <w:sz w:val="40"/>
          <w:szCs w:val="40"/>
        </w:rPr>
        <w:t xml:space="preserve">AI CoPilot — Implementation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Version 1.0  ·  April 2026  ·  Confidential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1. Overview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PathScribe AI CoPilot is an AI-assisted pathology reporting system built on top of CAP synoptic templates. It uses large language model inference (Anthropic Claude Sonnet 4) to pre-populate synoptic fields from gross, microscopic, and ancillary study text, guide pathologists through report completion, and support the full case lifecycle from accession to sign-out.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1.1 Architecture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PathScribe is a React/TypeScript single-page application with a Vite dev server. In production it connects to a backend REST API. During development all data is served from localStorage-backed mock services.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18, TypeScript, Vite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Anthropic Claude Sonnet 4 (claude-sonnet-4-20250514)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CAP eCC JSON (5 templates: breast invasive, breast DCIS, colon, lung adenocarcinoma, prostate needle biopsy)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(dev)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localStorage mock services — 12 pre-seeded cases + pool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 Speech API + custom action registry (120+ registered actions)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2. Setup &amp;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Anthropic API account with $20 credit minimum (console.anthropic.com)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Chrome or Edge recommended (Web Speech API for voice features)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2.2 Environment Configuration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Create or update .env in the project root:</w:t>
      </w:r>
    </w:p>
    <w:p>
      <w:pPr>
        <w:spacing w:after="0" w:before="60"/>
      </w:pPr>
      <w:r>
        <w:t xml:space="preserve"/>
      </w:r>
    </w:p>
    <w:p>
      <w:pPr>
        <w:pBdr>
          <w:left w:val="single" w:color="0891B2" w:sz="8" w:space="6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VITE_AI_DEV_MODE=true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VITE_AI_PROVIDER=anthropic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VITE_AI_MODEL=claude-sonnet-4-20250514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VITE_AI_API_KEY=sk-ant-...your-key...</w:t>
      </w:r>
    </w:p>
    <w:p>
      <w:pPr>
        <w:spacing w:after="0" w:before="120"/>
      </w:pPr>
      <w:r>
        <w:t xml:space="preserve"/>
      </w:r>
    </w:p>
    <w:p>
      <w:pPr>
        <w:pBdr>
          <w:left w:val="single" w:color="F59E0B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⚠ The API key is injected server-side by the Vite proxy — it is never exposed in browser network requests. Do not commit .env to version control.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2.3 Starting the Development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Run: 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http://localhost:5173 in Chrome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 in as Dr. Sarah Johnson (default dev user)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Clear localStorage on first run if switching from a previous version: DevTools → Application → Local Storage → Clear All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2.4 AI Provider Configuration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Navigate to Configuration → AI Behavior tab to adjust: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Confidence Threshold slider (default 75%) — fields below this show "AI: not found" instead of a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Gross-Driven AI and Microscopic-Driven AI toggles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Auto-insert suggestions toggle</w:t>
      </w:r>
    </w:p>
    <w:p>
      <w:pPr>
        <w:spacing w:after="0" w:before="120"/>
      </w:pPr>
      <w:r>
        <w:t xml:space="preserve"/>
      </w:r>
    </w:p>
    <w:p>
      <w:pPr>
        <w:pBdr>
          <w:left w:val="single" w:color="0891B2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ℹ The confidence threshold directly controls which fields appear in the AI Review triage modal before finalization. Setting it lower means more fields pass through automatically; higher means more fields require explicit review.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3. AI CoPilot Features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3.1 Synoptic Field Suggestions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When a pathologist opens a case with a synoptic report, the AI automatically analyses the gross description, microscopic description, and ancillary studies text and pre-populates synoptic fields. Each suggestion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Confidence badge (green ≥85%, amber ≥50%, red &lt;50%)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Source text citation (e.g. Gross: "2.3 × 1.8 × 1.5 cm")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 / Override action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"AI: not found" indicator (◌) for fields attempted but not extracted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"Manual — AI missed" indicator (✎) in purple when pathologist fills a field the AI missed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Clicking a field label scrolls and highlights the relevant passage in the left report panel.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3.2 Confidence Threshold Filtering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Fields with AI suggestions below the configured confidence threshold are treated as "not found" — they show the ◌ indicator rather than a low-confidence badge. This prevents the pathologist from being asked to evaluate uncertain AI findings during normal workflow. Low-confidence required fields are instead surfaced in the AI Review triage modal at finalization.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3.3 AI Code Suggestions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Codes modal (# Codes button in the bottom action bar) automatically triggers AI code suggestions when opened. The AI analyses the full case text and completed synoptic answers to suggest: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Diagnostic codes: ICD-10, SNOMED CT, ICD-O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Procedure codes: CPT 88xxx series based on specimen complexity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Ancillary codes: IHC (88342/88341), molecular (81275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RVU values displayed for each CPT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Specimen hint badge (amber) indicating which specimen each code relates to</w:t>
      </w:r>
    </w:p>
    <w:p>
      <w:pPr>
        <w:spacing w:after="0" w:before="120"/>
      </w:pPr>
      <w:r>
        <w:t xml:space="preserve"/>
      </w:r>
    </w:p>
    <w:p>
      <w:pPr>
        <w:pBdr>
          <w:left w:val="single" w:color="EF4444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⛔ CPT codes should not be applied using "Apply All" — each code must be individually applied to the correct specimen to avoid billing errors. The specimen hint is advisory only.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3.4 Finalization Flow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Clicking Finalize or Finalize &amp; Next triggers a three-step validation: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Required field check — if any required fields are blank, the Missing Fields warning opens listing every incomplete field with its section. The pathologist clicks "Return and Fix" and uses the Jump buttons to navigate.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Review triage — if any required fields have AI suggestions below the confidence threshold that are still unverified, the AI Review modal opens. Fields are presented one at a time in ascending confidence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Finalize modal — password confirmation and final sign-out.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At finalization, all remaining unverified AI suggestions are automatically confirmed (the pathologist's signature is the attestation). Only explicitly overridden fields are recorded as disputes.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3.5 AI Review Triage Modal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triage modal presents uncertain required fields one at a time. Keyboard shortcuts: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Space / 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 — accept AI suggestion, advance to next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Override — mark as disputed (AI was wrong), advance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Skip — field stays unverified, auto-confirmed at sweep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Cancel — return to report without finalizing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Voice commands: "confirm", "override", "skip", "cancel review"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3.6 Jump Navigation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Jump to bar at the top of the synoptic panel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Next Unanswered — jumps to the first field with no answer (keyboard: Alt+U, voice: "next unanswered")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Next Required — jumps to the first required field with no answer (keyboard: Alt+R, voice: "next required")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When a field is jumped to, it is highlighted with an amber pulse animation, scrolled into view, and focused so the pathologist can immediately start typing or selecting without additional clicks.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4. Delegation &amp; Pool Workflow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4.1 Delegation Types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Delegate Case modal (Delegate button in the bottom action bar) supports a two-step flow: first select the delegation type, then select the recipient.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Transfers Ownership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Reassignment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transfer — delegator no longer responsible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Move to Pool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Transfer to workgroup queue for any available pathologist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Second Opinion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Formal consultation — original pathologist retains ownership. CPT 88321–88325 may apply.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Casual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Informal peer review — no formal obligation for reviewer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Tumor 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Submitted for MDT discussion — not a sign-out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Teaching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Assigned to resident or fellow for educational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External Consultation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 to outside institution. Requires note. CPT 88321–88325 may apply.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Synoptic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specific specimen synoptic to another pathologist — they finalise, attending countersigns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4.2 Pool Cases Workflow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Pool cases appear in a dedicated purple Pool Cases tile on the worklist. Clicking the tile filters to show only cases with pool status.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When a pathologist selects a pool case: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attempts an atomic claim (30-second TTL to prevent two pathologists accepting simultaneously)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available: Accept / Pass prompt is shown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Accept — case is assigned to the pathologist, removed from pool, navigates to case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Pass — claim released, case returns to pool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taken by another pathologist: "Case just taken" message shown, pathologist returns to pool list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Voice commands: "accept case" (Alt+A), "pass case" (Alt+P)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4.3 Synoptic-Level Assignment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"Assign Synoptic" delegation type allows an attending to assign a specific specimen's synoptic report to another pathologist (typically a resident). The assigned pathologist: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Sees an ownership badge on the synoptic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Is the only one who can finalise that synoptic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they finalise, the case moves to pending-countersign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attending then reviews and countersigns to complete sign-out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4.4 Deferred Synoptics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Synoptics can be marked deferred when ancillary results are pending at sign-out (e.g. IHC, molecular panels). Deferred synoptics: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 not block case finalization — required field validation is skipped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Generate a warning at sign-out listing which synoptics are deferred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an amber ⏳ Deferred badge in the synoptic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completed after case sign-out, automatically trigger the Amendment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Amendment text is pre-filled with context from the completed fields — pathologist must review and actively submit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5. Key Files &amp;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src/types/case/Case.ts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Case domain model including SynopticReportInstance with assignment and deferred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src/types/case/CaseStatus.ts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Case and synoptic status type union including pool, claiming, deferred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src/constants/delegationTypes.ts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8 delegation type definitions — system types and custom extensible types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src/constants/systemActions.ts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Voice context and action map constants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src/services/cases/mockCaseService.ts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 seeded cases + pool cases + claim/release/delegate/assignSynoptic functions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src/services/actionRegistry/mockActionRegistryService.ts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120+ registered voice/keyboard actions including AI Review and Pool 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src/services/aiIntegration/aiProviderService.ts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Unified callAi() entry point — routes to Anthropic/OpenAI via Vite proxy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src/pages/SynopticReportPage/SynopticReportPage.tsx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case report page with full finalize flow orchestration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src/pages/SynopticReportPage/components/RightSynopticPanel.tsx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Synoptic field renderer with AI suggestions, jump navigation, and forwardRef handle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src/pages/Synoptic/modals/AiReviewModal.tsx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triage modal — keyboard/voice driven field-by-field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src/pages/Synoptic/modals/AmendmentModal.tsx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Amendment/addendum modal with deferred synoptic context banner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src/pages/Synoptic/Codes/AddCodeModal.tsx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Code manager with AI suggestion tier, CPT tab, RVU display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src/pages/Synoptic/Delegate/DelegateModal.tsx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Two-step delegation modal with synoptic-scoped assignment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src/pages/WorklistPage/WorklistPage.tsx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Worklist with Pool Cases tile and pool filter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src/pages/WorklistPage/PoolAcceptModal.tsx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Accept/pass prompt for pool cases with atomic claim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src/components/AppShell/AppShell.tsx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shell — messages drawer z-index fixed to 20000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src/pathscribe.css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styles — ps-msg-drawer z-index 20000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 proxy for /api/ai/anthropic and /api/ai/openai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6. Known Limitations &amp; Roadmap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6.1 Current Limitations (Dev Phase)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data is localStorage-backed — no persistence across browsers or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API key is in .env — production requires server-side 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"PATH-001" hardcoded as current user ID — requires auth context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Subspecialty context and subspecialtyService are separate systems — merge required for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Tier 1 synoptic-derived codes require CAP-licensed templates with populated SNOMED/ICD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Pool claim TTL is client-side only — race condition protection requires backend atomic writes in production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6.2 Backend Wiring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Authentication — JWT/session, replace hardcoded PATH-001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Cases API — GET/PUT /api/cases replaces mockCaseService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Subspecialties merge — consolidate useSubspecialties context and subspecialtyService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Staff/physicians — GET /api/staff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proxy — production /api/ai endpoint with server-side key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Audit log — POST /api/audit for delegation and finalization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Terminology search — proxy NLM API calls for rate limiting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540"/>
      </w:pPr>
      <w:rPr>
        <w:b/>
        <w:bCs/>
        <w:color w:val="0891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2026-04-07T14:57:35.665Z</dcterms:created>
  <dcterms:modified xsi:type="dcterms:W3CDTF">2026-04-07T14:57:35.666Z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