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0F1F3D"/>
          <w:sz w:val="56"/>
          <w:szCs w:val="56"/>
        </w:rPr>
        <w:t xml:space="preserve">PathScribe AI</w:t>
      </w:r>
    </w:p>
    <w:p>
      <w:pPr>
        <w:spacing w:before="0" w:after="80"/>
      </w:pPr>
      <w:r>
        <w:rPr>
          <w:rFonts w:ascii="Arial" w:cs="Arial" w:eastAsia="Arial" w:hAnsi="Arial"/>
          <w:color w:val="2563EB"/>
          <w:sz w:val="38"/>
          <w:szCs w:val="38"/>
        </w:rPr>
        <w:t xml:space="preserve">usePermission Hook</w:t>
      </w:r>
    </w:p>
    <w:p>
      <w:pPr>
        <w:spacing w:before="0" w:after="500"/>
      </w:pPr>
      <w:r>
        <w:rPr>
          <w:rFonts w:ascii="Arial" w:cs="Arial" w:eastAsia="Arial" w:hAnsi="Arial"/>
          <w:color w:val="94A3B8"/>
          <w:sz w:val="20"/>
          <w:szCs w:val="20"/>
        </w:rPr>
        <w:t xml:space="preserve">Engineering Specification  •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Purpose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Single source of truth for all feature gating — role, deployment mode, and module constraints in one hook.</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Auth Strategy</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1: SSO (SAML/OIDC) + PathScribe-native (email + password). SSO claims preferred; PathScribe role override allowed.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Role Source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Co-Pilot: SSO claims preferred, Lab Admin override. Standalone: PathScribe-native role management.</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Default UI Behaviour</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Nav items: hide. In-page actions: disabled + tooltip. Direct URL access: redirect to /access-denied. Admin stubs: placeholder, SystemAdmin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Dependencies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InstitutionContext, AuthContext, Architecture Reservation Spec stubs</w:t>
            </w:r>
          </w:p>
        </w:tc>
      </w:tr>
      <w:tr>
        <w:tc>
          <w:tcPr>
            <w:tcW w:type="dxa" w:w="24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Phase 1 Constraint</w:t>
            </w:r>
          </w:p>
        </w:tc>
        <w:tc>
          <w:tcPr>
            <w:tcW w:type="dxa" w:w="6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deployment_mode always resolves co_pilot. Hook is fully functional — mode gate just always returns false for standalone_lis.</w:t>
            </w:r>
          </w:p>
        </w:tc>
      </w:tr>
    </w:tbl>
    <w:p>
      <w:pPr>
        <w:spacing w:before="60" w:after="60"/>
      </w:pPr>
      <w:r>
        <w:t xml:space="preserve"/>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1. Context &amp; Design Goals</w:t>
      </w:r>
    </w:p>
    <w:p>
      <w:pPr>
        <w:spacing w:before="80" w:after="100"/>
      </w:pPr>
      <w:r>
        <w:rPr>
          <w:rFonts w:ascii="Arial" w:cs="Arial" w:eastAsia="Arial" w:hAnsi="Arial"/>
          <w:color w:val="0F172A"/>
          <w:sz w:val="20"/>
          <w:szCs w:val="20"/>
        </w:rPr>
        <w:t xml:space="preserve">PathScribe AI has three orthogonal gating dimensions that must all be checked before any feature renders or executes:</w:t>
      </w:r>
    </w:p>
    <w:p>
      <w:pPr>
        <w:pStyle w:val="ListParagraph"/>
        <w:numPr>
          <w:ilvl w:val="0"/>
          <w:numId w:val="2"/>
        </w:numPr>
        <w:spacing w:before="40" w:after="40"/>
      </w:pPr>
      <w:r>
        <w:rPr>
          <w:rFonts w:ascii="Arial" w:cs="Arial" w:eastAsia="Arial" w:hAnsi="Arial"/>
          <w:color w:val="0F172A"/>
          <w:sz w:val="20"/>
          <w:szCs w:val="20"/>
        </w:rPr>
        <w:t xml:space="preserve">Role — which clinical or administrative role does the current user hold?</w:t>
      </w:r>
    </w:p>
    <w:p>
      <w:pPr>
        <w:pStyle w:val="ListParagraph"/>
        <w:numPr>
          <w:ilvl w:val="0"/>
          <w:numId w:val="2"/>
        </w:numPr>
        <w:spacing w:before="40" w:after="40"/>
      </w:pPr>
      <w:r>
        <w:rPr>
          <w:rFonts w:ascii="Arial" w:cs="Arial" w:eastAsia="Arial" w:hAnsi="Arial"/>
          <w:color w:val="0F172A"/>
          <w:sz w:val="20"/>
          <w:szCs w:val="20"/>
        </w:rPr>
        <w:t xml:space="preserve">Deployment mode — is this institution running Co-Pilot or Standalone LIS?</w:t>
      </w:r>
    </w:p>
    <w:p>
      <w:pPr>
        <w:pStyle w:val="ListParagraph"/>
        <w:numPr>
          <w:ilvl w:val="0"/>
          <w:numId w:val="2"/>
        </w:numPr>
        <w:spacing w:before="40" w:after="40"/>
      </w:pPr>
      <w:r>
        <w:rPr>
          <w:rFonts w:ascii="Arial" w:cs="Arial" w:eastAsia="Arial" w:hAnsi="Arial"/>
          <w:color w:val="0F172A"/>
          <w:sz w:val="20"/>
          <w:szCs w:val="20"/>
        </w:rPr>
        <w:t xml:space="preserve">Module — if Standalone, which optional modules has the institution licensed?</w:t>
      </w:r>
    </w:p>
    <w:p>
      <w:pPr>
        <w:spacing w:before="60" w:after="60"/>
      </w:pPr>
      <w:r>
        <w:t xml:space="preserve"/>
      </w:r>
    </w:p>
    <w:p>
      <w:pPr>
        <w:spacing w:before="80" w:after="100"/>
      </w:pPr>
      <w:r>
        <w:rPr>
          <w:rFonts w:ascii="Arial" w:cs="Arial" w:eastAsia="Arial" w:hAnsi="Arial"/>
          <w:color w:val="0F172A"/>
          <w:sz w:val="20"/>
          <w:szCs w:val="20"/>
        </w:rPr>
        <w:t xml:space="preserve">These three dimensions must be checked consistently across every component, route, and API call. The usePermission hook is the single place this logic lives. No component should implement its own role or mode check directly.</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All permission checks go through usePermission. No exceptions. Direct checks against user.role or institution.deploymentMode in component code are a code smell and will be rejected in PR review.</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The hook is also the correct place to handle the "SSO claims vs PathScribe override" resolution. Components never need to know where a role came from — just whether the current user has it.</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2. Authentication Architecture</w:t>
      </w:r>
    </w:p>
    <w:p>
      <w:pPr>
        <w:pStyle w:val="Heading2"/>
        <w:spacing w:before="360" w:after="160"/>
      </w:pPr>
      <w:r>
        <w:rPr>
          <w:rFonts w:ascii="Arial" w:cs="Arial" w:eastAsia="Arial" w:hAnsi="Arial"/>
          <w:b/>
          <w:bCs/>
          <w:color w:val="2563EB"/>
          <w:sz w:val="26"/>
          <w:szCs w:val="26"/>
        </w:rPr>
        <w:t xml:space="preserve">2.1 Identity Providers</w:t>
      </w:r>
    </w:p>
    <w:p>
      <w:pPr>
        <w:spacing w:before="80" w:after="100"/>
      </w:pPr>
      <w:r>
        <w:rPr>
          <w:rFonts w:ascii="Arial" w:cs="Arial" w:eastAsia="Arial" w:hAnsi="Arial"/>
          <w:color w:val="0F172A"/>
          <w:sz w:val="20"/>
          <w:szCs w:val="20"/>
        </w:rPr>
        <w:t xml:space="preserve">Phase 1 supports two identity providers simultaneously. Both establish identity; role resolution happens after identity is confirmed.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Provider</w:t>
            </w:r>
          </w:p>
        </w:tc>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Flow</w:t>
            </w:r>
          </w:p>
        </w:tc>
        <w:tc>
          <w:tcPr>
            <w:tcW w:type="dxa" w:w="3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Role Source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SSO — SAML 2.0</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IdP-initiated or SP-initiated. Institution configures their IdP (Epic, Azure AD, Okta, etc.) in Lab Admin settings. PathScribe is the SP.</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SSO claims (preferred). Claim key configured per institution: default role claim = http://schemas.microsoft.com/ws/2008/06/identity/claims/role</w:t>
            </w:r>
          </w:p>
        </w:tc>
      </w:tr>
      <w:tr>
        <w:tc>
          <w:tcPr>
            <w:tcW w:type="dxa" w:w="2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SSO — OIDC</w:t>
            </w:r>
          </w:p>
        </w:tc>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Authorization code flow with PKCE. ID token carries role claims.</w:t>
            </w:r>
          </w:p>
        </w:tc>
        <w:tc>
          <w:tcPr>
            <w:tcW w:type="dxa" w:w="3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OIDC role claim. Configurable claim key per institution.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PathScribe-native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Email + password. Bcrypt hashed. JWT issued on login. Refresh token rotation.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Role stored on users table. Set by Lab Admin. No SSO claim.</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2.2 Role Resolution Order</w:t>
      </w:r>
    </w:p>
    <w:p>
      <w:pPr>
        <w:spacing w:before="80" w:after="100"/>
      </w:pPr>
      <w:r>
        <w:rPr>
          <w:rFonts w:ascii="Arial" w:cs="Arial" w:eastAsia="Arial" w:hAnsi="Arial"/>
          <w:color w:val="0F172A"/>
          <w:sz w:val="20"/>
          <w:szCs w:val="20"/>
        </w:rPr>
        <w:t xml:space="preserve">When a user authenticates, their role is resolved using the following priority order. This is computed once at session start and stored in AuthContext.</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resolveUserRole</w:t>
      </w:r>
      <w:r>
        <w:rPr>
          <w:rFonts w:ascii="Courier New" w:cs="Courier New" w:eastAsia="Courier New" w:hAnsi="Courier New"/>
          <w:color w:val="93C5FD"/>
          <w:sz w:val="18"/>
          <w:szCs w:val="18"/>
        </w:rPr>
        <w:t xml:space="preserve">(ssoRole: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 pathscribeRole: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 </w:t>
      </w:r>
      <w:r>
        <w:rPr>
          <w:rFonts w:ascii="Courier New" w:cs="Courier New" w:eastAsia="Courier New" w:hAnsi="Courier New"/>
          <w:color w:val="86EFAC"/>
          <w:sz w:val="18"/>
          <w:szCs w:val="18"/>
        </w:rPr>
        <w:t xml:space="preserve">null</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1. If SSO claim exists and maps to a valid PathScribe role → use SSO claim</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(ssoRole)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mapped = SSO_ROLE_MAP[ssoRole];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(mapped)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mapped;</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2. If Lab Admin has set a PathScribe role override → use override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(pathscribeRole)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pathscribeRole;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3. No role resolved → assign read-only guest role, flag for Lab Admin review</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"PathologyAssistant"</w:t>
      </w:r>
      <w:r>
        <w:rPr>
          <w:rFonts w:ascii="Courier New" w:cs="Courier New" w:eastAsia="Courier New" w:hAnsi="Courier New"/>
          <w:color w:val="93C5FD"/>
          <w:sz w:val="18"/>
          <w:szCs w:val="18"/>
        </w:rPr>
        <w:t xml:space="preserve">;</w:t>
      </w:r>
      <w:r>
        <w:rPr>
          <w:rFonts w:ascii="Courier New" w:cs="Courier New" w:eastAsia="Courier New" w:hAnsi="Courier New"/>
          <w:color w:val="94A3B8"/>
          <w:sz w:val="18"/>
          <w:szCs w:val="18"/>
        </w:rPr>
        <w:t xml:space="preserve">  // safest default — view-only</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SSO_ROLE_MAP is configured per institution — the same SSO claim value may map to different PathScribe roles at different institutions. Default mappings are provided for common IdPs (Epic, Azure AD). Lab Admins can customise the mapping in QC Settings.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2.3 Session Token Structure</w:t>
      </w:r>
    </w:p>
    <w:p>
      <w:pPr>
        <w:spacing w:before="80" w:after="100"/>
      </w:pPr>
      <w:r>
        <w:rPr>
          <w:rFonts w:ascii="Arial" w:cs="Arial" w:eastAsia="Arial" w:hAnsi="Arial"/>
          <w:color w:val="0F172A"/>
          <w:sz w:val="20"/>
          <w:szCs w:val="20"/>
        </w:rPr>
        <w:t xml:space="preserve">Both auth flows issue a short-lived JWT (15 min) + refresh token (7 days). The JWT payload carries the resolved role and institution config — avoiding repeated DB lookups on every permission check.</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PathScribeJWT</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sub: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user UUID</w:t>
      </w:r>
    </w:p>
    <w:p>
      <w:pPr>
        <w:shd w:fill="0F1F3D" w:val="clear"/>
        <w:spacing w:before="0" w:after="0"/>
        <w:ind w:left="280" w:right="280"/>
      </w:pPr>
      <w:r>
        <w:rPr>
          <w:rFonts w:ascii="Courier New" w:cs="Courier New" w:eastAsia="Courier New" w:hAnsi="Courier New"/>
          <w:color w:val="93C5FD"/>
          <w:sz w:val="18"/>
          <w:szCs w:val="18"/>
        </w:rPr>
        <w:t xml:space="preserve">  institutionId: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institution UUID</w:t>
      </w:r>
    </w:p>
    <w:p>
      <w:pPr>
        <w:shd w:fill="0F1F3D" w:val="clear"/>
        <w:spacing w:before="0" w:after="0"/>
        <w:ind w:left="280" w:right="280"/>
      </w:pPr>
      <w:r>
        <w:rPr>
          <w:rFonts w:ascii="Courier New" w:cs="Courier New" w:eastAsia="Courier New" w:hAnsi="Courier New"/>
          <w:color w:val="93C5FD"/>
          <w:sz w:val="18"/>
          <w:szCs w:val="18"/>
        </w:rPr>
        <w:t xml:space="preserve">  role: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resolved role (SSO or PathScribe)</w:t>
      </w:r>
    </w:p>
    <w:p>
      <w:pPr>
        <w:shd w:fill="0F1F3D" w:val="clear"/>
        <w:spacing w:before="0" w:after="0"/>
        <w:ind w:left="280" w:right="280"/>
      </w:pPr>
      <w:r>
        <w:rPr>
          <w:rFonts w:ascii="Courier New" w:cs="Courier New" w:eastAsia="Courier New" w:hAnsi="Courier New"/>
          <w:color w:val="93C5FD"/>
          <w:sz w:val="18"/>
          <w:szCs w:val="18"/>
        </w:rPr>
        <w:t xml:space="preserve">  roleSource:       </w:t>
      </w:r>
      <w:r>
        <w:rPr>
          <w:rFonts w:ascii="Courier New" w:cs="Courier New" w:eastAsia="Courier New" w:hAnsi="Courier New"/>
          <w:color w:val="FCD34D"/>
          <w:sz w:val="18"/>
          <w:szCs w:val="18"/>
        </w:rPr>
        <w:t xml:space="preserve">"sso"</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"pathscribe"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for audit</w:t>
      </w:r>
    </w:p>
    <w:p>
      <w:pPr>
        <w:shd w:fill="0F1F3D" w:val="clear"/>
        <w:spacing w:before="0" w:after="0"/>
        <w:ind w:left="280" w:right="280"/>
      </w:pPr>
      <w:r>
        <w:rPr>
          <w:rFonts w:ascii="Courier New" w:cs="Courier New" w:eastAsia="Courier New" w:hAnsi="Courier New"/>
          <w:color w:val="93C5FD"/>
          <w:sz w:val="18"/>
          <w:szCs w:val="18"/>
        </w:rPr>
        <w:t xml:space="preserve">  deploymentMode:   </w:t>
      </w:r>
      <w:r>
        <w:rPr>
          <w:rFonts w:ascii="Courier New" w:cs="Courier New" w:eastAsia="Courier New" w:hAnsi="Courier New"/>
          <w:color w:val="86EFAC"/>
          <w:sz w:val="18"/>
          <w:szCs w:val="18"/>
        </w:rPr>
        <w:t xml:space="preserve">DeploymentMode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standaloneModules:</w:t>
      </w:r>
      <w:r>
        <w:rPr>
          <w:rFonts w:ascii="Courier New" w:cs="Courier New" w:eastAsia="Courier New" w:hAnsi="Courier New"/>
          <w:color w:val="86EFAC"/>
          <w:sz w:val="18"/>
          <w:szCs w:val="18"/>
        </w:rPr>
        <w:t xml:space="preserve">StandaloneModule[]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primaryStandard:  </w:t>
      </w:r>
      <w:r>
        <w:rPr>
          <w:rFonts w:ascii="Courier New" w:cs="Courier New" w:eastAsia="Courier New" w:hAnsi="Courier New"/>
          <w:color w:val="86EFAC"/>
          <w:sz w:val="18"/>
          <w:szCs w:val="18"/>
        </w:rPr>
        <w:t xml:space="preserve">ClinicalStandard</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iat:              </w:t>
      </w:r>
      <w:r>
        <w:rPr>
          <w:rFonts w:ascii="Courier New" w:cs="Courier New" w:eastAsia="Courier New" w:hAnsi="Courier New"/>
          <w:color w:val="86EFAC"/>
          <w:sz w:val="18"/>
          <w:szCs w:val="18"/>
        </w:rPr>
        <w:t xml:space="preserve">number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exp:              </w:t>
      </w:r>
      <w:r>
        <w:rPr>
          <w:rFonts w:ascii="Courier New" w:cs="Courier New" w:eastAsia="Courier New" w:hAnsi="Courier New"/>
          <w:color w:val="86EFAC"/>
          <w:sz w:val="18"/>
          <w:szCs w:val="18"/>
        </w:rPr>
        <w:t xml:space="preserve">number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JWT carries enough context to resolve all permissions client-side without a network round-trip. This is a deliberate performance decision — permission checks happen on every render, so they must be synchronous and free.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3. Hook Implementation</w:t>
      </w:r>
    </w:p>
    <w:p>
      <w:pPr>
        <w:pStyle w:val="Heading2"/>
        <w:spacing w:before="360" w:after="160"/>
      </w:pPr>
      <w:r>
        <w:rPr>
          <w:rFonts w:ascii="Arial" w:cs="Arial" w:eastAsia="Arial" w:hAnsi="Arial"/>
          <w:b/>
          <w:bCs/>
          <w:color w:val="2563EB"/>
          <w:sz w:val="26"/>
          <w:szCs w:val="26"/>
        </w:rPr>
        <w:t xml:space="preserve">3.1 Full Type Definitions</w:t>
      </w:r>
    </w:p>
    <w:p>
      <w:pPr>
        <w:spacing w:before="60" w:after="60"/>
      </w:pPr>
      <w:r>
        <w:t xml:space="preserve"/>
      </w:r>
    </w:p>
    <w:p>
      <w:pPr>
        <w:shd w:fill="0F1F3D" w:val="clear"/>
        <w:spacing w:before="0" w:after="0"/>
        <w:ind w:left="280" w:right="280"/>
      </w:pPr>
      <w:r>
        <w:rPr>
          <w:rFonts w:ascii="Courier New" w:cs="Courier New" w:eastAsia="Courier New" w:hAnsi="Courier New"/>
          <w:color w:val="94A3B8"/>
          <w:sz w:val="18"/>
          <w:szCs w:val="18"/>
        </w:rPr>
        <w:t xml:space="preserve">// types/permissions.ts</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type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DeploymentMode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"co_pilot"</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"standalone_lis"</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type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StandaloneModule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"cytology_qc"</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"report_assembly"</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"dictation"</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"resident_workflow"</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"billing_export"</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"ihc_molecular"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type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Clinical roles ─────────────────────────────────</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"AttendingPathologist"</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"ResidentFellow"</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"PathologyAssistant"</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Cytology roles (stub — no workflows active in Phase 1) ──</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"Cytotechnologist"</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"BMSScreener"</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"SeniorCytotech"</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"CytologyTechSupervisor"</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QC &amp; Admin roles ───────────────────────────────</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"QAReviewer"</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"LabAdmin"</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"DepartmentChair"</w:t>
      </w:r>
    </w:p>
    <w:p>
      <w:pPr>
        <w:shd w:fill="0F1F3D" w:val="clear"/>
        <w:spacing w:before="0" w:after="0"/>
        <w:ind w:left="280" w:right="280"/>
      </w:pP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PermissionOptions</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roles?: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which roles are allowed</w:t>
      </w:r>
    </w:p>
    <w:p>
      <w:pPr>
        <w:shd w:fill="0F1F3D" w:val="clear"/>
        <w:spacing w:before="0" w:after="0"/>
        <w:ind w:left="280" w:right="280"/>
      </w:pPr>
      <w:r>
        <w:rPr>
          <w:rFonts w:ascii="Courier New" w:cs="Courier New" w:eastAsia="Courier New" w:hAnsi="Courier New"/>
          <w:color w:val="93C5FD"/>
          <w:sz w:val="18"/>
          <w:szCs w:val="18"/>
        </w:rPr>
        <w:t xml:space="preserve">  mode?:   </w:t>
      </w:r>
      <w:r>
        <w:rPr>
          <w:rFonts w:ascii="Courier New" w:cs="Courier New" w:eastAsia="Courier New" w:hAnsi="Courier New"/>
          <w:color w:val="86EFAC"/>
          <w:sz w:val="18"/>
          <w:szCs w:val="18"/>
        </w:rPr>
        <w:t xml:space="preserve">DeploymentMode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required deployment mode</w:t>
      </w:r>
    </w:p>
    <w:p>
      <w:pPr>
        <w:shd w:fill="0F1F3D" w:val="clear"/>
        <w:spacing w:before="0" w:after="0"/>
        <w:ind w:left="280" w:right="280"/>
      </w:pPr>
      <w:r>
        <w:rPr>
          <w:rFonts w:ascii="Courier New" w:cs="Courier New" w:eastAsia="Courier New" w:hAnsi="Courier New"/>
          <w:color w:val="93C5FD"/>
          <w:sz w:val="18"/>
          <w:szCs w:val="18"/>
        </w:rPr>
        <w:t xml:space="preserve">  module?: </w:t>
      </w:r>
      <w:r>
        <w:rPr>
          <w:rFonts w:ascii="Courier New" w:cs="Courier New" w:eastAsia="Courier New" w:hAnsi="Courier New"/>
          <w:color w:val="86EFAC"/>
          <w:sz w:val="18"/>
          <w:szCs w:val="18"/>
        </w:rPr>
        <w:t xml:space="preserve">StandaloneModule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required standalone module (implies standalone_lis)</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PermissionResult</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permitted:    </w:t>
      </w:r>
      <w:r>
        <w:rPr>
          <w:rFonts w:ascii="Courier New" w:cs="Courier New" w:eastAsia="Courier New" w:hAnsi="Courier New"/>
          <w:color w:val="86EFAC"/>
          <w:sz w:val="18"/>
          <w:szCs w:val="18"/>
        </w:rPr>
        <w:t xml:space="preserve">boolean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reason?: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human-readable denial reason for tooltip</w:t>
      </w:r>
    </w:p>
    <w:p>
      <w:pPr>
        <w:shd w:fill="0F1F3D" w:val="clear"/>
        <w:spacing w:before="0" w:after="0"/>
        <w:ind w:left="280" w:right="280"/>
      </w:pPr>
      <w:r>
        <w:rPr>
          <w:rFonts w:ascii="Courier New" w:cs="Courier New" w:eastAsia="Courier New" w:hAnsi="Courier New"/>
          <w:color w:val="93C5FD"/>
          <w:sz w:val="18"/>
          <w:szCs w:val="18"/>
        </w:rPr>
        <w:t xml:space="preserve">  denyBehavior: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"disable"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"redirect"</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"placeholder"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3.2 Core Hook</w:t>
      </w:r>
    </w:p>
    <w:p>
      <w:pPr>
        <w:spacing w:before="60" w:after="60"/>
      </w:pPr>
      <w:r>
        <w:t xml:space="preserve"/>
      </w:r>
    </w:p>
    <w:p>
      <w:pPr>
        <w:shd w:fill="0F1F3D" w:val="clear"/>
        <w:spacing w:before="0" w:after="0"/>
        <w:ind w:left="280" w:right="280"/>
      </w:pPr>
      <w:r>
        <w:rPr>
          <w:rFonts w:ascii="Courier New" w:cs="Courier New" w:eastAsia="Courier New" w:hAnsi="Courier New"/>
          <w:color w:val="94A3B8"/>
          <w:sz w:val="18"/>
          <w:szCs w:val="18"/>
        </w:rPr>
        <w:t xml:space="preserve">// hooks/usePermission.ts</w:t>
      </w:r>
    </w:p>
    <w:p>
      <w:pPr>
        <w:shd w:fill="0F1F3D" w:val="clear"/>
        <w:spacing w:before="0" w:after="0"/>
        <w:ind w:left="280" w:right="280"/>
      </w:pPr>
      <w:r>
        <w:rPr>
          <w:rFonts w:ascii="Courier New" w:cs="Courier New" w:eastAsia="Courier New" w:hAnsi="Courier New"/>
          <w:color w:val="C4B5FD"/>
          <w:sz w:val="18"/>
          <w:szCs w:val="18"/>
        </w:rPr>
        <w:t xml:space="preserve">import</w:t>
      </w:r>
      <w:r>
        <w:rPr>
          <w:rFonts w:ascii="Courier New" w:cs="Courier New" w:eastAsia="Courier New" w:hAnsi="Courier New"/>
          <w:color w:val="93C5FD"/>
          <w:sz w:val="18"/>
          <w:szCs w:val="18"/>
        </w:rPr>
        <w:t xml:space="preserve"> { useInstitution } </w:t>
      </w:r>
      <w:r>
        <w:rPr>
          <w:rFonts w:ascii="Courier New" w:cs="Courier New" w:eastAsia="Courier New" w:hAnsi="Courier New"/>
          <w:color w:val="C4B5FD"/>
          <w:sz w:val="18"/>
          <w:szCs w:val="18"/>
        </w:rPr>
        <w:t xml:space="preserve">from</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"../context/InstitutionContext"</w:t>
      </w:r>
    </w:p>
    <w:p>
      <w:pPr>
        <w:shd w:fill="0F1F3D" w:val="clear"/>
        <w:spacing w:before="0" w:after="0"/>
        <w:ind w:left="280" w:right="280"/>
      </w:pPr>
      <w:r>
        <w:rPr>
          <w:rFonts w:ascii="Courier New" w:cs="Courier New" w:eastAsia="Courier New" w:hAnsi="Courier New"/>
          <w:color w:val="C4B5FD"/>
          <w:sz w:val="18"/>
          <w:szCs w:val="18"/>
        </w:rPr>
        <w:t xml:space="preserve">import</w:t>
      </w:r>
      <w:r>
        <w:rPr>
          <w:rFonts w:ascii="Courier New" w:cs="Courier New" w:eastAsia="Courier New" w:hAnsi="Courier New"/>
          <w:color w:val="93C5FD"/>
          <w:sz w:val="18"/>
          <w:szCs w:val="18"/>
        </w:rPr>
        <w:t xml:space="preserve"> { useAuth }        </w:t>
      </w:r>
      <w:r>
        <w:rPr>
          <w:rFonts w:ascii="Courier New" w:cs="Courier New" w:eastAsia="Courier New" w:hAnsi="Courier New"/>
          <w:color w:val="C4B5FD"/>
          <w:sz w:val="18"/>
          <w:szCs w:val="18"/>
        </w:rPr>
        <w:t xml:space="preserve">from</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"../context/AuthContext"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usePermission</w:t>
      </w:r>
      <w:r>
        <w:rPr>
          <w:rFonts w:ascii="Courier New" w:cs="Courier New" w:eastAsia="Courier New" w:hAnsi="Courier New"/>
          <w:color w:val="93C5FD"/>
          <w:sz w:val="18"/>
          <w:szCs w:val="18"/>
        </w:rPr>
        <w:t xml:space="preserve">(options: </w:t>
      </w:r>
      <w:r>
        <w:rPr>
          <w:rFonts w:ascii="Courier New" w:cs="Courier New" w:eastAsia="Courier New" w:hAnsi="Courier New"/>
          <w:color w:val="86EFAC"/>
          <w:sz w:val="18"/>
          <w:szCs w:val="18"/>
        </w:rPr>
        <w:t xml:space="preserve">PermissionOptions</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PermissionResult</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 deploymentMode, standaloneModules } = </w:t>
      </w:r>
      <w:r>
        <w:rPr>
          <w:rFonts w:ascii="Courier New" w:cs="Courier New" w:eastAsia="Courier New" w:hAnsi="Courier New"/>
          <w:color w:val="60A5FA"/>
          <w:sz w:val="18"/>
          <w:szCs w:val="18"/>
        </w:rPr>
        <w:t xml:space="preserve">useInstitution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 role } = </w:t>
      </w:r>
      <w:r>
        <w:rPr>
          <w:rFonts w:ascii="Courier New" w:cs="Courier New" w:eastAsia="Courier New" w:hAnsi="Courier New"/>
          <w:color w:val="60A5FA"/>
          <w:sz w:val="18"/>
          <w:szCs w:val="18"/>
        </w:rPr>
        <w:t xml:space="preserve">useAuth</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1. Deployment mode check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(options.mode &amp;&amp; options.mode !==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(options.mode !== deploymentMode)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permitted:    </w:t>
      </w:r>
      <w:r>
        <w:rPr>
          <w:rFonts w:ascii="Courier New" w:cs="Courier New" w:eastAsia="Courier New" w:hAnsi="Courier New"/>
          <w:color w:val="C4B5FD"/>
          <w:sz w:val="18"/>
          <w:szCs w:val="18"/>
        </w:rPr>
        <w:t xml:space="preserve">false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reason:       </w:t>
      </w:r>
      <w:r>
        <w:rPr>
          <w:rFonts w:ascii="Courier New" w:cs="Courier New" w:eastAsia="Courier New" w:hAnsi="Courier New"/>
          <w:color w:val="FCD34D"/>
          <w:sz w:val="18"/>
          <w:szCs w:val="18"/>
        </w:rPr>
        <w:t xml:space="preserve">"This feature requires "</w:t>
      </w:r>
      <w:r>
        <w:rPr>
          <w:rFonts w:ascii="Courier New" w:cs="Courier New" w:eastAsia="Courier New" w:hAnsi="Courier New"/>
          <w:color w:val="93C5FD"/>
          <w:sz w:val="18"/>
          <w:szCs w:val="18"/>
        </w:rPr>
        <w:t xml:space="preserve"> + options.mode + </w:t>
      </w:r>
      <w:r>
        <w:rPr>
          <w:rFonts w:ascii="Courier New" w:cs="Courier New" w:eastAsia="Courier New" w:hAnsi="Courier New"/>
          <w:color w:val="FCD34D"/>
          <w:sz w:val="18"/>
          <w:szCs w:val="18"/>
        </w:rPr>
        <w:t xml:space="preserve">" mode"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denyBehavior: </w:t>
      </w:r>
      <w:r>
        <w:rPr>
          <w:rFonts w:ascii="Courier New" w:cs="Courier New" w:eastAsia="Courier New" w:hAnsi="Courier New"/>
          <w:color w:val="60A5FA"/>
          <w:sz w:val="18"/>
          <w:szCs w:val="18"/>
        </w:rPr>
        <w:t xml:space="preserve">modeToDefaultBehavior</w:t>
      </w:r>
      <w:r>
        <w:rPr>
          <w:rFonts w:ascii="Courier New" w:cs="Courier New" w:eastAsia="Courier New" w:hAnsi="Courier New"/>
          <w:color w:val="93C5FD"/>
          <w:sz w:val="18"/>
          <w:szCs w:val="18"/>
        </w:rPr>
        <w:t xml:space="preserve">(options.mode),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2. Module check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(options.module)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(!standaloneModules.includes(options.module))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permitted:    </w:t>
      </w:r>
      <w:r>
        <w:rPr>
          <w:rFonts w:ascii="Courier New" w:cs="Courier New" w:eastAsia="Courier New" w:hAnsi="Courier New"/>
          <w:color w:val="C4B5FD"/>
          <w:sz w:val="18"/>
          <w:szCs w:val="18"/>
        </w:rPr>
        <w:t xml:space="preserve">false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reason:       </w:t>
      </w:r>
      <w:r>
        <w:rPr>
          <w:rFonts w:ascii="Courier New" w:cs="Courier New" w:eastAsia="Courier New" w:hAnsi="Courier New"/>
          <w:color w:val="FCD34D"/>
          <w:sz w:val="18"/>
          <w:szCs w:val="18"/>
        </w:rPr>
        <w:t xml:space="preserve">"Module not licensed: "</w:t>
      </w:r>
      <w:r>
        <w:rPr>
          <w:rFonts w:ascii="Courier New" w:cs="Courier New" w:eastAsia="Courier New" w:hAnsi="Courier New"/>
          <w:color w:val="93C5FD"/>
          <w:sz w:val="18"/>
          <w:szCs w:val="18"/>
        </w:rPr>
        <w:t xml:space="preserve"> + options.module,</w:t>
      </w:r>
    </w:p>
    <w:p>
      <w:pPr>
        <w:shd w:fill="0F1F3D" w:val="clear"/>
        <w:spacing w:before="0" w:after="0"/>
        <w:ind w:left="280" w:right="280"/>
      </w:pPr>
      <w:r>
        <w:rPr>
          <w:rFonts w:ascii="Courier New" w:cs="Courier New" w:eastAsia="Courier New" w:hAnsi="Courier New"/>
          <w:color w:val="93C5FD"/>
          <w:sz w:val="18"/>
          <w:szCs w:val="18"/>
        </w:rPr>
        <w:t xml:space="preserve">        denyBehavior: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 3. Role check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(options.roles &amp;&amp; !options.roles.includes(role))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permitted:    </w:t>
      </w:r>
      <w:r>
        <w:rPr>
          <w:rFonts w:ascii="Courier New" w:cs="Courier New" w:eastAsia="Courier New" w:hAnsi="Courier New"/>
          <w:color w:val="C4B5FD"/>
          <w:sz w:val="18"/>
          <w:szCs w:val="18"/>
        </w:rPr>
        <w:t xml:space="preserve">false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reason:       </w:t>
      </w:r>
      <w:r>
        <w:rPr>
          <w:rFonts w:ascii="Courier New" w:cs="Courier New" w:eastAsia="Courier New" w:hAnsi="Courier New"/>
          <w:color w:val="FCD34D"/>
          <w:sz w:val="18"/>
          <w:szCs w:val="18"/>
        </w:rPr>
        <w:t xml:space="preserve">"Your role does not have access to this feature"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denyBehavior: </w:t>
      </w:r>
      <w:r>
        <w:rPr>
          <w:rFonts w:ascii="Courier New" w:cs="Courier New" w:eastAsia="Courier New" w:hAnsi="Courier New"/>
          <w:color w:val="60A5FA"/>
          <w:sz w:val="18"/>
          <w:szCs w:val="18"/>
        </w:rPr>
        <w:t xml:space="preserve">roleToDefaultBehavior</w:t>
      </w:r>
      <w:r>
        <w:rPr>
          <w:rFonts w:ascii="Courier New" w:cs="Courier New" w:eastAsia="Courier New" w:hAnsi="Courier New"/>
          <w:color w:val="93C5FD"/>
          <w:sz w:val="18"/>
          <w:szCs w:val="18"/>
        </w:rPr>
        <w:t xml:space="preserve">(role, options),</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 permitted: </w:t>
      </w:r>
      <w:r>
        <w:rPr>
          <w:rFonts w:ascii="Courier New" w:cs="Courier New" w:eastAsia="Courier New" w:hAnsi="Courier New"/>
          <w:color w:val="C4B5FD"/>
          <w:sz w:val="18"/>
          <w:szCs w:val="18"/>
        </w:rPr>
        <w:t xml:space="preserve">true</w:t>
      </w:r>
      <w:r>
        <w:rPr>
          <w:rFonts w:ascii="Courier New" w:cs="Courier New" w:eastAsia="Courier New" w:hAnsi="Courier New"/>
          <w:color w:val="93C5FD"/>
          <w:sz w:val="18"/>
          <w:szCs w:val="18"/>
        </w:rPr>
        <w:t xml:space="preserve">, denyBehavior: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3.3 Deny Behaviour Resolution</w:t>
      </w:r>
    </w:p>
    <w:p>
      <w:pPr>
        <w:spacing w:before="80" w:after="100"/>
      </w:pPr>
      <w:r>
        <w:rPr>
          <w:rFonts w:ascii="Arial" w:cs="Arial" w:eastAsia="Arial" w:hAnsi="Arial"/>
          <w:color w:val="0F172A"/>
          <w:sz w:val="20"/>
          <w:szCs w:val="20"/>
        </w:rPr>
        <w:t xml:space="preserve">Two helper functions translate the denial context into the correct UI behaviour, following the industry-standard rules.</w:t>
      </w:r>
    </w:p>
    <w:p>
      <w:pPr>
        <w:spacing w:before="60" w:after="60"/>
      </w:pPr>
      <w:r>
        <w:t xml:space="preserve"/>
      </w:r>
    </w:p>
    <w:p>
      <w:pPr>
        <w:shd w:fill="0F1F3D" w:val="clear"/>
        <w:spacing w:before="0" w:after="0"/>
        <w:ind w:left="280" w:right="280"/>
      </w:pPr>
      <w:r>
        <w:rPr>
          <w:rFonts w:ascii="Courier New" w:cs="Courier New" w:eastAsia="Courier New" w:hAnsi="Courier New"/>
          <w:color w:val="C4B5FD"/>
          <w:sz w:val="18"/>
          <w:szCs w:val="18"/>
        </w:rPr>
        <w:t xml:space="preserve">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modeToDefaultBehavior</w:t>
      </w:r>
      <w:r>
        <w:rPr>
          <w:rFonts w:ascii="Courier New" w:cs="Courier New" w:eastAsia="Courier New" w:hAnsi="Courier New"/>
          <w:color w:val="93C5FD"/>
          <w:sz w:val="18"/>
          <w:szCs w:val="18"/>
        </w:rPr>
        <w:t xml:space="preserve">(requiredMode: </w:t>
      </w:r>
      <w:r>
        <w:rPr>
          <w:rFonts w:ascii="Courier New" w:cs="Courier New" w:eastAsia="Courier New" w:hAnsi="Courier New"/>
          <w:color w:val="86EFAC"/>
          <w:sz w:val="18"/>
          <w:szCs w:val="18"/>
        </w:rPr>
        <w:t xml:space="preserve">DeploymentMode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DenyBehavior</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Standalone-only features: hide in Co-Pilot. Stub routes: placeholder for SystemAdmin.</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requiredMode === </w:t>
      </w:r>
      <w:r>
        <w:rPr>
          <w:rFonts w:ascii="Courier New" w:cs="Courier New" w:eastAsia="Courier New" w:hAnsi="Courier New"/>
          <w:color w:val="FCD34D"/>
          <w:sz w:val="18"/>
          <w:szCs w:val="18"/>
        </w:rPr>
        <w:t xml:space="preserve">"standalone_lis"</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"placeholder"</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roleToDefaultBehavior</w:t>
      </w:r>
      <w:r>
        <w:rPr>
          <w:rFonts w:ascii="Courier New" w:cs="Courier New" w:eastAsia="Courier New" w:hAnsi="Courier New"/>
          <w:color w:val="93C5FD"/>
          <w:sz w:val="18"/>
          <w:szCs w:val="18"/>
        </w:rPr>
        <w:t xml:space="preserve">(role: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 options: </w:t>
      </w:r>
      <w:r>
        <w:rPr>
          <w:rFonts w:ascii="Courier New" w:cs="Courier New" w:eastAsia="Courier New" w:hAnsi="Courier New"/>
          <w:color w:val="86EFAC"/>
          <w:sz w:val="18"/>
          <w:szCs w:val="18"/>
        </w:rPr>
        <w:t xml:space="preserve">PermissionOptions</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DenyBehavior</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Nav items → hide. In-page actions → disable. Route access → redirect.</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The consuming component declares which context it is in via a "context" prop on PermissionGate.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"disable"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default — component overrides as needed</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3.4 PermissionGate Component</w:t>
      </w:r>
    </w:p>
    <w:p>
      <w:pPr>
        <w:spacing w:before="80" w:after="100"/>
      </w:pPr>
      <w:r>
        <w:rPr>
          <w:rFonts w:ascii="Arial" w:cs="Arial" w:eastAsia="Arial" w:hAnsi="Arial"/>
          <w:color w:val="0F172A"/>
          <w:sz w:val="20"/>
          <w:szCs w:val="20"/>
        </w:rPr>
        <w:t xml:space="preserve">Most components do not call usePermission directly — they use the PermissionGate wrapper. It handles all three deny behaviours automatically based on context.</w:t>
      </w:r>
    </w:p>
    <w:p>
      <w:pPr>
        <w:spacing w:before="60" w:after="60"/>
      </w:pPr>
      <w:r>
        <w:t xml:space="preserve"/>
      </w:r>
    </w:p>
    <w:p>
      <w:pPr>
        <w:shd w:fill="0F1F3D" w:val="clear"/>
        <w:spacing w:before="0" w:after="0"/>
        <w:ind w:left="280" w:right="280"/>
      </w:pPr>
      <w:r>
        <w:rPr>
          <w:rFonts w:ascii="Courier New" w:cs="Courier New" w:eastAsia="Courier New" w:hAnsi="Courier New"/>
          <w:color w:val="94A3B8"/>
          <w:sz w:val="18"/>
          <w:szCs w:val="18"/>
        </w:rPr>
        <w:t xml:space="preserve">// components/PermissionGate.tsx</w:t>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Props</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children:   ReactNode;</w:t>
      </w:r>
    </w:p>
    <w:p>
      <w:pPr>
        <w:shd w:fill="0F1F3D" w:val="clear"/>
        <w:spacing w:before="0" w:after="0"/>
        <w:ind w:left="280" w:right="280"/>
      </w:pPr>
      <w:r>
        <w:rPr>
          <w:rFonts w:ascii="Courier New" w:cs="Courier New" w:eastAsia="Courier New" w:hAnsi="Courier New"/>
          <w:color w:val="93C5FD"/>
          <w:sz w:val="18"/>
          <w:szCs w:val="18"/>
        </w:rPr>
        <w:t xml:space="preserve">  permissions: </w:t>
      </w:r>
      <w:r>
        <w:rPr>
          <w:rFonts w:ascii="Courier New" w:cs="Courier New" w:eastAsia="Courier New" w:hAnsi="Courier New"/>
          <w:color w:val="86EFAC"/>
          <w:sz w:val="18"/>
          <w:szCs w:val="18"/>
        </w:rPr>
        <w:t xml:space="preserve">PermissionOptions</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context?:    </w:t>
      </w:r>
      <w:r>
        <w:rPr>
          <w:rFonts w:ascii="Courier New" w:cs="Courier New" w:eastAsia="Courier New" w:hAnsi="Courier New"/>
          <w:color w:val="FCD34D"/>
          <w:sz w:val="18"/>
          <w:szCs w:val="18"/>
        </w:rPr>
        <w:t xml:space="preserve">"nav"</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"action"</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"route"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"stub"</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tooltip?: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override default denial reason in tooltip</w:t>
      </w:r>
    </w:p>
    <w:p>
      <w:pPr>
        <w:shd w:fill="0F1F3D" w:val="clear"/>
        <w:spacing w:before="0" w:after="0"/>
        <w:ind w:left="280" w:right="280"/>
      </w:pPr>
      <w:r>
        <w:rPr>
          <w:rFonts w:ascii="Courier New" w:cs="Courier New" w:eastAsia="Courier New" w:hAnsi="Courier New"/>
          <w:color w:val="93C5FD"/>
          <w:sz w:val="18"/>
          <w:szCs w:val="18"/>
        </w:rPr>
        <w:t xml:space="preserve">  fallback?:   </w:t>
      </w:r>
      <w:r>
        <w:rPr>
          <w:rFonts w:ascii="Courier New" w:cs="Courier New" w:eastAsia="Courier New" w:hAnsi="Courier New"/>
          <w:color w:val="86EFAC"/>
          <w:sz w:val="18"/>
          <w:szCs w:val="18"/>
        </w:rPr>
        <w:t xml:space="preserve">ReactNode</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optional: render instead of default deny behaviour</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C4B5FD"/>
          <w:sz w:val="18"/>
          <w:szCs w:val="18"/>
        </w:rPr>
        <w:t xml:space="preserve">export 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 children, permissions, context = </w:t>
      </w:r>
      <w:r>
        <w:rPr>
          <w:rFonts w:ascii="Courier New" w:cs="Courier New" w:eastAsia="Courier New" w:hAnsi="Courier New"/>
          <w:color w:val="FCD34D"/>
          <w:sz w:val="18"/>
          <w:szCs w:val="18"/>
        </w:rPr>
        <w:t xml:space="preserve">"action"</w:t>
      </w:r>
      <w:r>
        <w:rPr>
          <w:rFonts w:ascii="Courier New" w:cs="Courier New" w:eastAsia="Courier New" w:hAnsi="Courier New"/>
          <w:color w:val="93C5FD"/>
          <w:sz w:val="18"/>
          <w:szCs w:val="18"/>
        </w:rPr>
        <w:t xml:space="preserve">, tooltip, fallback }: </w:t>
      </w:r>
      <w:r>
        <w:rPr>
          <w:rFonts w:ascii="Courier New" w:cs="Courier New" w:eastAsia="Courier New" w:hAnsi="Courier New"/>
          <w:color w:val="86EFAC"/>
          <w:sz w:val="18"/>
          <w:szCs w:val="18"/>
        </w:rPr>
        <w:t xml:space="preserve">Props</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 permitted, reason, denyBehavior } = </w:t>
      </w:r>
      <w:r>
        <w:rPr>
          <w:rFonts w:ascii="Courier New" w:cs="Courier New" w:eastAsia="Courier New" w:hAnsi="Courier New"/>
          <w:color w:val="60A5FA"/>
          <w:sz w:val="18"/>
          <w:szCs w:val="18"/>
        </w:rPr>
        <w:t xml:space="preserve">usePermission</w:t>
      </w:r>
      <w:r>
        <w:rPr>
          <w:rFonts w:ascii="Courier New" w:cs="Courier New" w:eastAsia="Courier New" w:hAnsi="Courier New"/>
          <w:color w:val="93C5FD"/>
          <w:sz w:val="18"/>
          <w:szCs w:val="18"/>
        </w:rPr>
        <w:t xml:space="preserve">(permissions);</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 role } = </w:t>
      </w:r>
      <w:r>
        <w:rPr>
          <w:rFonts w:ascii="Courier New" w:cs="Courier New" w:eastAsia="Courier New" w:hAnsi="Courier New"/>
          <w:color w:val="60A5FA"/>
          <w:sz w:val="18"/>
          <w:szCs w:val="18"/>
        </w:rPr>
        <w:t xml:space="preserve">useAuth</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(permitted)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&lt;&gt;{children}&lt;/&gt;;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Explicit fallback provided</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(fallback)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&lt;&gt;{fallback}&lt;/&gt;;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Determine behaviour from context</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behavior = context === </w:t>
      </w:r>
      <w:r>
        <w:rPr>
          <w:rFonts w:ascii="Courier New" w:cs="Courier New" w:eastAsia="Courier New" w:hAnsi="Courier New"/>
          <w:color w:val="FCD34D"/>
          <w:sz w:val="18"/>
          <w:szCs w:val="18"/>
        </w:rPr>
        <w:t xml:space="preserve">"nav"</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    : context === </w:t>
      </w:r>
      <w:r>
        <w:rPr>
          <w:rFonts w:ascii="Courier New" w:cs="Courier New" w:eastAsia="Courier New" w:hAnsi="Courier New"/>
          <w:color w:val="FCD34D"/>
          <w:sz w:val="18"/>
          <w:szCs w:val="18"/>
        </w:rPr>
        <w:t xml:space="preserve">"route"</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"redirect"</w:t>
      </w:r>
    </w:p>
    <w:p>
      <w:pPr>
        <w:shd w:fill="0F1F3D" w:val="clear"/>
        <w:spacing w:before="0" w:after="0"/>
        <w:ind w:left="280" w:right="280"/>
      </w:pPr>
      <w:r>
        <w:rPr>
          <w:rFonts w:ascii="Courier New" w:cs="Courier New" w:eastAsia="Courier New" w:hAnsi="Courier New"/>
          <w:color w:val="93C5FD"/>
          <w:sz w:val="18"/>
          <w:szCs w:val="18"/>
        </w:rPr>
        <w:t xml:space="preserve">               : context === </w:t>
      </w:r>
      <w:r>
        <w:rPr>
          <w:rFonts w:ascii="Courier New" w:cs="Courier New" w:eastAsia="Courier New" w:hAnsi="Courier New"/>
          <w:color w:val="FCD34D"/>
          <w:sz w:val="18"/>
          <w:szCs w:val="18"/>
        </w:rPr>
        <w:t xml:space="preserve">"stub"</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"placeholder"</w:t>
      </w:r>
      <w:r>
        <w:rPr>
          <w:rFonts w:ascii="Courier New" w:cs="Courier New" w:eastAsia="Courier New" w:hAnsi="Courier New"/>
          <w:color w:val="93C5FD"/>
          <w:sz w:val="18"/>
          <w:szCs w:val="18"/>
        </w:rPr>
        <w:t xml:space="preserve"> : denyBehavior;</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(behavior === </w:t>
      </w:r>
      <w:r>
        <w:rPr>
          <w:rFonts w:ascii="Courier New" w:cs="Courier New" w:eastAsia="Courier New" w:hAnsi="Courier New"/>
          <w:color w:val="FCD34D"/>
          <w:sz w:val="18"/>
          <w:szCs w:val="18"/>
        </w:rPr>
        <w:t xml:space="preserve">"hide"</w:t>
      </w: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(behavior === </w:t>
      </w:r>
      <w:r>
        <w:rPr>
          <w:rFonts w:ascii="Courier New" w:cs="Courier New" w:eastAsia="Courier New" w:hAnsi="Courier New"/>
          <w:color w:val="FCD34D"/>
          <w:sz w:val="18"/>
          <w:szCs w:val="18"/>
        </w:rPr>
        <w:t xml:space="preserve">"redirect"</w:t>
      </w: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&lt;Redirect to=</w:t>
      </w:r>
      <w:r>
        <w:rPr>
          <w:rFonts w:ascii="Courier New" w:cs="Courier New" w:eastAsia="Courier New" w:hAnsi="Courier New"/>
          <w:color w:val="FCD34D"/>
          <w:sz w:val="18"/>
          <w:szCs w:val="18"/>
        </w:rPr>
        <w:t xml:space="preserve">"/access-denied"</w:t>
      </w:r>
      <w:r>
        <w:rPr>
          <w:rFonts w:ascii="Courier New" w:cs="Courier New" w:eastAsia="Courier New" w:hAnsi="Courier New"/>
          <w:color w:val="93C5FD"/>
          <w:sz w:val="18"/>
          <w:szCs w:val="18"/>
        </w:rPr>
        <w:t xml:space="preserve"> /&gt;;</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(behavior === </w:t>
      </w:r>
      <w:r>
        <w:rPr>
          <w:rFonts w:ascii="Courier New" w:cs="Courier New" w:eastAsia="Courier New" w:hAnsi="Courier New"/>
          <w:color w:val="FCD34D"/>
          <w:sz w:val="18"/>
          <w:szCs w:val="18"/>
        </w:rPr>
        <w:t xml:space="preserve">"placeholder"</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(role !==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null</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&lt;FeaturePlaceholder /&gt;;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"disable" — render children but wrap in disabled state with tooltip</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&lt;Tooltip content={tooltip ?? reason}&gt;</w:t>
      </w:r>
    </w:p>
    <w:p>
      <w:pPr>
        <w:shd w:fill="0F1F3D" w:val="clear"/>
        <w:spacing w:before="0" w:after="0"/>
        <w:ind w:left="280" w:right="280"/>
      </w:pPr>
      <w:r>
        <w:rPr>
          <w:rFonts w:ascii="Courier New" w:cs="Courier New" w:eastAsia="Courier New" w:hAnsi="Courier New"/>
          <w:color w:val="93C5FD"/>
          <w:sz w:val="18"/>
          <w:szCs w:val="18"/>
        </w:rPr>
        <w:t xml:space="preserve">      &lt;span aria-disabled={true} style={{ opacity: 0.4, pointerEvents: </w:t>
      </w:r>
      <w:r>
        <w:rPr>
          <w:rFonts w:ascii="Courier New" w:cs="Courier New" w:eastAsia="Courier New" w:hAnsi="Courier New"/>
          <w:color w:val="FCD34D"/>
          <w:sz w:val="18"/>
          <w:szCs w:val="18"/>
        </w:rPr>
        <w:t xml:space="preserve">"none"</w:t>
      </w:r>
      <w:r>
        <w:rPr>
          <w:rFonts w:ascii="Courier New" w:cs="Courier New" w:eastAsia="Courier New" w:hAnsi="Courier New"/>
          <w:color w:val="93C5FD"/>
          <w:sz w:val="18"/>
          <w:szCs w:val="18"/>
        </w:rPr>
        <w:t xml:space="preserve"> }}&gt;</w:t>
      </w:r>
    </w:p>
    <w:p>
      <w:pPr>
        <w:shd w:fill="0F1F3D" w:val="clear"/>
        <w:spacing w:before="0" w:after="0"/>
        <w:ind w:left="280" w:right="280"/>
      </w:pPr>
      <w:r>
        <w:rPr>
          <w:rFonts w:ascii="Courier New" w:cs="Courier New" w:eastAsia="Courier New" w:hAnsi="Courier New"/>
          <w:color w:val="93C5FD"/>
          <w:sz w:val="18"/>
          <w:szCs w:val="18"/>
        </w:rPr>
        <w:t xml:space="preserve">        {children}</w:t>
      </w:r>
    </w:p>
    <w:p>
      <w:pPr>
        <w:shd w:fill="0F1F3D" w:val="clear"/>
        <w:spacing w:before="0" w:after="0"/>
        <w:ind w:left="280" w:right="280"/>
      </w:pPr>
      <w:r>
        <w:rPr>
          <w:rFonts w:ascii="Courier New" w:cs="Courier New" w:eastAsia="Courier New" w:hAnsi="Courier New"/>
          <w:color w:val="93C5FD"/>
          <w:sz w:val="18"/>
          <w:szCs w:val="18"/>
        </w:rPr>
        <w:t xml:space="preserve">      &lt;/span&gt;</w:t>
      </w:r>
    </w:p>
    <w:p>
      <w:pPr>
        <w:shd w:fill="0F1F3D" w:val="clear"/>
        <w:spacing w:before="0" w:after="0"/>
        <w:ind w:left="280" w:right="280"/>
      </w:pPr>
      <w:r>
        <w:rPr>
          <w:rFonts w:ascii="Courier New" w:cs="Courier New" w:eastAsia="Courier New" w:hAnsi="Courier New"/>
          <w:color w:val="93C5FD"/>
          <w:sz w:val="18"/>
          <w:szCs w:val="18"/>
        </w:rPr>
        <w:t xml:space="preserve">    &lt;/Tooltip&gt;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4. Role × Feature Permission Matrix</w:t>
      </w:r>
    </w:p>
    <w:p>
      <w:pPr>
        <w:spacing w:before="80" w:after="100"/>
      </w:pPr>
      <w:r>
        <w:rPr>
          <w:rFonts w:ascii="Arial" w:cs="Arial" w:eastAsia="Arial" w:hAnsi="Arial"/>
          <w:color w:val="0F172A"/>
          <w:sz w:val="20"/>
          <w:szCs w:val="20"/>
        </w:rPr>
        <w:t xml:space="preserve">This is the authoritative reference for what each role can access. Every feature maps to a usePermission call — the options object is derived directly from this table.</w:t>
      </w:r>
    </w:p>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Mode column: B = Both modes, CP = Co-Pilot only, SA = Standalone LIS only. Phase 1 only ships B and CP features. SA features are prewired stubs.</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4.1 Synoptic Library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720"/>
        <w:gridCol w:w="720"/>
        <w:gridCol w:w="720"/>
        <w:gridCol w:w="720"/>
        <w:gridCol w:w="720"/>
        <w:gridCol w:w="720"/>
        <w:gridCol w:w="80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Att.</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Lab Adm.</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Dept Chair</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Cyto*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Generate synoptic (AI)</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Edit synoptic fields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synoptic (read-only)</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Finalize / approve synoptic</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Override AI field value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version history</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Resident draft → Attending approval</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4.2 Template Library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720"/>
        <w:gridCol w:w="720"/>
        <w:gridCol w:w="720"/>
        <w:gridCol w:w="720"/>
        <w:gridCol w:w="720"/>
        <w:gridCol w:w="720"/>
        <w:gridCol w:w="80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Att.</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Lab Adm.</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Dept Chair</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Cyto*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templates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Create / edit templates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Activate / deprecate templates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Configure custom validation rules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4.3 QC Module — Co-Pilot Scope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720"/>
        <w:gridCol w:w="720"/>
        <w:gridCol w:w="720"/>
        <w:gridCol w:w="720"/>
        <w:gridCol w:w="720"/>
        <w:gridCol w:w="720"/>
        <w:gridCol w:w="80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Att.</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Lab Adm.</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Dept Chair</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Cyto*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QC dashboard (own metrics)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QC dashboard (all pathologists)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flagged cases (own)</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flagged cases (all)</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Flag a case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compliance reports (synoptic)</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Generate / export reports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Peer review worklist (all cases)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Peer review worklist (own assigned)</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TAT — personal view</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TAT — department view</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bl>
    <w:p>
      <w:pPr>
        <w:spacing w:before="60" w:after="60"/>
      </w:pPr>
      <w:r>
        <w:t xml:space="preserve"/>
      </w:r>
    </w:p>
    <w:p>
      <w:pPr>
        <w:spacing w:before="80" w:after="100"/>
      </w:pPr>
      <w:r>
        <w:rPr>
          <w:rFonts w:ascii="Arial" w:cs="Arial" w:eastAsia="Arial" w:hAnsi="Arial"/>
          <w:i/>
          <w:iCs/>
          <w:color w:val="94A3B8"/>
          <w:sz w:val="20"/>
          <w:szCs w:val="20"/>
        </w:rPr>
        <w:t xml:space="preserve">* Cyto = Cytology roles. Stub in Phase 1. Cytology QC permissions defined in Section 4.5.</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4.4 Standalone LIS — Case &amp; Reporting (Phase 2a)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720"/>
        <w:gridCol w:w="720"/>
        <w:gridCol w:w="720"/>
        <w:gridCol w:w="720"/>
        <w:gridCol w:w="720"/>
        <w:gridCol w:w="80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Att.</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Lab Adm.</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Dept Chair</w:t>
            </w:r>
          </w:p>
        </w:tc>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Create / accession case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Enter gross description</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Enter microscopic narrative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Enter diagnosis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Sign out case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Request consult</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Respond to consult</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Generate &amp; release report</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Initiate amendment</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bl>
    <w:p>
      <w:pPr>
        <w:spacing w:before="60" w:after="60"/>
      </w:pPr>
      <w:r>
        <w:t xml:space="preserve"/>
      </w:r>
    </w:p>
    <w:p>
      <w:pPr>
        <w:pStyle w:val="Heading2"/>
        <w:spacing w:before="360" w:after="160"/>
      </w:pPr>
      <w:r>
        <w:rPr>
          <w:rFonts w:ascii="Arial" w:cs="Arial" w:eastAsia="Arial" w:hAnsi="Arial"/>
          <w:b/>
          <w:bCs/>
          <w:color w:val="2563EB"/>
          <w:sz w:val="26"/>
          <w:szCs w:val="26"/>
        </w:rPr>
        <w:t xml:space="preserve">4.5 Cytology QC (Phase 2b — Stubs Only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840"/>
        <w:gridCol w:w="840"/>
        <w:gridCol w:w="1200"/>
        <w:gridCol w:w="1200"/>
        <w:gridCol w:w="960"/>
      </w:tblGrid>
      <w:tr>
        <w:trPr>
          <w:tblHeader/>
        </w:trPr>
        <w:tc>
          <w:tcPr>
            <w:tcW w:type="dxa" w:w="36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84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Cytotech</w:t>
            </w:r>
          </w:p>
        </w:tc>
        <w:tc>
          <w:tcPr>
            <w:tcW w:type="dxa" w:w="84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Sr. Cytotech</w:t>
            </w:r>
          </w:p>
        </w:tc>
        <w:tc>
          <w:tcPr>
            <w:tcW w:type="dxa" w:w="1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Cyto Tech Sup.</w:t>
            </w:r>
          </w:p>
        </w:tc>
        <w:tc>
          <w:tcPr>
            <w:tcW w:type="dxa" w:w="1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Reviewer</w:t>
            </w:r>
          </w:p>
        </w:tc>
        <w:tc>
          <w:tcPr>
            <w:tcW w:type="dxa" w:w="9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cytology QC dashboard</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Perform prospective rescreening</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Perform 5-year lookback review</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Record cytohistologic correlation</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workload gauge (own)</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workload gauge (all)</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Set individual workload limits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Confirm HSIL/malignancy case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9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PT compliance status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SA+mod</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bl>
    <w:p>
      <w:pPr>
        <w:spacing w:before="60" w:after="60"/>
      </w:pPr>
      <w:r>
        <w:t xml:space="preserve"/>
      </w:r>
    </w:p>
    <w:p>
      <w:pPr>
        <w:spacing w:before="80" w:after="100"/>
      </w:pPr>
      <w:r>
        <w:rPr>
          <w:rFonts w:ascii="Arial" w:cs="Arial" w:eastAsia="Arial" w:hAnsi="Arial"/>
          <w:i/>
          <w:iCs/>
          <w:color w:val="94A3B8"/>
          <w:sz w:val="20"/>
          <w:szCs w:val="20"/>
        </w:rPr>
        <w:t xml:space="preserve">SA+mod = Standalone LIS mode + cytology_qc module licensed. All rows are stubs in Phase 1.</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4.6 Administration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720"/>
        <w:gridCol w:w="720"/>
        <w:gridCol w:w="720"/>
        <w:gridCol w:w="720"/>
        <w:gridCol w:w="720"/>
        <w:gridCol w:w="720"/>
        <w:gridCol w:w="80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Mode</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Att.</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Res.</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PA</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QA Rev.</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Lab Adm.</w:t>
            </w:r>
          </w:p>
        </w:tc>
        <w:tc>
          <w:tcPr>
            <w:tcW w:type="dxa" w:w="72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Dept Chair</w:t>
            </w:r>
          </w:p>
        </w:tc>
        <w:tc>
          <w:tcPr>
            <w:tcW w:type="dxa" w:w="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Sys Adm.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Manage institution config</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Configure LIS integration (Co-Pilot)</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CP</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Configure QC settings &amp; thresholds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Manage users &amp; role assignments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Configure SSO role claim mapping</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audit log</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Access system admin tools</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View stub placeholders (prewired features)</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72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t>
            </w:r>
          </w:p>
        </w:tc>
        <w:tc>
          <w:tcPr>
            <w:tcW w:type="dxa" w:w="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bCs/>
                <w:i w:val="false"/>
                <w:iCs w:val="false"/>
                <w:color w:val="059669"/>
                <w:sz w:val="18"/>
                <w:szCs w:val="18"/>
              </w:rPr>
              <w:t xml:space="preserve">✓</w:t>
            </w:r>
          </w:p>
        </w:tc>
      </w:tr>
    </w:tbl>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5. Usage Patterns — Annotated Examples</w:t>
      </w:r>
    </w:p>
    <w:p>
      <w:pPr>
        <w:spacing w:before="80" w:after="100"/>
      </w:pPr>
      <w:r>
        <w:rPr>
          <w:rFonts w:ascii="Arial" w:cs="Arial" w:eastAsia="Arial" w:hAnsi="Arial"/>
          <w:color w:val="0F172A"/>
          <w:sz w:val="20"/>
          <w:szCs w:val="20"/>
        </w:rPr>
        <w:t xml:space="preserve">These examples cover every scenario a developer will encounter. Reference these before writing any gating logic.</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5.1 Nav Item — hide if no permission</w:t>
      </w:r>
    </w:p>
    <w:p>
      <w:pPr>
        <w:shd w:fill="0F1F3D" w:val="clear"/>
        <w:spacing w:before="0" w:after="0"/>
        <w:ind w:left="280" w:right="280"/>
      </w:pPr>
      <w:r>
        <w:rPr>
          <w:rFonts w:ascii="Courier New" w:cs="Courier New" w:eastAsia="Courier New" w:hAnsi="Courier New"/>
          <w:color w:val="94A3B8"/>
          <w:sz w:val="18"/>
          <w:szCs w:val="18"/>
        </w:rPr>
        <w:t xml:space="preserve">// Sidebar nav item — hidden entirely if no permission</w:t>
      </w:r>
    </w:p>
    <w:p>
      <w:pPr>
        <w:shd w:fill="0F1F3D" w:val="clear"/>
        <w:spacing w:before="0" w:after="0"/>
        <w:ind w:left="280" w:right="280"/>
      </w:pPr>
      <w:r>
        <w:rPr>
          <w:rFonts w:ascii="Courier New" w:cs="Courier New" w:eastAsia="Courier New" w:hAnsi="Courier New"/>
          <w:color w:val="94A3B8"/>
          <w:sz w:val="18"/>
          <w:szCs w:val="18"/>
        </w:rPr>
        <w:t xml:space="preserve">// context="nav" forces hide behaviour regardless of deny reason</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p>
    <w:p>
      <w:pPr>
        <w:shd w:fill="0F1F3D" w:val="clear"/>
        <w:spacing w:before="0" w:after="0"/>
        <w:ind w:left="280" w:right="280"/>
      </w:pPr>
      <w:r>
        <w:rPr>
          <w:rFonts w:ascii="Courier New" w:cs="Courier New" w:eastAsia="Courier New" w:hAnsi="Courier New"/>
          <w:color w:val="93C5FD"/>
          <w:sz w:val="18"/>
          <w:szCs w:val="18"/>
        </w:rPr>
        <w:t xml:space="preserve">  permissions={{ mode: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"QAReviewer"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"LabAdmin"</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"DepartmentChair"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context=</w:t>
      </w:r>
      <w:r>
        <w:rPr>
          <w:rFonts w:ascii="Courier New" w:cs="Courier New" w:eastAsia="Courier New" w:hAnsi="Courier New"/>
          <w:color w:val="FCD34D"/>
          <w:sz w:val="18"/>
          <w:szCs w:val="18"/>
        </w:rPr>
        <w:t xml:space="preserve">"nav"</w:t>
      </w:r>
    </w:p>
    <w:p>
      <w:pPr>
        <w:shd w:fill="0F1F3D" w:val="clear"/>
        <w:spacing w:before="0" w:after="0"/>
        <w:ind w:left="280" w:right="280"/>
      </w:pP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  &lt;NavItem href=</w:t>
      </w:r>
      <w:r>
        <w:rPr>
          <w:rFonts w:ascii="Courier New" w:cs="Courier New" w:eastAsia="Courier New" w:hAnsi="Courier New"/>
          <w:color w:val="FCD34D"/>
          <w:sz w:val="18"/>
          <w:szCs w:val="18"/>
        </w:rPr>
        <w:t xml:space="preserve">"/qc"</w:t>
      </w:r>
      <w:r>
        <w:rPr>
          <w:rFonts w:ascii="Courier New" w:cs="Courier New" w:eastAsia="Courier New" w:hAnsi="Courier New"/>
          <w:color w:val="93C5FD"/>
          <w:sz w:val="18"/>
          <w:szCs w:val="18"/>
        </w:rPr>
        <w:t xml:space="preserve"> label=</w:t>
      </w:r>
      <w:r>
        <w:rPr>
          <w:rFonts w:ascii="Courier New" w:cs="Courier New" w:eastAsia="Courier New" w:hAnsi="Courier New"/>
          <w:color w:val="FCD34D"/>
          <w:sz w:val="18"/>
          <w:szCs w:val="18"/>
        </w:rPr>
        <w:t xml:space="preserve">"QC Module"</w:t>
      </w:r>
      <w:r>
        <w:rPr>
          <w:rFonts w:ascii="Courier New" w:cs="Courier New" w:eastAsia="Courier New" w:hAnsi="Courier New"/>
          <w:color w:val="93C5FD"/>
          <w:sz w:val="18"/>
          <w:szCs w:val="18"/>
        </w:rPr>
        <w:t xml:space="preserve"> /&gt;</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5.2 In-Page Action — disable with tooltip</w:t>
      </w:r>
    </w:p>
    <w:p>
      <w:pPr>
        <w:shd w:fill="0F1F3D" w:val="clear"/>
        <w:spacing w:before="0" w:after="0"/>
        <w:ind w:left="280" w:right="280"/>
      </w:pPr>
      <w:r>
        <w:rPr>
          <w:rFonts w:ascii="Courier New" w:cs="Courier New" w:eastAsia="Courier New" w:hAnsi="Courier New"/>
          <w:color w:val="94A3B8"/>
          <w:sz w:val="18"/>
          <w:szCs w:val="18"/>
        </w:rPr>
        <w:t xml:space="preserve">// "Flag Case" button — Attending can see it but only QA Reviewer can use it</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p>
    <w:p>
      <w:pPr>
        <w:shd w:fill="0F1F3D" w:val="clear"/>
        <w:spacing w:before="0" w:after="0"/>
        <w:ind w:left="280" w:right="280"/>
      </w:pPr>
      <w:r>
        <w:rPr>
          <w:rFonts w:ascii="Courier New" w:cs="Courier New" w:eastAsia="Courier New" w:hAnsi="Courier New"/>
          <w:color w:val="93C5FD"/>
          <w:sz w:val="18"/>
          <w:szCs w:val="18"/>
        </w:rPr>
        <w:t xml:space="preserve">  permissions={{ mode: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"QAReviewer"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context=</w:t>
      </w:r>
      <w:r>
        <w:rPr>
          <w:rFonts w:ascii="Courier New" w:cs="Courier New" w:eastAsia="Courier New" w:hAnsi="Courier New"/>
          <w:color w:val="FCD34D"/>
          <w:sz w:val="18"/>
          <w:szCs w:val="18"/>
        </w:rPr>
        <w:t xml:space="preserve">"action"</w:t>
      </w:r>
    </w:p>
    <w:p>
      <w:pPr>
        <w:shd w:fill="0F1F3D" w:val="clear"/>
        <w:spacing w:before="0" w:after="0"/>
        <w:ind w:left="280" w:right="280"/>
      </w:pPr>
      <w:r>
        <w:rPr>
          <w:rFonts w:ascii="Courier New" w:cs="Courier New" w:eastAsia="Courier New" w:hAnsi="Courier New"/>
          <w:color w:val="93C5FD"/>
          <w:sz w:val="18"/>
          <w:szCs w:val="18"/>
        </w:rPr>
        <w:t xml:space="preserve">  tooltip=</w:t>
      </w:r>
      <w:r>
        <w:rPr>
          <w:rFonts w:ascii="Courier New" w:cs="Courier New" w:eastAsia="Courier New" w:hAnsi="Courier New"/>
          <w:color w:val="FCD34D"/>
          <w:sz w:val="18"/>
          <w:szCs w:val="18"/>
        </w:rPr>
        <w:t xml:space="preserve">"Only QA Reviewers can flag cases"</w:t>
      </w:r>
    </w:p>
    <w:p>
      <w:pPr>
        <w:shd w:fill="0F1F3D" w:val="clear"/>
        <w:spacing w:before="0" w:after="0"/>
        <w:ind w:left="280" w:right="280"/>
      </w:pP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  &lt;Button variant=</w:t>
      </w:r>
      <w:r>
        <w:rPr>
          <w:rFonts w:ascii="Courier New" w:cs="Courier New" w:eastAsia="Courier New" w:hAnsi="Courier New"/>
          <w:color w:val="FCD34D"/>
          <w:sz w:val="18"/>
          <w:szCs w:val="18"/>
        </w:rPr>
        <w:t xml:space="preserve">"primary"</w:t>
      </w:r>
      <w:r>
        <w:rPr>
          <w:rFonts w:ascii="Courier New" w:cs="Courier New" w:eastAsia="Courier New" w:hAnsi="Courier New"/>
          <w:color w:val="93C5FD"/>
          <w:sz w:val="18"/>
          <w:szCs w:val="18"/>
        </w:rPr>
        <w:t xml:space="preserve">&gt;Flag Case&lt;/Button&gt;</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5.3 Route Guard — redirect to /access-denied</w:t>
      </w:r>
    </w:p>
    <w:p>
      <w:pPr>
        <w:shd w:fill="0F1F3D" w:val="clear"/>
        <w:spacing w:before="0" w:after="0"/>
        <w:ind w:left="280" w:right="280"/>
      </w:pPr>
      <w:r>
        <w:rPr>
          <w:rFonts w:ascii="Courier New" w:cs="Courier New" w:eastAsia="Courier New" w:hAnsi="Courier New"/>
          <w:color w:val="94A3B8"/>
          <w:sz w:val="18"/>
          <w:szCs w:val="18"/>
        </w:rPr>
        <w:t xml:space="preserve">// Route-level guard in the router config</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p>
    <w:p>
      <w:pPr>
        <w:shd w:fill="0F1F3D" w:val="clear"/>
        <w:spacing w:before="0" w:after="0"/>
        <w:ind w:left="280" w:right="280"/>
      </w:pPr>
      <w:r>
        <w:rPr>
          <w:rFonts w:ascii="Courier New" w:cs="Courier New" w:eastAsia="Courier New" w:hAnsi="Courier New"/>
          <w:color w:val="93C5FD"/>
          <w:sz w:val="18"/>
          <w:szCs w:val="18"/>
        </w:rPr>
        <w:t xml:space="preserve">  permissions={{ mode: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"QAReviewer"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"LabAdmin"</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context=</w:t>
      </w:r>
      <w:r>
        <w:rPr>
          <w:rFonts w:ascii="Courier New" w:cs="Courier New" w:eastAsia="Courier New" w:hAnsi="Courier New"/>
          <w:color w:val="FCD34D"/>
          <w:sz w:val="18"/>
          <w:szCs w:val="18"/>
        </w:rPr>
        <w:t xml:space="preserve">"route"</w:t>
      </w:r>
    </w:p>
    <w:p>
      <w:pPr>
        <w:shd w:fill="0F1F3D" w:val="clear"/>
        <w:spacing w:before="0" w:after="0"/>
        <w:ind w:left="280" w:right="280"/>
      </w:pP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  &lt;CompliancePage /&gt;</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5.4 Standalone LIS stub — invisible to all except SystemAdmin</w:t>
      </w:r>
    </w:p>
    <w:p>
      <w:pPr>
        <w:shd w:fill="0F1F3D" w:val="clear"/>
        <w:spacing w:before="0" w:after="0"/>
        <w:ind w:left="280" w:right="280"/>
      </w:pPr>
      <w:r>
        <w:rPr>
          <w:rFonts w:ascii="Courier New" w:cs="Courier New" w:eastAsia="Courier New" w:hAnsi="Courier New"/>
          <w:color w:val="94A3B8"/>
          <w:sz w:val="18"/>
          <w:szCs w:val="18"/>
        </w:rPr>
        <w:t xml:space="preserve">// Prewired route — placeholder only</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p>
    <w:p>
      <w:pPr>
        <w:shd w:fill="0F1F3D" w:val="clear"/>
        <w:spacing w:before="0" w:after="0"/>
        <w:ind w:left="280" w:right="280"/>
      </w:pPr>
      <w:r>
        <w:rPr>
          <w:rFonts w:ascii="Courier New" w:cs="Courier New" w:eastAsia="Courier New" w:hAnsi="Courier New"/>
          <w:color w:val="93C5FD"/>
          <w:sz w:val="18"/>
          <w:szCs w:val="18"/>
        </w:rPr>
        <w:t xml:space="preserve">  permissions={{ mode: </w:t>
      </w:r>
      <w:r>
        <w:rPr>
          <w:rFonts w:ascii="Courier New" w:cs="Courier New" w:eastAsia="Courier New" w:hAnsi="Courier New"/>
          <w:color w:val="FCD34D"/>
          <w:sz w:val="18"/>
          <w:szCs w:val="18"/>
        </w:rPr>
        <w:t xml:space="preserve">"standalone_lis"</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context=</w:t>
      </w:r>
      <w:r>
        <w:rPr>
          <w:rFonts w:ascii="Courier New" w:cs="Courier New" w:eastAsia="Courier New" w:hAnsi="Courier New"/>
          <w:color w:val="FCD34D"/>
          <w:sz w:val="18"/>
          <w:szCs w:val="18"/>
        </w:rPr>
        <w:t xml:space="preserve">"stub"</w:t>
      </w:r>
    </w:p>
    <w:p>
      <w:pPr>
        <w:shd w:fill="0F1F3D" w:val="clear"/>
        <w:spacing w:before="0" w:after="0"/>
        <w:ind w:left="280" w:right="280"/>
      </w:pP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  &lt;CaseManagementPage /&gt;  </w:t>
      </w:r>
      <w:r>
        <w:rPr>
          <w:rFonts w:ascii="Courier New" w:cs="Courier New" w:eastAsia="Courier New" w:hAnsi="Courier New"/>
          <w:color w:val="94A3B8"/>
          <w:sz w:val="18"/>
          <w:szCs w:val="18"/>
        </w:rPr>
        <w:t xml:space="preserve">{/* renders FeaturePlaceholder for SystemAdmin, null for everyone else */</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5.5 Module-gated feature — Cytology QC</w:t>
      </w:r>
    </w:p>
    <w:p>
      <w:pPr>
        <w:shd w:fill="0F1F3D" w:val="clear"/>
        <w:spacing w:before="0" w:after="0"/>
        <w:ind w:left="280" w:right="280"/>
      </w:pPr>
      <w:r>
        <w:rPr>
          <w:rFonts w:ascii="Courier New" w:cs="Courier New" w:eastAsia="Courier New" w:hAnsi="Courier New"/>
          <w:color w:val="94A3B8"/>
          <w:sz w:val="18"/>
          <w:szCs w:val="18"/>
        </w:rPr>
        <w:t xml:space="preserve">// Only visible if institution has standalone_lis + cytology_qc module</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p>
    <w:p>
      <w:pPr>
        <w:shd w:fill="0F1F3D" w:val="clear"/>
        <w:spacing w:before="0" w:after="0"/>
        <w:ind w:left="280" w:right="280"/>
      </w:pPr>
      <w:r>
        <w:rPr>
          <w:rFonts w:ascii="Courier New" w:cs="Courier New" w:eastAsia="Courier New" w:hAnsi="Courier New"/>
          <w:color w:val="93C5FD"/>
          <w:sz w:val="18"/>
          <w:szCs w:val="18"/>
        </w:rPr>
        <w:t xml:space="preserve">  permissions={{</w:t>
      </w:r>
    </w:p>
    <w:p>
      <w:pPr>
        <w:shd w:fill="0F1F3D" w:val="clear"/>
        <w:spacing w:before="0" w:after="0"/>
        <w:ind w:left="280" w:right="280"/>
      </w:pPr>
      <w:r>
        <w:rPr>
          <w:rFonts w:ascii="Courier New" w:cs="Courier New" w:eastAsia="Courier New" w:hAnsi="Courier New"/>
          <w:color w:val="93C5FD"/>
          <w:sz w:val="18"/>
          <w:szCs w:val="18"/>
        </w:rPr>
        <w:t xml:space="preserve">    mode:   </w:t>
      </w:r>
      <w:r>
        <w:rPr>
          <w:rFonts w:ascii="Courier New" w:cs="Courier New" w:eastAsia="Courier New" w:hAnsi="Courier New"/>
          <w:color w:val="FCD34D"/>
          <w:sz w:val="18"/>
          <w:szCs w:val="18"/>
        </w:rPr>
        <w:t xml:space="preserve">"standalone_lis"</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module: </w:t>
      </w:r>
      <w:r>
        <w:rPr>
          <w:rFonts w:ascii="Courier New" w:cs="Courier New" w:eastAsia="Courier New" w:hAnsi="Courier New"/>
          <w:color w:val="FCD34D"/>
          <w:sz w:val="18"/>
          <w:szCs w:val="18"/>
        </w:rPr>
        <w:t xml:space="preserve">"cytology_qc"</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"QAReviewer"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"CytologyTechSupervisor"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context=</w:t>
      </w:r>
      <w:r>
        <w:rPr>
          <w:rFonts w:ascii="Courier New" w:cs="Courier New" w:eastAsia="Courier New" w:hAnsi="Courier New"/>
          <w:color w:val="FCD34D"/>
          <w:sz w:val="18"/>
          <w:szCs w:val="18"/>
        </w:rPr>
        <w:t xml:space="preserve">"stub"</w:t>
      </w:r>
    </w:p>
    <w:p>
      <w:pPr>
        <w:shd w:fill="0F1F3D" w:val="clear"/>
        <w:spacing w:before="0" w:after="0"/>
        <w:ind w:left="280" w:right="280"/>
      </w:pPr>
      <w:r>
        <w:rPr>
          <w:rFonts w:ascii="Courier New" w:cs="Courier New" w:eastAsia="Courier New" w:hAnsi="Courier New"/>
          <w:color w:val="93C5FD"/>
          <w:sz w:val="18"/>
          <w:szCs w:val="18"/>
        </w:rPr>
        <w:t xml:space="preserve">&gt;</w:t>
      </w:r>
    </w:p>
    <w:p>
      <w:pPr>
        <w:shd w:fill="0F1F3D" w:val="clear"/>
        <w:spacing w:before="0" w:after="0"/>
        <w:ind w:left="280" w:right="280"/>
      </w:pPr>
      <w:r>
        <w:rPr>
          <w:rFonts w:ascii="Courier New" w:cs="Courier New" w:eastAsia="Courier New" w:hAnsi="Courier New"/>
          <w:color w:val="93C5FD"/>
          <w:sz w:val="18"/>
          <w:szCs w:val="18"/>
        </w:rPr>
        <w:t xml:space="preserve">  &lt;CytologyQCDashboard /&gt;</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PermissionGate</w:t>
      </w: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5.6 Contribution Dashboard — own data vs all data</w:t>
      </w:r>
    </w:p>
    <w:p>
      <w:pPr>
        <w:shd w:fill="0F1F3D" w:val="clear"/>
        <w:spacing w:before="0" w:after="0"/>
        <w:ind w:left="280" w:right="280"/>
      </w:pPr>
      <w:r>
        <w:rPr>
          <w:rFonts w:ascii="Courier New" w:cs="Courier New" w:eastAsia="Courier New" w:hAnsi="Courier New"/>
          <w:color w:val="94A3B8"/>
          <w:sz w:val="18"/>
          <w:szCs w:val="18"/>
        </w:rPr>
        <w:t xml:space="preserve">// Pathologist sees own row highlighted. QA Reviewer sees all rows.</w:t>
      </w:r>
    </w:p>
    <w:p>
      <w:pPr>
        <w:shd w:fill="0F1F3D" w:val="clear"/>
        <w:spacing w:before="0" w:after="0"/>
        <w:ind w:left="280" w:right="280"/>
      </w:pPr>
      <w:r>
        <w:rPr>
          <w:rFonts w:ascii="Courier New" w:cs="Courier New" w:eastAsia="Courier New" w:hAnsi="Courier New"/>
          <w:color w:val="94A3B8"/>
          <w:sz w:val="18"/>
          <w:szCs w:val="18"/>
        </w:rPr>
        <w:t xml:space="preserve">// Pattern: render the component, pass a prop that restricts data scope</w:t>
      </w:r>
    </w:p>
    <w:p>
      <w:pPr>
        <w:shd w:fill="0F1F3D" w:val="clear"/>
        <w:spacing w:before="0" w:after="0"/>
        <w:ind w:left="280" w:right="280"/>
      </w:pP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canViewAll = </w:t>
      </w:r>
      <w:r>
        <w:rPr>
          <w:rFonts w:ascii="Courier New" w:cs="Courier New" w:eastAsia="Courier New" w:hAnsi="Courier New"/>
          <w:color w:val="60A5FA"/>
          <w:sz w:val="18"/>
          <w:szCs w:val="18"/>
        </w:rPr>
        <w:t xml:space="preserve">usePermission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mode: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"QAReviewer"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"LabAdmin"</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"DepartmentChair"</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}).permitted;</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&lt;</w:t>
      </w:r>
      <w:r>
        <w:rPr>
          <w:rFonts w:ascii="Courier New" w:cs="Courier New" w:eastAsia="Courier New" w:hAnsi="Courier New"/>
          <w:color w:val="60A5FA"/>
          <w:sz w:val="18"/>
          <w:szCs w:val="18"/>
        </w:rPr>
        <w:t xml:space="preserve">CompletenessTable</w:t>
      </w:r>
    </w:p>
    <w:p>
      <w:pPr>
        <w:shd w:fill="0F1F3D" w:val="clear"/>
        <w:spacing w:before="0" w:after="0"/>
        <w:ind w:left="280" w:right="280"/>
      </w:pPr>
      <w:r>
        <w:rPr>
          <w:rFonts w:ascii="Courier New" w:cs="Courier New" w:eastAsia="Courier New" w:hAnsi="Courier New"/>
          <w:color w:val="93C5FD"/>
          <w:sz w:val="18"/>
          <w:szCs w:val="18"/>
        </w:rPr>
        <w:t xml:space="preserve">  scope={canViewAll ? </w:t>
      </w:r>
      <w:r>
        <w:rPr>
          <w:rFonts w:ascii="Courier New" w:cs="Courier New" w:eastAsia="Courier New" w:hAnsi="Courier New"/>
          <w:color w:val="FCD34D"/>
          <w:sz w:val="18"/>
          <w:szCs w:val="18"/>
        </w:rPr>
        <w:t xml:space="preserve">"all"</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"own"</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highlightCurrentUser={!canViewAll}</w:t>
      </w:r>
    </w:p>
    <w:p>
      <w:pPr>
        <w:shd w:fill="0F1F3D" w:val="clear"/>
        <w:spacing w:before="0" w:after="0"/>
        <w:ind w:left="280" w:right="280"/>
      </w:pPr>
      <w:r>
        <w:rPr>
          <w:rFonts w:ascii="Courier New" w:cs="Courier New" w:eastAsia="Courier New" w:hAnsi="Courier New"/>
          <w:color w:val="93C5FD"/>
          <w:sz w:val="18"/>
          <w:szCs w:val="18"/>
        </w:rPr>
        <w:t xml:space="preserve">/&gt;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5.7 SSO role override — Lab Admin corrects a mismatched claim</w:t>
      </w:r>
    </w:p>
    <w:p>
      <w:pPr>
        <w:shd w:fill="0F1F3D" w:val="clear"/>
        <w:spacing w:before="0" w:after="0"/>
        <w:ind w:left="280" w:right="280"/>
      </w:pPr>
      <w:r>
        <w:rPr>
          <w:rFonts w:ascii="Courier New" w:cs="Courier New" w:eastAsia="Courier New" w:hAnsi="Courier New"/>
          <w:color w:val="94A3B8"/>
          <w:sz w:val="18"/>
          <w:szCs w:val="18"/>
        </w:rPr>
        <w:t xml:space="preserve">// Lab Admin UI — shows current resolved role and source, allows override</w:t>
      </w:r>
    </w:p>
    <w:p>
      <w:pPr>
        <w:shd w:fill="0F1F3D" w:val="clear"/>
        <w:spacing w:before="0" w:after="0"/>
        <w:ind w:left="280" w:right="280"/>
      </w:pPr>
      <w:r>
        <w:rPr>
          <w:rFonts w:ascii="Courier New" w:cs="Courier New" w:eastAsia="Courier New" w:hAnsi="Courier New"/>
          <w:color w:val="94A3B8"/>
          <w:sz w:val="18"/>
          <w:szCs w:val="18"/>
        </w:rPr>
        <w:t xml:space="preserve">// This is an admin-only UI — no PermissionGate needed beyond the route guard</w:t>
      </w:r>
    </w:p>
    <w:p>
      <w:pPr>
        <w:shd w:fill="0F1F3D" w:val="clear"/>
        <w:spacing w:before="0" w:after="0"/>
        <w:ind w:left="280" w:right="280"/>
      </w:pPr>
      <w:r>
        <w:rPr>
          <w:rFonts w:ascii="Courier New" w:cs="Courier New" w:eastAsia="Courier New" w:hAnsi="Courier New"/>
          <w:color w:val="C4B5FD"/>
          <w:sz w:val="18"/>
          <w:szCs w:val="18"/>
        </w:rPr>
        <w:t xml:space="preserve">interface</w:t>
      </w:r>
      <w:r>
        <w:rPr>
          <w:rFonts w:ascii="Courier New" w:cs="Courier New" w:eastAsia="Courier New" w:hAnsi="Courier New"/>
          <w:color w:val="93C5FD"/>
          <w:sz w:val="18"/>
          <w:szCs w:val="18"/>
        </w:rPr>
        <w:t xml:space="preserve"> </w:t>
      </w:r>
      <w:r>
        <w:rPr>
          <w:rFonts w:ascii="Courier New" w:cs="Courier New" w:eastAsia="Courier New" w:hAnsi="Courier New"/>
          <w:color w:val="86EFAC"/>
          <w:sz w:val="18"/>
          <w:szCs w:val="18"/>
        </w:rPr>
        <w:t xml:space="preserve">UserRoleDisplay</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resolvedRole: </w:t>
      </w:r>
      <w:r>
        <w:rPr>
          <w:rFonts w:ascii="Courier New" w:cs="Courier New" w:eastAsia="Courier New" w:hAnsi="Courier New"/>
          <w:color w:val="86EFAC"/>
          <w:sz w:val="18"/>
          <w:szCs w:val="18"/>
        </w:rPr>
        <w:t xml:space="preserve">UserRole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roleSource:   </w:t>
      </w:r>
      <w:r>
        <w:rPr>
          <w:rFonts w:ascii="Courier New" w:cs="Courier New" w:eastAsia="Courier New" w:hAnsi="Courier New"/>
          <w:color w:val="FCD34D"/>
          <w:sz w:val="18"/>
          <w:szCs w:val="18"/>
        </w:rPr>
        <w:t xml:space="preserve">"sso"</w:t>
      </w:r>
      <w:r>
        <w:rPr>
          <w:rFonts w:ascii="Courier New" w:cs="Courier New" w:eastAsia="Courier New" w:hAnsi="Courier New"/>
          <w:color w:val="93C5FD"/>
          <w:sz w:val="18"/>
          <w:szCs w:val="18"/>
        </w:rPr>
        <w:t xml:space="preserve"> | </w:t>
      </w:r>
      <w:r>
        <w:rPr>
          <w:rFonts w:ascii="Courier New" w:cs="Courier New" w:eastAsia="Courier New" w:hAnsi="Courier New"/>
          <w:color w:val="FCD34D"/>
          <w:sz w:val="18"/>
          <w:szCs w:val="18"/>
        </w:rPr>
        <w:t xml:space="preserve">"pathscribe"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ssoClaimRaw?: </w:t>
      </w:r>
      <w:r>
        <w:rPr>
          <w:rFonts w:ascii="Courier New" w:cs="Courier New" w:eastAsia="Courier New" w:hAnsi="Courier New"/>
          <w:color w:val="86EFAC"/>
          <w:sz w:val="18"/>
          <w:szCs w:val="18"/>
        </w:rPr>
        <w:t xml:space="preserve">string</w:t>
      </w:r>
      <w:r>
        <w:rPr>
          <w:rFonts w:ascii="Courier New" w:cs="Courier New" w:eastAsia="Courier New" w:hAnsi="Courier New"/>
          <w:color w:val="93C5FD"/>
          <w:sz w:val="18"/>
          <w:szCs w:val="18"/>
        </w:rPr>
        <w:t xml:space="preserve">;   </w:t>
      </w:r>
      <w:r>
        <w:rPr>
          <w:rFonts w:ascii="Courier New" w:cs="Courier New" w:eastAsia="Courier New" w:hAnsi="Courier New"/>
          <w:color w:val="94A3B8"/>
          <w:sz w:val="18"/>
          <w:szCs w:val="18"/>
        </w:rPr>
        <w:t xml:space="preserve">// the raw claim value from IdP, for debugging</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 Lab Admin sets override:</w:t>
      </w:r>
    </w:p>
    <w:p>
      <w:pPr>
        <w:shd w:fill="0F1F3D" w:val="clear"/>
        <w:spacing w:before="0" w:after="0"/>
        <w:ind w:left="280" w:right="280"/>
      </w:pPr>
      <w:r>
        <w:rPr>
          <w:rFonts w:ascii="Courier New" w:cs="Courier New" w:eastAsia="Courier New" w:hAnsi="Courier New"/>
          <w:color w:val="94A3B8"/>
          <w:sz w:val="18"/>
          <w:szCs w:val="18"/>
        </w:rPr>
        <w:t xml:space="preserve">// PATCH /api/users/:id  { pathscribeRoleOverride: "AttendingPathologist" }</w:t>
      </w:r>
    </w:p>
    <w:p>
      <w:pPr>
        <w:shd w:fill="0F1F3D" w:val="clear"/>
        <w:spacing w:before="0" w:after="0"/>
        <w:ind w:left="280" w:right="280"/>
      </w:pPr>
      <w:r>
        <w:rPr>
          <w:rFonts w:ascii="Courier New" w:cs="Courier New" w:eastAsia="Courier New" w:hAnsi="Courier New"/>
          <w:color w:val="94A3B8"/>
          <w:sz w:val="18"/>
          <w:szCs w:val="18"/>
        </w:rPr>
        <w:t xml:space="preserve">// Next login: resolveUserRole() picks up the override over the SSO claim</w:t>
      </w:r>
    </w:p>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6. /access-denied Page</w:t>
      </w:r>
    </w:p>
    <w:p>
      <w:pPr>
        <w:spacing w:before="80" w:after="100"/>
      </w:pPr>
      <w:r>
        <w:rPr>
          <w:rFonts w:ascii="Arial" w:cs="Arial" w:eastAsia="Arial" w:hAnsi="Arial"/>
          <w:color w:val="0F172A"/>
          <w:sz w:val="20"/>
          <w:szCs w:val="20"/>
        </w:rPr>
        <w:t xml:space="preserve">The access-denied page is reached via redirect when a user accesses a route they lack permission for. It must be informative without leaking information about what the feature does.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Element</w:t>
            </w:r>
          </w:p>
        </w:tc>
        <w:tc>
          <w:tcPr>
            <w:tcW w:type="dxa" w:w="65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Content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Heading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You don't have access to this page</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Body</w:t>
            </w:r>
          </w:p>
        </w:tc>
        <w:tc>
          <w:tcPr>
            <w:tcW w:type="dxa" w:w="6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Your current role ([Role Name]) doesn't include access to this feature. If you believe this is an error, contact your Lab Administrator.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Primary action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 Back to Dashboard</w:t>
            </w:r>
          </w:p>
        </w:tc>
      </w:tr>
      <w:tr>
        <w:tc>
          <w:tcPr>
            <w:tcW w:type="dxa" w:w="28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Secondary action (if Lab Admin in session)</w:t>
            </w:r>
          </w:p>
        </w:tc>
        <w:tc>
          <w:tcPr>
            <w:tcW w:type="dxa" w:w="65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Manage User Roles → (links to /admin/users)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What NOT to show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The feature name, what it does, or which roles can access it. Do not leak information about locked features.</w:t>
            </w:r>
          </w:p>
        </w:tc>
      </w:tr>
    </w:tbl>
    <w:p>
      <w:pPr>
        <w:spacing w:before="60" w:after="60"/>
      </w:pPr>
      <w:r>
        <w:t xml:space="preserve"/>
      </w:r>
    </w:p>
    <w:p>
      <w:pPr>
        <w:pBdr>
          <w:left w:val="single" w:color="DC2626" w:sz="14"/>
        </w:pBdr>
        <w:shd w:fill="FEF2F2" w:val="clear"/>
        <w:spacing w:before="100" w:after="120"/>
        <w:ind w:left="200" w:right="200"/>
      </w:pPr>
      <w:r>
        <w:rPr>
          <w:rFonts w:ascii="Arial" w:cs="Arial" w:eastAsia="Arial" w:hAnsi="Arial"/>
          <w:b/>
          <w:bCs/>
          <w:color w:val="DC2626"/>
          <w:sz w:val="18"/>
          <w:szCs w:val="18"/>
        </w:rPr>
        <w:t xml:space="preserve">⚠️  Risk:  </w:t>
      </w:r>
      <w:r>
        <w:rPr>
          <w:rFonts w:ascii="Arial" w:cs="Arial" w:eastAsia="Arial" w:hAnsi="Arial"/>
          <w:color w:val="DC2626"/>
          <w:sz w:val="18"/>
          <w:szCs w:val="18"/>
        </w:rPr>
        <w:t xml:space="preserve">Do not render the feature name or description on the access-denied page. In a clinical system, knowing a feature exists (e.g. "CLIA Cytology Workload Enforcement") may have compliance or competitive implications for Co-Pilot customers who should not know about Standalone LIS capabilities.</w:t>
      </w:r>
    </w:p>
    <w:p>
      <w:r>
        <w:br w:type="page"/>
      </w:r>
    </w:p>
    <w:p>
      <w:pPr>
        <w:pStyle w:val="Heading1"/>
        <w:pBdr>
          <w:bottom w:val="single" w:color="2563EB" w:sz="6" w:space="4"/>
        </w:pBdr>
        <w:spacing w:before="480" w:after="200"/>
      </w:pPr>
      <w:r>
        <w:rPr>
          <w:rFonts w:ascii="Arial" w:cs="Arial" w:eastAsia="Arial" w:hAnsi="Arial"/>
          <w:b/>
          <w:bCs/>
          <w:color w:val="0F1F3D"/>
          <w:sz w:val="36"/>
          <w:szCs w:val="36"/>
        </w:rPr>
        <w:t xml:space="preserve">7. API-Level Permission Enforcement</w:t>
      </w:r>
    </w:p>
    <w:p>
      <w:pPr>
        <w:spacing w:before="80" w:after="100"/>
      </w:pPr>
      <w:r>
        <w:rPr>
          <w:rFonts w:ascii="Arial" w:cs="Arial" w:eastAsia="Arial" w:hAnsi="Arial"/>
          <w:color w:val="0F172A"/>
          <w:sz w:val="20"/>
          <w:szCs w:val="20"/>
        </w:rPr>
        <w:t xml:space="preserve">Client-side permission gating is UX — it is not security. Every gated action must also be enforced server-side. The usePermission hook pattern has a direct server-side equivalent.</w:t>
      </w:r>
    </w:p>
    <w:p>
      <w:pPr>
        <w:spacing w:before="60" w:after="60"/>
      </w:pPr>
      <w:r>
        <w:t xml:space="preserve"/>
      </w:r>
    </w:p>
    <w:p>
      <w:pPr>
        <w:pStyle w:val="Heading2"/>
        <w:spacing w:before="360" w:after="160"/>
      </w:pPr>
      <w:r>
        <w:rPr>
          <w:rFonts w:ascii="Arial" w:cs="Arial" w:eastAsia="Arial" w:hAnsi="Arial"/>
          <w:b/>
          <w:bCs/>
          <w:color w:val="2563EB"/>
          <w:sz w:val="26"/>
          <w:szCs w:val="26"/>
        </w:rPr>
        <w:t xml:space="preserve">7.1 Server-Side Guard Middleware</w:t>
      </w:r>
    </w:p>
    <w:p>
      <w:pPr>
        <w:shd w:fill="0F1F3D" w:val="clear"/>
        <w:spacing w:before="0" w:after="0"/>
        <w:ind w:left="280" w:right="280"/>
      </w:pPr>
      <w:r>
        <w:rPr>
          <w:rFonts w:ascii="Courier New" w:cs="Courier New" w:eastAsia="Courier New" w:hAnsi="Courier New"/>
          <w:color w:val="94A3B8"/>
          <w:sz w:val="18"/>
          <w:szCs w:val="18"/>
        </w:rPr>
        <w:t xml:space="preserve">// middleware/requirePermission.ts (Express / Next.js API routes)</w:t>
      </w:r>
    </w:p>
    <w:p>
      <w:pPr>
        <w:shd w:fill="0F1F3D" w:val="clear"/>
        <w:spacing w:before="0" w:after="0"/>
        <w:ind w:left="280" w:right="280"/>
      </w:pPr>
      <w:r>
        <w:rPr>
          <w:rFonts w:ascii="Courier New" w:cs="Courier New" w:eastAsia="Courier New" w:hAnsi="Courier New"/>
          <w:color w:val="C4B5FD"/>
          <w:sz w:val="18"/>
          <w:szCs w:val="18"/>
        </w:rPr>
        <w:t xml:space="preserve">export function</w:t>
      </w: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requirePermission</w:t>
      </w:r>
      <w:r>
        <w:rPr>
          <w:rFonts w:ascii="Courier New" w:cs="Courier New" w:eastAsia="Courier New" w:hAnsi="Courier New"/>
          <w:color w:val="93C5FD"/>
          <w:sz w:val="18"/>
          <w:szCs w:val="18"/>
        </w:rPr>
        <w:t xml:space="preserve">(options: </w:t>
      </w:r>
      <w:r>
        <w:rPr>
          <w:rFonts w:ascii="Courier New" w:cs="Courier New" w:eastAsia="Courier New" w:hAnsi="Courier New"/>
          <w:color w:val="86EFAC"/>
          <w:sz w:val="18"/>
          <w:szCs w:val="18"/>
        </w:rPr>
        <w:t xml:space="preserve">PermissionOptions</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(req: </w:t>
      </w:r>
      <w:r>
        <w:rPr>
          <w:rFonts w:ascii="Courier New" w:cs="Courier New" w:eastAsia="Courier New" w:hAnsi="Courier New"/>
          <w:color w:val="86EFAC"/>
          <w:sz w:val="18"/>
          <w:szCs w:val="18"/>
        </w:rPr>
        <w:t xml:space="preserve">AuthenticatedRequest</w:t>
      </w:r>
      <w:r>
        <w:rPr>
          <w:rFonts w:ascii="Courier New" w:cs="Courier New" w:eastAsia="Courier New" w:hAnsi="Courier New"/>
          <w:color w:val="93C5FD"/>
          <w:sz w:val="18"/>
          <w:szCs w:val="18"/>
        </w:rPr>
        <w:t xml:space="preserve">, res: </w:t>
      </w:r>
      <w:r>
        <w:rPr>
          <w:rFonts w:ascii="Courier New" w:cs="Courier New" w:eastAsia="Courier New" w:hAnsi="Courier New"/>
          <w:color w:val="86EFAC"/>
          <w:sz w:val="18"/>
          <w:szCs w:val="18"/>
        </w:rPr>
        <w:t xml:space="preserve">Response</w:t>
      </w:r>
      <w:r>
        <w:rPr>
          <w:rFonts w:ascii="Courier New" w:cs="Courier New" w:eastAsia="Courier New" w:hAnsi="Courier New"/>
          <w:color w:val="93C5FD"/>
          <w:sz w:val="18"/>
          <w:szCs w:val="18"/>
        </w:rPr>
        <w:t xml:space="preserve">, next: </w:t>
      </w:r>
      <w:r>
        <w:rPr>
          <w:rFonts w:ascii="Courier New" w:cs="Courier New" w:eastAsia="Courier New" w:hAnsi="Courier New"/>
          <w:color w:val="86EFAC"/>
          <w:sz w:val="18"/>
          <w:szCs w:val="18"/>
        </w:rPr>
        <w:t xml:space="preserve">NextFunction</w:t>
      </w:r>
      <w:r>
        <w:rPr>
          <w:rFonts w:ascii="Courier New" w:cs="Courier New" w:eastAsia="Courier New" w:hAnsi="Courier New"/>
          <w:color w:val="93C5FD"/>
          <w:sz w:val="18"/>
          <w:szCs w:val="18"/>
        </w:rPr>
        <w:t xml:space="preserve">) =&gt;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const</w:t>
      </w:r>
      <w:r>
        <w:rPr>
          <w:rFonts w:ascii="Courier New" w:cs="Courier New" w:eastAsia="Courier New" w:hAnsi="Courier New"/>
          <w:color w:val="93C5FD"/>
          <w:sz w:val="18"/>
          <w:szCs w:val="18"/>
        </w:rPr>
        <w:t xml:space="preserve"> { role, deploymentMode, standaloneModules } = req.auth;</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(options.mode &amp;&amp; options.mode !==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&amp;&amp; options.mode !== deploymentMode)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res.status(403).json({ error: </w:t>
      </w:r>
      <w:r>
        <w:rPr>
          <w:rFonts w:ascii="Courier New" w:cs="Courier New" w:eastAsia="Courier New" w:hAnsi="Courier New"/>
          <w:color w:val="FCD34D"/>
          <w:sz w:val="18"/>
          <w:szCs w:val="18"/>
        </w:rPr>
        <w:t xml:space="preserve">"Deployment mode restriction"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(options.module &amp;&amp; !standaloneModules.includes(options.module))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res.status(403).json({ error: </w:t>
      </w:r>
      <w:r>
        <w:rPr>
          <w:rFonts w:ascii="Courier New" w:cs="Courier New" w:eastAsia="Courier New" w:hAnsi="Courier New"/>
          <w:color w:val="FCD34D"/>
          <w:sz w:val="18"/>
          <w:szCs w:val="18"/>
        </w:rPr>
        <w:t xml:space="preserve">"Module not licensed"</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if</w:t>
      </w:r>
      <w:r>
        <w:rPr>
          <w:rFonts w:ascii="Courier New" w:cs="Courier New" w:eastAsia="Courier New" w:hAnsi="Courier New"/>
          <w:color w:val="93C5FD"/>
          <w:sz w:val="18"/>
          <w:szCs w:val="18"/>
        </w:rPr>
        <w:t xml:space="preserve"> (options.roles &amp;&amp; !options.roles.includes(role))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C4B5FD"/>
          <w:sz w:val="18"/>
          <w:szCs w:val="18"/>
        </w:rPr>
        <w:t xml:space="preserve">return</w:t>
      </w:r>
      <w:r>
        <w:rPr>
          <w:rFonts w:ascii="Courier New" w:cs="Courier New" w:eastAsia="Courier New" w:hAnsi="Courier New"/>
          <w:color w:val="93C5FD"/>
          <w:sz w:val="18"/>
          <w:szCs w:val="18"/>
        </w:rPr>
        <w:t xml:space="preserve"> res.status(403).json({ error: </w:t>
      </w:r>
      <w:r>
        <w:rPr>
          <w:rFonts w:ascii="Courier New" w:cs="Courier New" w:eastAsia="Courier New" w:hAnsi="Courier New"/>
          <w:color w:val="FCD34D"/>
          <w:sz w:val="18"/>
          <w:szCs w:val="18"/>
        </w:rPr>
        <w:t xml:space="preserve">"Insufficient role"</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next();</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4A3B8"/>
          <w:sz w:val="18"/>
          <w:szCs w:val="18"/>
        </w:rPr>
        <w:t xml:space="preserve">// Usage on an API route:</w:t>
      </w:r>
    </w:p>
    <w:p>
      <w:pPr>
        <w:shd w:fill="0F1F3D" w:val="clear"/>
        <w:spacing w:before="0" w:after="0"/>
        <w:ind w:left="280" w:right="280"/>
      </w:pPr>
      <w:r>
        <w:rPr>
          <w:rFonts w:ascii="Courier New" w:cs="Courier New" w:eastAsia="Courier New" w:hAnsi="Courier New"/>
          <w:color w:val="93C5FD"/>
          <w:sz w:val="18"/>
          <w:szCs w:val="18"/>
        </w:rPr>
        <w:t xml:space="preserve">router.post(</w:t>
      </w:r>
      <w:r>
        <w:rPr>
          <w:rFonts w:ascii="Courier New" w:cs="Courier New" w:eastAsia="Courier New" w:hAnsi="Courier New"/>
          <w:color w:val="FCD34D"/>
          <w:sz w:val="18"/>
          <w:szCs w:val="18"/>
        </w:rPr>
        <w:t xml:space="preserve">"/api/synoptics/:id/finalize"</w:t>
      </w:r>
      <w:r>
        <w:rPr>
          <w:rFonts w:ascii="Courier New" w:cs="Courier New" w:eastAsia="Courier New" w:hAnsi="Courier New"/>
          <w:color w:val="93C5FD"/>
          <w:sz w:val="18"/>
          <w:szCs w:val="18"/>
        </w:rPr>
        <w:t xml:space="preserve">,</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requirePermission</w:t>
      </w:r>
      <w:r>
        <w:rPr>
          <w:rFonts w:ascii="Courier New" w:cs="Courier New" w:eastAsia="Courier New" w:hAnsi="Courier New"/>
          <w:color w:val="93C5FD"/>
          <w:sz w:val="18"/>
          <w:szCs w:val="18"/>
        </w:rPr>
        <w:t xml:space="preserve">({ mode: </w:t>
      </w:r>
      <w:r>
        <w:rPr>
          <w:rFonts w:ascii="Courier New" w:cs="Courier New" w:eastAsia="Courier New" w:hAnsi="Courier New"/>
          <w:color w:val="FCD34D"/>
          <w:sz w:val="18"/>
          <w:szCs w:val="18"/>
        </w:rPr>
        <w:t xml:space="preserve">"both"</w:t>
      </w:r>
      <w:r>
        <w:rPr>
          <w:rFonts w:ascii="Courier New" w:cs="Courier New" w:eastAsia="Courier New" w:hAnsi="Courier New"/>
          <w:color w:val="93C5FD"/>
          <w:sz w:val="18"/>
          <w:szCs w:val="18"/>
        </w:rPr>
        <w:t xml:space="preserve">, roles: [</w:t>
      </w:r>
      <w:r>
        <w:rPr>
          <w:rFonts w:ascii="Courier New" w:cs="Courier New" w:eastAsia="Courier New" w:hAnsi="Courier New"/>
          <w:color w:val="FCD34D"/>
          <w:sz w:val="18"/>
          <w:szCs w:val="18"/>
        </w:rPr>
        <w:t xml:space="preserve">"AttendingPathologist"</w:t>
      </w:r>
      <w:r>
        <w:rPr>
          <w:rFonts w:ascii="Courier New" w:cs="Courier New" w:eastAsia="Courier New" w:hAnsi="Courier New"/>
          <w:color w:val="93C5FD"/>
          <w:sz w:val="18"/>
          <w:szCs w:val="18"/>
        </w:rPr>
        <w:t xml:space="preserve">, </w:t>
      </w:r>
      <w:r>
        <w:rPr>
          <w:rFonts w:ascii="Courier New" w:cs="Courier New" w:eastAsia="Courier New" w:hAnsi="Courier New"/>
          <w:color w:val="FCD34D"/>
          <w:sz w:val="18"/>
          <w:szCs w:val="18"/>
        </w:rPr>
        <w:t xml:space="preserve">"SystemAdmin"</w:t>
      </w:r>
      <w:r>
        <w:rPr>
          <w:rFonts w:ascii="Courier New" w:cs="Courier New" w:eastAsia="Courier New" w:hAnsi="Courier New"/>
          <w:color w:val="93C5FD"/>
          <w:sz w:val="18"/>
          <w:szCs w:val="18"/>
        </w:rPr>
        <w:t xml:space="preserve">] }),</w:t>
      </w:r>
    </w:p>
    <w:p>
      <w:pPr>
        <w:shd w:fill="0F1F3D" w:val="clear"/>
        <w:spacing w:before="0" w:after="0"/>
        <w:ind w:left="280" w:right="280"/>
      </w:pPr>
      <w:r>
        <w:rPr>
          <w:rFonts w:ascii="Courier New" w:cs="Courier New" w:eastAsia="Courier New" w:hAnsi="Courier New"/>
          <w:color w:val="93C5FD"/>
          <w:sz w:val="18"/>
          <w:szCs w:val="18"/>
        </w:rPr>
        <w:t xml:space="preserve">  </w:t>
      </w:r>
      <w:r>
        <w:rPr>
          <w:rFonts w:ascii="Courier New" w:cs="Courier New" w:eastAsia="Courier New" w:hAnsi="Courier New"/>
          <w:color w:val="60A5FA"/>
          <w:sz w:val="18"/>
          <w:szCs w:val="18"/>
        </w:rPr>
        <w:t xml:space="preserve">finalizeHandler</w:t>
      </w:r>
    </w:p>
    <w:p>
      <w:pPr>
        <w:shd w:fill="0F1F3D" w:val="clear"/>
        <w:spacing w:before="0" w:after="0"/>
        <w:ind w:left="280" w:right="280"/>
      </w:pPr>
      <w:r>
        <w:rPr>
          <w:rFonts w:ascii="Courier New" w:cs="Courier New" w:eastAsia="Courier New" w:hAnsi="Courier New"/>
          <w:color w:val="93C5FD"/>
          <w:sz w:val="18"/>
          <w:szCs w:val="18"/>
        </w:rPr>
        <w:t xml:space="preserve">);</w:t>
      </w:r>
    </w:p>
    <w:p>
      <w:pPr>
        <w:spacing w:before="60" w:after="60"/>
      </w:pPr>
      <w:r>
        <w:t xml:space="preserve"/>
      </w:r>
    </w:p>
    <w:p>
      <w:pPr>
        <w:pBdr>
          <w:left w:val="single" w:color="059669" w:sz="14"/>
        </w:pBdr>
        <w:shd w:fill="ECFDF5" w:val="clear"/>
        <w:spacing w:before="100" w:after="120"/>
        <w:ind w:left="200" w:right="200"/>
      </w:pPr>
      <w:r>
        <w:rPr>
          <w:rFonts w:ascii="Arial" w:cs="Arial" w:eastAsia="Arial" w:hAnsi="Arial"/>
          <w:b/>
          <w:bCs/>
          <w:color w:val="059669"/>
          <w:sz w:val="18"/>
          <w:szCs w:val="18"/>
        </w:rPr>
        <w:t xml:space="preserve">✅ Decision:  </w:t>
      </w:r>
      <w:r>
        <w:rPr>
          <w:rFonts w:ascii="Arial" w:cs="Arial" w:eastAsia="Arial" w:hAnsi="Arial"/>
          <w:color w:val="059669"/>
          <w:sz w:val="18"/>
          <w:szCs w:val="18"/>
        </w:rPr>
        <w:t xml:space="preserve">The PermissionOptions type is shared between client and server. The same options object used in usePermission on the client maps directly to requirePermission on the server. This ensures parity and makes permission auditing straightforward — search for the route handler, find its requirePermission call, and you know exactly what gates it.</w:t>
      </w:r>
    </w:p>
    <w:p>
      <w:pPr>
        <w:spacing w:before="60" w:after="60"/>
      </w:pPr>
      <w:r>
        <w:t xml:space="preserve"/>
      </w:r>
    </w:p>
    <w:p>
      <w:pPr>
        <w:pStyle w:val="Heading1"/>
        <w:pBdr>
          <w:bottom w:val="single" w:color="2563EB" w:sz="6" w:space="4"/>
        </w:pBdr>
        <w:spacing w:before="480" w:after="200"/>
      </w:pPr>
      <w:r>
        <w:rPr>
          <w:rFonts w:ascii="Arial" w:cs="Arial" w:eastAsia="Arial" w:hAnsi="Arial"/>
          <w:b/>
          <w:bCs/>
          <w:color w:val="0F1F3D"/>
          <w:sz w:val="36"/>
          <w:szCs w:val="36"/>
        </w:rPr>
        <w:t xml:space="preserve">8. Testing Requirements</w:t>
      </w:r>
    </w:p>
    <w:p>
      <w:pPr>
        <w:spacing w:before="80" w:after="100"/>
      </w:pPr>
      <w:r>
        <w:rPr>
          <w:rFonts w:ascii="Arial" w:cs="Arial" w:eastAsia="Arial" w:hAnsi="Arial"/>
          <w:color w:val="0F172A"/>
          <w:sz w:val="20"/>
          <w:szCs w:val="20"/>
        </w:rPr>
        <w:t xml:space="preserve">The permission system is a critical path for compliance. Every role × feature combination in the matrix must have a test.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Test Type</w:t>
            </w:r>
          </w:p>
        </w:tc>
        <w:tc>
          <w:tcPr>
            <w:tcW w:type="dxa" w:w="6160"/>
            <w:tcBorders>
              <w:top w:val="single" w:color="E2E8F0" w:sz="1"/>
              <w:left w:val="single" w:color="E2E8F0" w:sz="1"/>
              <w:bottom w:val="single" w:color="E2E8F0" w:sz="1"/>
              <w:right w:val="single" w:color="E2E8F0" w:sz="1"/>
            </w:tcBorders>
            <w:shd w:fill="0F1F3D"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Unit — usePermission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Test all three deny paths: mode mismatch, module missing, role denied. Test permitted path. Test SSO vs PathScribe override resolution.</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Unit — PermissionGate</w:t>
            </w:r>
          </w:p>
        </w:tc>
        <w:tc>
          <w:tcPr>
            <w:tcW w:type="dxa" w:w="6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Test each context value (nav, action, route, stub) produces the correct deny behaviour.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Integration — role matrix</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For every row in Section 4, assert the correct permitted/denied result for each role. These tests are generated from the matrix data — not handwritten.</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Integration — API middleware</w:t>
            </w:r>
          </w:p>
        </w:tc>
        <w:tc>
          <w:tcPr>
            <w:tcW w:type="dxa" w:w="6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For every protected API route, assert 403 is returned for each denied role. Assert 200 for each permitted role.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E2E — access-denied page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Confirm direct URL navigation to gated routes redirects to /access-denied for denied roles.</w:t>
            </w:r>
          </w:p>
        </w:tc>
      </w:tr>
      <w:tr>
        <w:tc>
          <w:tcPr>
            <w:tcW w:type="dxa" w:w="320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E2E — SSO role claim</w:t>
            </w:r>
          </w:p>
        </w:tc>
        <w:tc>
          <w:tcPr>
            <w:tcW w:type="dxa" w:w="6160"/>
            <w:tcBorders>
              <w:top w:val="single" w:color="E2E8F0" w:sz="1"/>
              <w:left w:val="single" w:color="E2E8F0" w:sz="1"/>
              <w:bottom w:val="single" w:color="E2E8F0" w:sz="1"/>
              <w:right w:val="single" w:color="E2E8F0" w:sz="1"/>
            </w:tcBorders>
            <w:shd w:fill="F0F4FB"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Test that SSO claim mapping correctly resolves to PathScribe roles for each configured IdP claim value.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Regression — stub features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F172A"/>
                <w:sz w:val="18"/>
                <w:szCs w:val="18"/>
              </w:rPr>
              <w:t xml:space="preserve">Confirm all prewired stub routes return FeaturePlaceholder for SystemAdmin and null for all other roles in Phase 1.</w:t>
            </w:r>
          </w:p>
        </w:tc>
      </w:tr>
    </w:tbl>
    <w:p>
      <w:pPr>
        <w:spacing w:before="60" w:after="60"/>
      </w:pPr>
      <w:r>
        <w:t xml:space="preserve"/>
      </w:r>
    </w:p>
    <w:p>
      <w:pPr>
        <w:pBdr>
          <w:left w:val="single" w:color="D97706" w:sz="14"/>
        </w:pBdr>
        <w:shd w:fill="FFFBEB" w:val="clear"/>
        <w:spacing w:before="100" w:after="120"/>
        <w:ind w:left="200" w:right="200"/>
      </w:pPr>
      <w:r>
        <w:rPr>
          <w:rFonts w:ascii="Arial" w:cs="Arial" w:eastAsia="Arial" w:hAnsi="Arial"/>
          <w:b/>
          <w:bCs/>
          <w:color w:val="D97706"/>
          <w:sz w:val="18"/>
          <w:szCs w:val="18"/>
        </w:rPr>
        <w:t xml:space="preserve">📌 Note:  </w:t>
      </w:r>
      <w:r>
        <w:rPr>
          <w:rFonts w:ascii="Arial" w:cs="Arial" w:eastAsia="Arial" w:hAnsi="Arial"/>
          <w:color w:val="D97706"/>
          <w:sz w:val="18"/>
          <w:szCs w:val="18"/>
        </w:rPr>
        <w:t xml:space="preserve">The role matrix tests in Section 4 should be data-driven. Define the matrix as a JSON fixture and generate the test cases from it. This means adding a new feature to the matrix automatically generates its tests — no manual test writing required.</w:t>
      </w:r>
    </w:p>
    <w:p>
      <w:pPr>
        <w:spacing w:before="60" w:after="60"/>
      </w:pPr>
      <w:r>
        <w:t xml:space="preserve"/>
      </w:r>
    </w:p>
    <w:p>
      <w:pPr>
        <w:spacing w:before="480"/>
        <w:jc w:val="center"/>
      </w:pPr>
      <w:r>
        <w:rPr>
          <w:rFonts w:ascii="Arial" w:cs="Arial" w:eastAsia="Arial" w:hAnsi="Arial"/>
          <w:i/>
          <w:iCs/>
          <w:color w:val="94A3B8"/>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tabs>
        <w:tab w:val="right" w:pos="9026"/>
      </w:tabs>
      <w:spacing w:before="60"/>
    </w:pPr>
    <w:r>
      <w:rPr>
        <w:rFonts w:ascii="Arial" w:cs="Arial" w:eastAsia="Arial" w:hAnsi="Arial"/>
        <w:color w:val="94A3B8"/>
        <w:sz w:val="16"/>
        <w:szCs w:val="16"/>
      </w:rPr>
      <w:t xml:space="preserve">Draft — For Engineering Review</w:t>
    </w:r>
    <w: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tabs>
        <w:tab w:val="right" w:pos="9026"/>
      </w:tabs>
      <w:spacing w:after="60"/>
    </w:pPr>
    <w:r>
      <w:rPr>
        <w:rFonts w:ascii="Arial" w:cs="Arial" w:eastAsia="Arial" w:hAnsi="Arial"/>
        <w:color w:val="94A3B8"/>
        <w:sz w:val="16"/>
        <w:szCs w:val="16"/>
      </w:rPr>
      <w:t xml:space="preserve">PathScribe AI — usePermission Hook Spec</w:t>
    </w:r>
    <w:r>
      <w:t xml:space="preserve">	</w:t>
    </w:r>
    <w:r>
      <w:rPr>
        <w:rFonts w:ascii="Arial" w:cs="Arial" w:eastAsia="Arial" w:hAnsi="Arial"/>
        <w:color w:val="94A3B8"/>
        <w:sz w:val="16"/>
        <w:szCs w:val="16"/>
      </w:rPr>
      <w:t xml:space="preserve">INTERNAL  |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F3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2026-03-05T20:32:51.382Z</dcterms:created>
  <dcterms:modified xsi:type="dcterms:W3CDTF">2026-03-05T20:32:51.383Z</dcterms:modified>
</cp:coreProperties>
</file>

<file path=docProps/custom.xml><?xml version="1.0" encoding="utf-8"?>
<Properties xmlns="http://schemas.openxmlformats.org/officeDocument/2006/custom-properties" xmlns:vt="http://schemas.openxmlformats.org/officeDocument/2006/docPropsVTypes"/>
</file>