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567"/>
        <w:jc w:val="both"/>
        <w:rPr/>
      </w:pPr>
      <w:r>
        <w:rPr/>
        <w:t xml:space="preserve">Методика контроля качества определяет порядок проведения контроля </w:t>
      </w:r>
      <w:bookmarkStart w:id="0" w:name="_Hlk9504196"/>
      <w:r>
        <w:rPr/>
        <w:t>{{Plasmid}}</w:t>
      </w:r>
      <w:r>
        <w:rPr>
          <w:bCs/>
        </w:rPr>
        <w:t xml:space="preserve"> </w:t>
      </w:r>
      <w:bookmarkEnd w:id="0"/>
      <w:r>
        <w:rPr/>
        <w:t>согласно требованиям следующих нормативных документов:</w:t>
      </w:r>
    </w:p>
    <w:p>
      <w:pPr>
        <w:pStyle w:val="Ntext"/>
        <w:numPr>
          <w:ilvl w:val="0"/>
          <w:numId w:val="1"/>
        </w:numPr>
        <w:spacing w:beforeAutospacing="0" w:before="0" w:afterAutospacing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ОПР ;</w:t>
      </w:r>
    </w:p>
    <w:p>
      <w:pPr>
        <w:pStyle w:val="Ntext"/>
        <w:numPr>
          <w:ilvl w:val="0"/>
          <w:numId w:val="1"/>
        </w:numPr>
        <w:spacing w:beforeAutospacing="0" w:before="0" w:afterAutospacing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ТУ ;</w:t>
      </w:r>
    </w:p>
    <w:p>
      <w:pPr>
        <w:pStyle w:val="Ntext"/>
        <w:numPr>
          <w:ilvl w:val="0"/>
          <w:numId w:val="1"/>
        </w:numPr>
        <w:spacing w:beforeAutospacing="0" w:before="0" w:afterAutospacing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СОП;</w:t>
      </w:r>
    </w:p>
    <w:p>
      <w:pPr>
        <w:pStyle w:val="Ntext"/>
        <w:numPr>
          <w:ilvl w:val="0"/>
          <w:numId w:val="1"/>
        </w:numPr>
        <w:spacing w:beforeAutospacing="0" w:before="0" w:afterAutospacing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СП</w:t>
      </w:r>
      <w:r>
        <w:rPr>
          <w:rFonts w:cs="Times New Roman" w:ascii="Times New Roman" w:hAnsi="Times New Roman"/>
          <w:sz w:val="24"/>
          <w:szCs w:val="24"/>
          <w:lang w:val="en-US"/>
        </w:rPr>
        <w:t>-{{num}} «{{Plasmid}}».</w:t>
      </w:r>
    </w:p>
    <w:p>
      <w:pPr>
        <w:pStyle w:val="Normal"/>
        <w:ind w:firstLine="567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1.ПОКАЗАТЕЛЬ: ВНЕШНИЙ ВИД</w:t>
      </w:r>
    </w:p>
    <w:p>
      <w:pPr>
        <w:pStyle w:val="Normal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1.1.Назначение.</w:t>
      </w:r>
    </w:p>
    <w:p>
      <w:pPr>
        <w:pStyle w:val="BodyTextIndent2"/>
        <w:spacing w:lineRule="auto" w:line="240" w:before="0" w:after="0"/>
        <w:ind w:left="0" w:firstLine="567"/>
        <w:jc w:val="both"/>
        <w:rPr/>
      </w:pPr>
      <w:r>
        <w:rPr/>
        <w:t>Описать методику проведения теста {{Plasmid}} по показателю «Внешний вид».</w:t>
      </w:r>
    </w:p>
    <w:p>
      <w:pPr>
        <w:pStyle w:val="Normal"/>
        <w:ind w:firstLine="567"/>
        <w:jc w:val="both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567"/>
        <w:jc w:val="both"/>
        <w:rPr/>
      </w:pPr>
      <w:r>
        <w:rPr>
          <w:b/>
        </w:rPr>
        <w:t>1.2.Персонал.</w:t>
      </w:r>
    </w:p>
    <w:p>
      <w:pPr>
        <w:pStyle w:val="Normal"/>
        <w:ind w:firstLine="567"/>
        <w:jc w:val="both"/>
        <w:rPr/>
      </w:pPr>
      <w:r>
        <w:rPr/>
        <w:t>Исполнитель – биолог.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</w:rPr>
        <w:t>1.3.Оборудование и посуда.</w:t>
      </w:r>
    </w:p>
    <w:p>
      <w:pPr>
        <w:pStyle w:val="Normal"/>
        <w:ind w:left="567" w:hanging="0"/>
        <w:jc w:val="both"/>
        <w:rPr/>
      </w:pPr>
      <w:r>
        <w:rPr/>
        <w:t>Пробирки вместимостью 2 мл;</w:t>
      </w:r>
    </w:p>
    <w:p>
      <w:pPr>
        <w:pStyle w:val="Normal"/>
        <w:ind w:left="567" w:hanging="0"/>
        <w:jc w:val="both"/>
        <w:rPr/>
      </w:pPr>
      <w:r>
        <w:rPr/>
        <w:t>Дозатор механический вместимостью (100 – 1000) мкл.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</w:rPr>
        <w:t>1.4.Сырьё, материалы, реактивы и стандарты.</w:t>
      </w:r>
    </w:p>
    <w:p>
      <w:pPr>
        <w:pStyle w:val="Normal"/>
        <w:ind w:left="567" w:hanging="0"/>
        <w:jc w:val="both"/>
        <w:rPr/>
      </w:pPr>
      <w:r>
        <w:rPr/>
        <w:t>Образец {{</w:t>
      </w:r>
      <w:r>
        <w:rPr>
          <w:lang w:val="en-US"/>
        </w:rPr>
        <w:t>Plasmid</w:t>
      </w:r>
      <w:r>
        <w:rPr/>
        <w:t>}};</w:t>
      </w:r>
    </w:p>
    <w:p>
      <w:pPr>
        <w:pStyle w:val="Normal"/>
        <w:ind w:left="567" w:hanging="0"/>
        <w:jc w:val="both"/>
        <w:rPr/>
      </w:pPr>
      <w:r>
        <w:rPr/>
        <w:t>Вода очищенная (далее – вода) (</w:t>
      </w:r>
      <w:r>
        <w:rPr>
          <w:i/>
        </w:rPr>
        <w:t>ФС.2.2.0070.15</w:t>
      </w:r>
      <w:r>
        <w:rPr/>
        <w:t>).</w:t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1.5.Процедура.</w:t>
      </w:r>
    </w:p>
    <w:p>
      <w:pPr>
        <w:pStyle w:val="Normal"/>
        <w:ind w:firstLine="567"/>
        <w:jc w:val="both"/>
        <w:rPr/>
      </w:pPr>
      <w:r>
        <w:rPr/>
        <w:t xml:space="preserve">Внешний вид определяют визуально </w:t>
      </w:r>
      <w:r>
        <w:rPr>
          <w:bCs/>
        </w:rPr>
        <w:t>...</w:t>
      </w:r>
      <w:r>
        <w:rPr/>
        <w:t xml:space="preserve">. Проводят сравнение </w:t>
      </w:r>
      <w:r>
        <w:rPr>
          <w:bCs/>
        </w:rPr>
        <w:t xml:space="preserve">{{Plasmid}} </w:t>
      </w:r>
      <w:r>
        <w:rPr/>
        <w:t>с водой, рассматривая их сверху вниз в направлении оси пробирок через весь слой жидкости на белом фоне и при дневном освещении.</w:t>
      </w:r>
    </w:p>
    <w:p>
      <w:pPr>
        <w:pStyle w:val="Normal"/>
        <w:ind w:firstLine="567"/>
        <w:jc w:val="both"/>
        <w:rPr/>
      </w:pPr>
      <w:r>
        <w:rPr/>
        <w:t>Внешний вид</w:t>
      </w:r>
      <w:r>
        <w:rPr>
          <w:bCs/>
        </w:rPr>
        <w:t xml:space="preserve"> {{Plasmid}} </w:t>
      </w:r>
      <w:r>
        <w:rPr/>
        <w:t>не должен отличаться от воды.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left="567" w:hanging="0"/>
        <w:jc w:val="both"/>
        <w:rPr>
          <w:b/>
          <w:b/>
        </w:rPr>
      </w:pPr>
      <w:r>
        <w:rPr>
          <w:b/>
        </w:rPr>
        <w:t>1.6.Учёт и интерпретация результатов.</w:t>
      </w:r>
    </w:p>
    <w:p>
      <w:pPr>
        <w:pStyle w:val="Normal"/>
        <w:ind w:firstLine="567"/>
        <w:jc w:val="both"/>
        <w:rPr/>
      </w:pPr>
      <w:r>
        <w:rPr/>
        <w:t>Бесцветная, прозрачная жидкость.</w:t>
      </w:r>
    </w:p>
    <w:p>
      <w:pPr>
        <w:pStyle w:val="Normal"/>
        <w:ind w:firstLine="567"/>
        <w:jc w:val="both"/>
        <w:rPr/>
      </w:pPr>
      <w:r>
        <w:rPr/>
        <w:t>При выявлении несоответствия требованиям (СП-01-{{</w:t>
      </w:r>
      <w:r>
        <w:rPr>
          <w:lang w:val="en-US"/>
        </w:rPr>
        <w:t>num</w:t>
      </w:r>
      <w:bookmarkStart w:id="1" w:name="_GoBack"/>
      <w:bookmarkEnd w:id="1"/>
      <w:r>
        <w:rPr/>
        <w:t xml:space="preserve">}}) </w:t>
      </w:r>
      <w:r>
        <w:rPr/>
        <w:t>персонал</w:t>
      </w:r>
      <w:r>
        <w:rPr/>
        <w:t xml:space="preserve"> ставит в известность руководителя </w:t>
      </w:r>
      <w:r>
        <w:rPr/>
        <w:t xml:space="preserve">подразделения </w:t>
      </w:r>
      <w:r>
        <w:rPr/>
        <w:t xml:space="preserve">и действует согласно </w:t>
      </w:r>
      <w:r>
        <w:rPr>
          <w:bCs/>
          <w:color w:val="000000"/>
        </w:rPr>
        <w:t>СОП-... «</w:t>
      </w:r>
      <w:r>
        <w:rPr>
          <w:b/>
          <w:bCs/>
        </w:rPr>
        <w:t>Порядок работы с результатами, выходящими за рамки спецификаций (OOS)</w:t>
      </w:r>
      <w:r>
        <w:rPr>
          <w:bCs/>
        </w:rPr>
        <w:t>».</w:t>
      </w:r>
    </w:p>
    <w:p>
      <w:pPr>
        <w:pStyle w:val="BodyText2"/>
        <w:spacing w:lineRule="auto" w:line="240" w:before="0" w:after="0"/>
        <w:ind w:firstLine="567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1.7.Регистрация результатов.</w:t>
      </w:r>
    </w:p>
    <w:p>
      <w:pPr>
        <w:pStyle w:val="Normal"/>
        <w:ind w:firstLine="567"/>
        <w:jc w:val="both"/>
        <w:rPr>
          <w:sz w:val="16"/>
          <w:szCs w:val="16"/>
        </w:rPr>
      </w:pPr>
      <w:r>
        <w:rPr/>
        <w:t xml:space="preserve">Результат вносят в заполняемую форму рабочего протокола </w:t>
      </w:r>
      <w:r>
        <w:rPr>
          <w:b/>
        </w:rPr>
        <w:t>«Показатель: Внешний вид</w:t>
      </w:r>
      <w:r>
        <w:rPr/>
        <w:t>» (ЗФ1-МКК-НПО-01-{{</w:t>
      </w:r>
      <w:r>
        <w:rPr>
          <w:lang w:val="en-US"/>
        </w:rPr>
        <w:t>num</w:t>
      </w:r>
      <w:r>
        <w:rPr/>
        <w:t>}}),</w:t>
      </w:r>
      <w:r>
        <w:rPr>
          <w:b/>
        </w:rPr>
        <w:t xml:space="preserve"> </w:t>
      </w:r>
      <w:r>
        <w:rPr/>
        <w:t>в заполняемую форму «</w:t>
      </w:r>
      <w:r>
        <w:rPr>
          <w:b/>
        </w:rPr>
        <w:t>Аналитический лист</w:t>
      </w:r>
      <w:r>
        <w:rPr/>
        <w:t>» (ЗФ5-МКК-НПО-01-{{</w:t>
      </w:r>
      <w:r>
        <w:rPr>
          <w:lang w:val="en-US"/>
        </w:rPr>
        <w:t>num</w:t>
      </w:r>
      <w:r>
        <w:rPr/>
        <w:t xml:space="preserve">}}) и заполняемую форму </w:t>
      </w:r>
      <w:r>
        <w:rPr>
          <w:b/>
        </w:rPr>
        <w:t xml:space="preserve">«Сводная карточка регистрации результатов анализов {{Plasmid}}» </w:t>
      </w:r>
      <w:r>
        <w:rPr/>
        <w:t>(ЗФ6-МКК-НПО-01-{{</w:t>
      </w:r>
      <w:r>
        <w:rPr>
          <w:lang w:val="en-US"/>
        </w:rPr>
        <w:t>num</w:t>
      </w:r>
      <w:r>
        <w:rPr/>
        <w:t>}}).</w:t>
      </w:r>
      <w:r>
        <w:rPr>
          <w:sz w:val="16"/>
          <w:szCs w:val="16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 xml:space="preserve">2. ПОКАЗАТЕЛЬ: </w:t>
      </w:r>
      <w:r>
        <w:rPr>
          <w:b/>
          <w:spacing w:val="2"/>
          <w:shd w:fill="FFFFFF" w:val="clear"/>
        </w:rPr>
        <w:t>КОНЦЕНТРАЦИЯ.</w:t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2.1.Назначение.</w:t>
      </w:r>
    </w:p>
    <w:p>
      <w:pPr>
        <w:pStyle w:val="Normal"/>
        <w:ind w:firstLine="567"/>
        <w:jc w:val="both"/>
        <w:rPr/>
      </w:pPr>
      <w:r>
        <w:rPr/>
        <w:t>Описать методику контроля качества {{Plasmid}} по показателю «</w:t>
      </w:r>
      <w:r>
        <w:rPr>
          <w:spacing w:val="2"/>
          <w:shd w:fill="FFFFFF" w:val="clear"/>
        </w:rPr>
        <w:t>Концентрация</w:t>
      </w:r>
      <w:r>
        <w:rPr/>
        <w:t>».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2.2.Персонал.</w:t>
      </w:r>
    </w:p>
    <w:p>
      <w:pPr>
        <w:pStyle w:val="BodyTextIndent2"/>
        <w:spacing w:lineRule="auto" w:line="240" w:before="0" w:after="0"/>
        <w:ind w:left="0" w:firstLine="567"/>
        <w:jc w:val="both"/>
        <w:rPr/>
      </w:pPr>
      <w:r>
        <w:rPr/>
        <w:t>Исполнитель – биолог.</w:t>
      </w:r>
    </w:p>
    <w:p>
      <w:pPr>
        <w:pStyle w:val="BodyTextIndent2"/>
        <w:spacing w:lineRule="auto" w:line="240" w:before="0" w:after="0"/>
        <w:ind w:left="0" w:firstLine="567"/>
        <w:rPr/>
      </w:pPr>
      <w:r>
        <w:rPr/>
      </w:r>
    </w:p>
    <w:p>
      <w:pPr>
        <w:pStyle w:val="BodyTextIndent2"/>
        <w:widowControl w:val="false"/>
        <w:spacing w:lineRule="auto" w:line="240" w:before="0" w:after="0"/>
        <w:ind w:left="0" w:firstLine="567"/>
        <w:jc w:val="both"/>
        <w:rPr>
          <w:b/>
          <w:b/>
        </w:rPr>
      </w:pPr>
      <w:r>
        <w:rPr>
          <w:b/>
        </w:rPr>
        <w:t>2.3.Оборудование и посуда.</w:t>
      </w:r>
    </w:p>
    <w:p>
      <w:pPr>
        <w:pStyle w:val="BodyTextIndent2"/>
        <w:spacing w:lineRule="auto" w:line="240" w:before="0" w:after="0"/>
        <w:ind w:left="0" w:firstLine="567"/>
        <w:jc w:val="both"/>
        <w:rPr/>
      </w:pPr>
      <w:r>
        <w:rPr/>
        <w:t>Не применимо.</w:t>
      </w:r>
    </w:p>
    <w:p>
      <w:pPr>
        <w:pStyle w:val="BodyTextIndent2"/>
        <w:widowControl w:val="false"/>
        <w:spacing w:lineRule="auto" w:line="240" w:before="0" w:after="0"/>
        <w:ind w:left="0" w:firstLine="567"/>
        <w:jc w:val="both"/>
        <w:rPr>
          <w:b/>
          <w:b/>
        </w:rPr>
      </w:pPr>
      <w:r>
        <w:rPr>
          <w:b/>
        </w:rPr>
      </w:r>
    </w:p>
    <w:p>
      <w:pPr>
        <w:pStyle w:val="BodyTextIndent2"/>
        <w:widowControl w:val="false"/>
        <w:spacing w:lineRule="auto" w:line="240" w:before="0" w:after="0"/>
        <w:ind w:left="0" w:firstLine="567"/>
        <w:jc w:val="both"/>
        <w:rPr>
          <w:b/>
          <w:b/>
        </w:rPr>
      </w:pPr>
      <w:r>
        <w:rPr>
          <w:b/>
        </w:rPr>
        <w:t>2.4.Сырье, материалы, реактивы и стандарты.</w:t>
      </w:r>
    </w:p>
    <w:p>
      <w:pPr>
        <w:pStyle w:val="BodyTextIndent2"/>
        <w:spacing w:lineRule="auto" w:line="240" w:before="0" w:after="0"/>
        <w:ind w:left="0" w:firstLine="567"/>
        <w:jc w:val="both"/>
        <w:rPr/>
      </w:pPr>
      <w:r>
        <w:rPr/>
        <w:t>Исследуемый образец {{Plasmid}}</w:t>
      </w:r>
      <w:r>
        <w:rPr>
          <w:bCs/>
        </w:rPr>
        <w:t>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2.5.Процедура</w:t>
      </w:r>
    </w:p>
    <w:p>
      <w:pPr>
        <w:pStyle w:val="BodyTextIndent2"/>
        <w:spacing w:lineRule="auto" w:line="240" w:before="0" w:after="0"/>
        <w:ind w:left="0" w:firstLine="567"/>
        <w:jc w:val="both"/>
        <w:rPr/>
      </w:pPr>
      <w:r>
        <w:rPr>
          <w:bCs/>
        </w:rPr>
        <w:t>Значение показателя «</w:t>
      </w:r>
      <w:r>
        <w:rPr>
          <w:spacing w:val="2"/>
          <w:shd w:fill="FFFFFF" w:val="clear"/>
        </w:rPr>
        <w:t>Концентрация</w:t>
      </w:r>
      <w:r>
        <w:rPr/>
        <w:t xml:space="preserve">» </w:t>
      </w:r>
      <w:r>
        <w:rPr>
          <w:bCs/>
        </w:rPr>
        <w:t>принимается по сертификату производителя.</w:t>
      </w:r>
    </w:p>
    <w:p>
      <w:pPr>
        <w:pStyle w:val="Normal"/>
        <w:ind w:firstLine="567"/>
        <w:jc w:val="both"/>
        <w:rPr/>
      </w:pPr>
      <w:r>
        <w:rPr/>
        <w:t xml:space="preserve"> </w:t>
      </w:r>
    </w:p>
    <w:p>
      <w:pPr>
        <w:pStyle w:val="Normal"/>
        <w:ind w:firstLine="567"/>
        <w:jc w:val="both"/>
        <w:rPr/>
      </w:pPr>
      <w:r>
        <w:rPr>
          <w:b/>
        </w:rPr>
        <w:t>2.6.Учёт и интерпретация результатов.</w:t>
      </w:r>
    </w:p>
    <w:p>
      <w:pPr>
        <w:pStyle w:val="Normal"/>
        <w:ind w:firstLine="567"/>
        <w:jc w:val="both"/>
        <w:rPr/>
      </w:pPr>
      <w:r>
        <w:rPr>
          <w:spacing w:val="2"/>
          <w:shd w:fill="FFFFFF" w:val="clear"/>
        </w:rPr>
        <w:t xml:space="preserve">Концентрация {{Plasmid}} </w:t>
      </w:r>
      <w:r>
        <w:rPr/>
        <w:t>должна быть не менее 100 нг/мкл.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2.7.Регистрация результатов.</w:t>
      </w:r>
    </w:p>
    <w:p>
      <w:pPr>
        <w:pStyle w:val="Normal"/>
        <w:ind w:firstLine="567"/>
        <w:jc w:val="both"/>
        <w:rPr>
          <w:b/>
          <w:b/>
        </w:rPr>
      </w:pPr>
      <w:r>
        <w:rPr/>
        <w:t>Результаты вносят в заполняемую форму «</w:t>
      </w:r>
      <w:r>
        <w:rPr>
          <w:b/>
          <w:bCs/>
        </w:rPr>
        <w:t xml:space="preserve">Аналитический лист. </w:t>
      </w:r>
      <w:r>
        <w:rPr>
          <w:b/>
        </w:rPr>
        <w:t>{{Plasmid}}</w:t>
      </w:r>
      <w:r>
        <w:rPr>
          <w:b/>
          <w:bCs/>
        </w:rPr>
        <w:t>»</w:t>
      </w:r>
      <w:r>
        <w:rPr/>
        <w:t xml:space="preserve"> (</w:t>
      </w:r>
      <w:r>
        <w:rPr>
          <w:color w:val="000000" w:themeColor="text1"/>
        </w:rPr>
        <w:t>ЗФ5</w:t>
      </w:r>
      <w:r>
        <w:rPr/>
        <w:t>-МКК-НПО-01-{{</w:t>
      </w:r>
      <w:r>
        <w:rPr>
          <w:lang w:val="en-US"/>
        </w:rPr>
        <w:t>num</w:t>
      </w:r>
      <w:r>
        <w:rPr/>
        <w:t>}}), в заполняемую форму «</w:t>
      </w:r>
      <w:r>
        <w:rPr>
          <w:b/>
        </w:rPr>
        <w:t xml:space="preserve">Сводная карточка результатов анализа </w:t>
      </w:r>
      <w:r>
        <w:rPr>
          <w:b/>
          <w:bCs/>
        </w:rPr>
        <w:t>{{Plasmid}}»</w:t>
      </w:r>
      <w:r>
        <w:rPr/>
        <w:t xml:space="preserve"> (</w:t>
      </w:r>
      <w:r>
        <w:rPr>
          <w:color w:val="000000" w:themeColor="text1"/>
        </w:rPr>
        <w:t>ЗФ6</w:t>
      </w:r>
      <w:r>
        <w:rPr/>
        <w:t>-МКК-НПО-01-{{</w:t>
      </w:r>
      <w:r>
        <w:rPr>
          <w:lang w:val="en-US"/>
        </w:rPr>
        <w:t>num</w:t>
      </w:r>
      <w:r>
        <w:rPr/>
        <w:t>}}).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 xml:space="preserve">3. ПОКАЗАТЕЛЬ: </w:t>
      </w:r>
      <w:r>
        <w:rPr>
          <w:b/>
          <w:spacing w:val="2"/>
          <w:shd w:fill="FFFFFF" w:val="clear"/>
        </w:rPr>
        <w:t>ЛОКУС, АЛЛЕЛЬ.</w:t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3.1.Назначение.</w:t>
      </w:r>
    </w:p>
    <w:p>
      <w:pPr>
        <w:pStyle w:val="Normal"/>
        <w:ind w:firstLine="567"/>
        <w:jc w:val="both"/>
        <w:rPr/>
      </w:pPr>
      <w:r>
        <w:rPr/>
        <w:t>Описать методику контроля качества {{Plasmid}} по показателю «</w:t>
      </w:r>
      <w:r>
        <w:rPr>
          <w:color w:val="000000" w:themeColor="text1"/>
        </w:rPr>
        <w:t>Локус, аллель</w:t>
      </w:r>
      <w:r>
        <w:rPr/>
        <w:t>».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3.2.Персонал.</w:t>
      </w:r>
    </w:p>
    <w:p>
      <w:pPr>
        <w:pStyle w:val="BodyTextIndent2"/>
        <w:spacing w:lineRule="auto" w:line="240" w:before="0" w:after="0"/>
        <w:ind w:left="0" w:firstLine="567"/>
        <w:jc w:val="both"/>
        <w:rPr/>
      </w:pPr>
      <w:r>
        <w:rPr/>
        <w:t>Исполнитель – биолог.</w:t>
      </w:r>
    </w:p>
    <w:p>
      <w:pPr>
        <w:pStyle w:val="BodyTextIndent2"/>
        <w:spacing w:lineRule="auto" w:line="240" w:before="0" w:after="0"/>
        <w:ind w:left="0" w:firstLine="567"/>
        <w:rPr/>
      </w:pPr>
      <w:r>
        <w:rPr/>
      </w:r>
    </w:p>
    <w:p>
      <w:pPr>
        <w:pStyle w:val="BodyTextIndent2"/>
        <w:widowControl w:val="false"/>
        <w:spacing w:lineRule="auto" w:line="240" w:before="0" w:after="0"/>
        <w:ind w:left="0" w:firstLine="567"/>
        <w:jc w:val="both"/>
        <w:rPr>
          <w:b/>
          <w:b/>
        </w:rPr>
      </w:pPr>
      <w:r>
        <w:rPr>
          <w:b/>
        </w:rPr>
        <w:t>3.3.Оборудование и посуда.</w:t>
      </w:r>
    </w:p>
    <w:p>
      <w:pPr>
        <w:pStyle w:val="BodyTextIndent2"/>
        <w:spacing w:lineRule="auto" w:line="240" w:before="0" w:after="0"/>
        <w:ind w:left="0" w:firstLine="567"/>
        <w:jc w:val="both"/>
        <w:rPr/>
      </w:pPr>
      <w:r>
        <w:rPr/>
        <w:t>Не применимо.</w:t>
      </w:r>
    </w:p>
    <w:p>
      <w:pPr>
        <w:pStyle w:val="BodyTextIndent2"/>
        <w:widowControl w:val="false"/>
        <w:spacing w:lineRule="auto" w:line="240" w:before="0" w:after="0"/>
        <w:ind w:left="0" w:firstLine="567"/>
        <w:jc w:val="both"/>
        <w:rPr>
          <w:b/>
          <w:b/>
        </w:rPr>
      </w:pPr>
      <w:r>
        <w:rPr>
          <w:b/>
        </w:rPr>
      </w:r>
    </w:p>
    <w:p>
      <w:pPr>
        <w:pStyle w:val="BodyTextIndent2"/>
        <w:widowControl w:val="false"/>
        <w:spacing w:lineRule="auto" w:line="240" w:before="0" w:after="0"/>
        <w:ind w:left="0" w:firstLine="567"/>
        <w:jc w:val="both"/>
        <w:rPr>
          <w:b/>
          <w:b/>
        </w:rPr>
      </w:pPr>
      <w:r>
        <w:rPr>
          <w:b/>
        </w:rPr>
        <w:t>3.4.Сырье, материалы, реактивы и стандарты.</w:t>
      </w:r>
    </w:p>
    <w:p>
      <w:pPr>
        <w:pStyle w:val="BodyTextIndent2"/>
        <w:spacing w:lineRule="auto" w:line="240" w:before="0" w:after="0"/>
        <w:ind w:left="0" w:firstLine="567"/>
        <w:jc w:val="both"/>
        <w:rPr/>
      </w:pPr>
      <w:r>
        <w:rPr/>
        <w:t xml:space="preserve">Исследуемый образец </w:t>
      </w:r>
      <w:r>
        <w:rPr>
          <w:bCs/>
        </w:rPr>
        <w:t>{{Plasmid}}.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3.5. Процедура</w:t>
      </w:r>
    </w:p>
    <w:p>
      <w:pPr>
        <w:pStyle w:val="BodyTextIndent2"/>
        <w:spacing w:lineRule="auto" w:line="240" w:before="0" w:after="0"/>
        <w:ind w:left="0" w:firstLine="567"/>
        <w:jc w:val="both"/>
        <w:rPr/>
      </w:pPr>
      <w:r>
        <w:rPr>
          <w:bCs/>
        </w:rPr>
        <w:t>Значение показателя «</w:t>
      </w:r>
      <w:r>
        <w:rPr>
          <w:color w:val="000000" w:themeColor="text1"/>
        </w:rPr>
        <w:t>Локус, аллель</w:t>
      </w:r>
      <w:r>
        <w:rPr/>
        <w:t xml:space="preserve">» </w:t>
      </w:r>
      <w:r>
        <w:rPr>
          <w:bCs/>
        </w:rPr>
        <w:t>принимается по сертификату производителя.</w:t>
      </w:r>
    </w:p>
    <w:p>
      <w:pPr>
        <w:pStyle w:val="Normal"/>
        <w:ind w:firstLine="567"/>
        <w:jc w:val="both"/>
        <w:rPr/>
      </w:pPr>
      <w:r>
        <w:rPr/>
        <w:t xml:space="preserve"> </w:t>
      </w:r>
    </w:p>
    <w:p>
      <w:pPr>
        <w:pStyle w:val="Normal"/>
        <w:ind w:firstLine="567"/>
        <w:jc w:val="both"/>
        <w:rPr/>
      </w:pPr>
      <w:r>
        <w:rPr>
          <w:b/>
        </w:rPr>
        <w:t>3.6.Учёт и интерпретация результатов.</w:t>
      </w:r>
    </w:p>
    <w:p>
      <w:pPr>
        <w:pStyle w:val="Normal"/>
        <w:ind w:firstLine="567"/>
        <w:jc w:val="both"/>
        <w:rPr/>
      </w:pPr>
      <w:r>
        <w:rPr>
          <w:color w:val="000000" w:themeColor="text1"/>
        </w:rPr>
        <w:t>Локус {{</w:t>
      </w:r>
      <w:r>
        <w:rPr>
          <w:color w:val="000000" w:themeColor="text1"/>
          <w:lang w:val="en-US"/>
        </w:rPr>
        <w:t>lcs</w:t>
      </w:r>
      <w:r>
        <w:rPr>
          <w:color w:val="000000" w:themeColor="text1"/>
        </w:rPr>
        <w:t>}}, аллель {{</w:t>
      </w:r>
      <w:r>
        <w:rPr>
          <w:color w:val="000000" w:themeColor="text1"/>
          <w:lang w:val="en-US"/>
        </w:rPr>
        <w:t>al</w:t>
      </w:r>
      <w:r>
        <w:rPr>
          <w:color w:val="000000" w:themeColor="text1"/>
        </w:rPr>
        <w:t>}}.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3.7.Регистрация результатов.</w:t>
      </w:r>
    </w:p>
    <w:p>
      <w:pPr>
        <w:pStyle w:val="Normal"/>
        <w:ind w:firstLine="567"/>
        <w:jc w:val="both"/>
        <w:rPr>
          <w:b/>
          <w:b/>
        </w:rPr>
      </w:pPr>
      <w:r>
        <w:rPr/>
        <w:t>Результаты вносят в заполняемую форму «</w:t>
      </w:r>
      <w:r>
        <w:rPr>
          <w:b/>
          <w:bCs/>
        </w:rPr>
        <w:t xml:space="preserve">Аналитический лист. </w:t>
      </w:r>
      <w:r>
        <w:rPr>
          <w:b/>
        </w:rPr>
        <w:t>{{Plasmid}}</w:t>
      </w:r>
      <w:r>
        <w:rPr>
          <w:b/>
          <w:bCs/>
        </w:rPr>
        <w:t>»</w:t>
      </w:r>
      <w:r>
        <w:rPr/>
        <w:t xml:space="preserve"> (</w:t>
      </w:r>
      <w:r>
        <w:rPr>
          <w:color w:val="000000" w:themeColor="text1"/>
        </w:rPr>
        <w:t>ЗФ5</w:t>
      </w:r>
      <w:r>
        <w:rPr/>
        <w:t>-МКК-НПО-01-{{</w:t>
      </w:r>
      <w:r>
        <w:rPr>
          <w:lang w:val="en-US"/>
        </w:rPr>
        <w:t>num</w:t>
      </w:r>
      <w:r>
        <w:rPr/>
        <w:t>}}), в заполняемую форму «</w:t>
      </w:r>
      <w:r>
        <w:rPr>
          <w:b/>
        </w:rPr>
        <w:t xml:space="preserve">Сводная карточка результатов анализа </w:t>
      </w:r>
      <w:r>
        <w:rPr>
          <w:b/>
          <w:bCs/>
        </w:rPr>
        <w:t>{{Plasmid}}»</w:t>
      </w:r>
      <w:r>
        <w:rPr/>
        <w:t xml:space="preserve"> (</w:t>
      </w:r>
      <w:r>
        <w:rPr>
          <w:color w:val="000000" w:themeColor="text1"/>
        </w:rPr>
        <w:t>ЗФ6</w:t>
      </w:r>
      <w:r>
        <w:rPr/>
        <w:t>-МКК-НПО-01-{{</w:t>
      </w:r>
      <w:r>
        <w:rPr>
          <w:lang w:val="en-US"/>
        </w:rPr>
        <w:t>num</w:t>
      </w:r>
      <w:r>
        <w:rPr/>
        <w:t>}}).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ind w:firstLine="567"/>
        <w:jc w:val="both"/>
        <w:rPr>
          <w:b/>
          <w:b/>
          <w:caps/>
        </w:rPr>
      </w:pPr>
      <w:r>
        <w:rPr>
          <w:b/>
        </w:rPr>
        <w:t xml:space="preserve">4.ПОКАЗАТЕЛЬ: </w:t>
      </w:r>
      <w:r>
        <w:rPr>
          <w:b/>
          <w:caps/>
        </w:rPr>
        <w:t>СПЕЦИФИЧЕСКАЯ АКТИВНОСТЬ</w:t>
      </w:r>
    </w:p>
    <w:p>
      <w:pPr>
        <w:pStyle w:val="Normal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4.1.Назначение.</w:t>
      </w:r>
    </w:p>
    <w:p>
      <w:pPr>
        <w:pStyle w:val="Normal"/>
        <w:ind w:firstLine="567"/>
        <w:jc w:val="both"/>
        <w:rPr/>
      </w:pPr>
      <w:r>
        <w:rPr/>
        <w:t xml:space="preserve">Описать методику контроля качества {{Plasmid}} </w:t>
      </w:r>
      <w:r>
        <w:rPr>
          <w:bCs/>
        </w:rPr>
        <w:t>по показателю «Специфическая активность»</w:t>
      </w:r>
      <w:r>
        <w:rPr/>
        <w:t>.</w:t>
      </w:r>
    </w:p>
    <w:p>
      <w:pPr>
        <w:pStyle w:val="Normal"/>
        <w:spacing w:before="0" w:after="0"/>
        <w:contextualSpacing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4.2.Персонал.</w:t>
      </w:r>
    </w:p>
    <w:p>
      <w:pPr>
        <w:pStyle w:val="BodyTextIndent2"/>
        <w:widowControl w:val="false"/>
        <w:spacing w:lineRule="auto" w:line="240" w:before="0" w:after="0"/>
        <w:ind w:left="567" w:hanging="0"/>
        <w:jc w:val="both"/>
        <w:rPr/>
      </w:pPr>
      <w:r>
        <w:rPr/>
        <w:t>Исполнитель – биолог.</w:t>
      </w:r>
    </w:p>
    <w:p>
      <w:pPr>
        <w:pStyle w:val="BodyTextIndent2"/>
        <w:widowControl w:val="false"/>
        <w:spacing w:lineRule="auto" w:line="240" w:before="0" w:after="0"/>
        <w:ind w:left="567" w:hanging="0"/>
        <w:jc w:val="both"/>
        <w:rPr>
          <w:b/>
          <w:b/>
        </w:rPr>
      </w:pPr>
      <w:r>
        <w:rPr>
          <w:b/>
        </w:rPr>
      </w:r>
    </w:p>
    <w:p>
      <w:pPr>
        <w:pStyle w:val="BodyTextIndent2"/>
        <w:widowControl w:val="false"/>
        <w:spacing w:lineRule="auto" w:line="240" w:before="0" w:after="0"/>
        <w:ind w:left="0" w:firstLine="567"/>
        <w:jc w:val="both"/>
        <w:rPr>
          <w:b/>
          <w:b/>
        </w:rPr>
      </w:pPr>
      <w:r>
        <w:rPr>
          <w:b/>
        </w:rPr>
        <w:t>4.3.Оборудование и посуда.</w:t>
      </w:r>
    </w:p>
    <w:p>
      <w:pPr>
        <w:pStyle w:val="BodyTextIndent2"/>
        <w:widowControl w:val="false"/>
        <w:spacing w:lineRule="auto" w:line="240" w:before="0" w:after="0"/>
        <w:ind w:left="0" w:firstLine="567"/>
        <w:jc w:val="both"/>
        <w:rPr/>
      </w:pPr>
      <w:r>
        <w:rPr/>
        <w:t>Бокс микробиологической безопасности;</w:t>
      </w:r>
    </w:p>
    <w:p>
      <w:pPr>
        <w:pStyle w:val="Normal"/>
        <w:ind w:firstLine="567"/>
        <w:jc w:val="both"/>
        <w:rPr/>
      </w:pPr>
      <w:r>
        <w:rPr/>
        <w:t xml:space="preserve">Термоциклер для амплификации </w:t>
      </w:r>
      <w:r>
        <w:rPr>
          <w:lang w:val="en-US"/>
        </w:rPr>
        <w:t>GeneAmp</w:t>
      </w:r>
      <w:r>
        <w:rPr/>
        <w:t xml:space="preserve"> 9700;</w:t>
      </w:r>
    </w:p>
    <w:p>
      <w:pPr>
        <w:pStyle w:val="Normal"/>
        <w:ind w:right="284" w:firstLine="567"/>
        <w:jc w:val="both"/>
        <w:rPr/>
      </w:pPr>
      <w:r>
        <w:rPr/>
        <w:t>Микроцентрифуга-вортекс (</w:t>
      </w:r>
      <w:r>
        <w:rPr>
          <w:lang w:val="en-US"/>
        </w:rPr>
        <w:t>BioSan</w:t>
      </w:r>
      <w:r>
        <w:rPr/>
        <w:t>, Латвия);</w:t>
      </w:r>
    </w:p>
    <w:p>
      <w:pPr>
        <w:pStyle w:val="Normal"/>
        <w:ind w:right="284" w:firstLine="567"/>
        <w:jc w:val="both"/>
        <w:rPr/>
      </w:pPr>
      <w:r>
        <w:rPr/>
        <w:t>Центрифуга;</w:t>
      </w:r>
    </w:p>
    <w:p>
      <w:pPr>
        <w:pStyle w:val="Normal"/>
        <w:ind w:right="284" w:firstLine="567"/>
        <w:jc w:val="both"/>
        <w:rPr/>
      </w:pPr>
      <w:r>
        <w:rPr/>
        <w:t xml:space="preserve">Генетический анализатор типа </w:t>
      </w:r>
      <w:r>
        <w:rPr>
          <w:lang w:val="en-US"/>
        </w:rPr>
        <w:t>ABI</w:t>
      </w:r>
      <w:r>
        <w:rPr/>
        <w:t xml:space="preserve"> </w:t>
      </w:r>
      <w:r>
        <w:rPr>
          <w:lang w:val="en-US"/>
        </w:rPr>
        <w:t>PRISM</w:t>
      </w:r>
      <w:r>
        <w:rPr>
          <w:vertAlign w:val="superscript"/>
        </w:rPr>
        <w:t>®</w:t>
      </w:r>
      <w:r>
        <w:rPr/>
        <w:t xml:space="preserve"> 3500 (</w:t>
      </w:r>
      <w:r>
        <w:rPr>
          <w:lang w:val="en-US"/>
        </w:rPr>
        <w:t>Applied</w:t>
      </w:r>
      <w:r>
        <w:rPr/>
        <w:t xml:space="preserve"> </w:t>
      </w:r>
      <w:r>
        <w:rPr>
          <w:lang w:val="en-US"/>
        </w:rPr>
        <w:t>Biosystems</w:t>
      </w:r>
      <w:r>
        <w:rPr/>
        <w:t>);</w:t>
      </w:r>
    </w:p>
    <w:p>
      <w:pPr>
        <w:pStyle w:val="Normal"/>
        <w:ind w:right="284" w:firstLine="567"/>
        <w:jc w:val="both"/>
        <w:rPr/>
      </w:pPr>
      <w:r>
        <w:rPr/>
        <w:t>Набор пипеток полуавтоматических (дозаторы механические) одноканальные с переменным или фиксированным объёмом.</w:t>
      </w:r>
    </w:p>
    <w:p>
      <w:pPr>
        <w:pStyle w:val="ListParagraph"/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2"/>
        <w:spacing w:lineRule="auto" w:line="276" w:before="0" w:after="0"/>
        <w:ind w:left="720" w:hanging="153"/>
        <w:jc w:val="both"/>
        <w:rPr>
          <w:rFonts w:ascii="Times New Roman" w:hAnsi="Times New Roman"/>
          <w:i w:val="false"/>
          <w:i w:val="false"/>
          <w:sz w:val="24"/>
          <w:szCs w:val="24"/>
        </w:rPr>
      </w:pPr>
      <w:r>
        <w:rPr>
          <w:rFonts w:ascii="Times New Roman" w:hAnsi="Times New Roman"/>
          <w:i w:val="false"/>
          <w:sz w:val="24"/>
          <w:szCs w:val="24"/>
        </w:rPr>
        <w:t>4.4.Сырье, материалы, реактивы и стандарты.</w:t>
      </w:r>
    </w:p>
    <w:p>
      <w:pPr>
        <w:pStyle w:val="ListParagraph"/>
        <w:ind w:left="0" w:right="284" w:firstLine="567"/>
        <w:rPr/>
      </w:pPr>
      <w:r>
        <w:rPr>
          <w:sz w:val="24"/>
          <w:szCs w:val="24"/>
        </w:rPr>
        <w:t>Вода, свободная от нуклеаз (СП-НПО-01-002);</w:t>
      </w:r>
    </w:p>
    <w:p>
      <w:pPr>
        <w:pStyle w:val="ListParagraph"/>
        <w:ind w:left="0" w:right="284" w:firstLine="567"/>
        <w:rPr>
          <w:sz w:val="24"/>
          <w:szCs w:val="24"/>
        </w:rPr>
      </w:pPr>
      <w:r>
        <w:rPr>
          <w:sz w:val="24"/>
          <w:szCs w:val="24"/>
        </w:rPr>
        <w:t>10xKTN-HS буфер (СП-НПО-01-011);</w:t>
      </w:r>
    </w:p>
    <w:p>
      <w:pPr>
        <w:pStyle w:val="ListParagraph"/>
        <w:ind w:left="0" w:right="284" w:firstLine="567"/>
        <w:rPr>
          <w:sz w:val="24"/>
          <w:szCs w:val="24"/>
        </w:rPr>
      </w:pPr>
      <w:r>
        <w:rPr>
          <w:sz w:val="24"/>
          <w:szCs w:val="24"/>
        </w:rPr>
        <w:t>Сульфат магния</w:t>
      </w:r>
      <w:r>
        <w:rPr>
          <w:sz w:val="24"/>
          <w:szCs w:val="24"/>
          <w:vertAlign w:val="subscript"/>
        </w:rPr>
        <w:t>;</w:t>
      </w:r>
    </w:p>
    <w:p>
      <w:pPr>
        <w:pStyle w:val="ListParagraph"/>
        <w:ind w:left="0" w:right="284" w:firstLine="567"/>
        <w:rPr/>
      </w:pPr>
      <w:r>
        <w:rPr>
          <w:sz w:val="24"/>
          <w:szCs w:val="24"/>
        </w:rPr>
        <w:t>Контейнер для утилизации;</w:t>
      </w:r>
    </w:p>
    <w:p>
      <w:pPr>
        <w:pStyle w:val="ListParagraph"/>
        <w:ind w:left="0" w:right="284" w:firstLine="567"/>
        <w:rPr>
          <w:sz w:val="24"/>
          <w:szCs w:val="24"/>
        </w:rPr>
      </w:pPr>
      <w:r>
        <w:rPr>
          <w:sz w:val="24"/>
          <w:szCs w:val="24"/>
        </w:rPr>
        <w:t>Пробирки на 1,5 мл;</w:t>
      </w:r>
    </w:p>
    <w:p>
      <w:pPr>
        <w:pStyle w:val="ListParagraph"/>
        <w:ind w:left="0" w:right="284" w:firstLine="567"/>
        <w:rPr>
          <w:sz w:val="24"/>
          <w:szCs w:val="24"/>
        </w:rPr>
      </w:pPr>
      <w:r>
        <w:rPr>
          <w:sz w:val="24"/>
          <w:szCs w:val="24"/>
        </w:rPr>
        <w:t>Наконечники для пипеток с антиаэрозольными фильтрами;</w:t>
      </w:r>
    </w:p>
    <w:p>
      <w:pPr>
        <w:pStyle w:val="ListParagraph"/>
        <w:ind w:left="0" w:right="284" w:firstLine="567"/>
        <w:rPr>
          <w:sz w:val="24"/>
          <w:szCs w:val="24"/>
        </w:rPr>
      </w:pPr>
      <w:r>
        <w:rPr>
          <w:sz w:val="24"/>
          <w:szCs w:val="24"/>
        </w:rPr>
        <w:t>Штативы для микропробирок вместимостью 1,5 мл и 0,5 мл.</w:t>
      </w:r>
    </w:p>
    <w:p>
      <w:pPr>
        <w:pStyle w:val="ListParagraph"/>
        <w:ind w:left="70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4.5.Процедура.</w:t>
      </w:r>
    </w:p>
    <w:p>
      <w:pPr>
        <w:pStyle w:val="Normal"/>
        <w:ind w:firstLine="567"/>
        <w:jc w:val="both"/>
        <w:rPr/>
      </w:pPr>
      <w:r>
        <w:rPr/>
        <w:t>1.Постановка ПЦР.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  <w:t>Формат постановки: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  <w:t>ОПИСАТЬ ПРОЦЕДУРУ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4.6.Учет и интерпретация результатов.</w:t>
      </w:r>
      <w:bookmarkStart w:id="2" w:name="_Toc296441688"/>
      <w:bookmarkStart w:id="3" w:name="_Toc243063253"/>
      <w:bookmarkStart w:id="4" w:name="_Toc243062849"/>
      <w:bookmarkStart w:id="5" w:name="_Toc243062640"/>
      <w:bookmarkStart w:id="6" w:name="_Toc243061937"/>
      <w:bookmarkEnd w:id="2"/>
      <w:bookmarkEnd w:id="3"/>
      <w:bookmarkEnd w:id="4"/>
      <w:bookmarkEnd w:id="5"/>
      <w:bookmarkEnd w:id="6"/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  <w:t>Полученные результаты необходимо проанализировать на соответствие критериям оценки.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  <w:t>Критерии оценки: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  <w:t>ОПИСАТЬ КРИТЕРИИ ОЦЕНКИ</w:t>
      </w:r>
    </w:p>
    <w:p>
      <w:pPr>
        <w:pStyle w:val="Normal"/>
        <w:ind w:firstLine="567"/>
        <w:jc w:val="both"/>
        <w:rPr/>
      </w:pPr>
      <w:r>
        <w:rPr/>
        <w:t>При выявлении несоответствия требованиям (СП-НПО-01-{{</w:t>
      </w:r>
      <w:r>
        <w:rPr>
          <w:lang w:val="en-US"/>
        </w:rPr>
        <w:t>num</w:t>
      </w:r>
      <w:r>
        <w:rPr/>
        <w:t xml:space="preserve">}}) </w:t>
      </w:r>
      <w:r>
        <w:rPr/>
        <w:t>исполнитель</w:t>
      </w:r>
      <w:r>
        <w:rPr/>
        <w:t xml:space="preserve"> ставит в известность руководителя  и действует согласно </w:t>
      </w:r>
      <w:r>
        <w:rPr>
          <w:bCs/>
          <w:color w:val="000000"/>
        </w:rPr>
        <w:t>СОП-НПО-1.4-3-17 «</w:t>
      </w:r>
      <w:r>
        <w:rPr>
          <w:b/>
          <w:bCs/>
        </w:rPr>
        <w:t>Порядок работы с результатами, выходящими за рамки спецификаций (OOS) в ОБТК</w:t>
      </w:r>
      <w:r>
        <w:rPr>
          <w:bCs/>
        </w:rPr>
        <w:t>».</w:t>
      </w:r>
    </w:p>
    <w:p>
      <w:pPr>
        <w:pStyle w:val="ListParagraph"/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4.7.Регистрация результатов.</w:t>
      </w:r>
    </w:p>
    <w:p>
      <w:pPr>
        <w:pStyle w:val="Normal"/>
        <w:ind w:firstLine="567"/>
        <w:jc w:val="both"/>
        <w:rPr/>
      </w:pPr>
      <w:r>
        <w:rPr/>
        <w:t xml:space="preserve">Результат вносят в заполняемую форму рабочего протокола </w:t>
      </w:r>
      <w:r>
        <w:rPr>
          <w:b/>
        </w:rPr>
        <w:t>«Показатель: Специфическая активность</w:t>
      </w:r>
      <w:r>
        <w:rPr/>
        <w:t>» (ЗФ2-МКК-НПО-01-{{</w:t>
      </w:r>
      <w:r>
        <w:rPr>
          <w:lang w:val="en-US"/>
        </w:rPr>
        <w:t>num</w:t>
      </w:r>
      <w:r>
        <w:rPr/>
        <w:t>}}),</w:t>
      </w:r>
      <w:r>
        <w:rPr>
          <w:b/>
        </w:rPr>
        <w:t xml:space="preserve"> </w:t>
      </w:r>
      <w:r>
        <w:rPr/>
        <w:t>в заполняемую форму «</w:t>
      </w:r>
      <w:r>
        <w:rPr>
          <w:b/>
        </w:rPr>
        <w:t>Аналитический лист</w:t>
      </w:r>
      <w:r>
        <w:rPr/>
        <w:t>» (ЗФ5-МКК-НПО-01-{{</w:t>
      </w:r>
      <w:r>
        <w:rPr>
          <w:lang w:val="en-US"/>
        </w:rPr>
        <w:t>num</w:t>
      </w:r>
      <w:r>
        <w:rPr/>
        <w:t xml:space="preserve">}}) и заполняемую форму </w:t>
      </w:r>
      <w:r>
        <w:rPr>
          <w:b/>
        </w:rPr>
        <w:t xml:space="preserve">«Сводная карточка регистрации результатов анализов {{Plasmid}}» </w:t>
      </w:r>
      <w:r>
        <w:rPr/>
        <w:t>(ЗФ6-МКК-НПО-01-{{</w:t>
      </w:r>
      <w:r>
        <w:rPr>
          <w:lang w:val="en-US"/>
        </w:rPr>
        <w:t>num</w:t>
      </w:r>
      <w:r>
        <w:rPr/>
        <w:t>}}).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5.ПОКАЗАТЕЛЬ: УПАКОВКА</w:t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5.1.Назначение.</w:t>
      </w:r>
    </w:p>
    <w:p>
      <w:pPr>
        <w:pStyle w:val="BodyTextIndent2"/>
        <w:spacing w:lineRule="auto" w:line="240" w:before="0" w:after="0"/>
        <w:ind w:left="0" w:firstLine="567"/>
        <w:jc w:val="both"/>
        <w:rPr/>
      </w:pPr>
      <w:r>
        <w:rPr/>
        <w:t>Описать методику проведения входного контроля</w:t>
      </w:r>
      <w:r>
        <w:rPr>
          <w:bCs/>
        </w:rPr>
        <w:t xml:space="preserve"> </w:t>
      </w:r>
      <w:r>
        <w:rPr/>
        <w:t>{{Plasmid}} по показателю «Упаковка».</w:t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5.2.Персонал.</w:t>
      </w:r>
    </w:p>
    <w:p>
      <w:pPr>
        <w:pStyle w:val="BodyTextIndent2"/>
        <w:spacing w:lineRule="auto" w:line="240" w:before="0" w:after="0"/>
        <w:ind w:left="0" w:firstLine="567"/>
        <w:jc w:val="both"/>
        <w:rPr/>
      </w:pPr>
      <w:r>
        <w:rPr/>
        <w:t xml:space="preserve">Исполнитель – биолог. </w:t>
      </w:r>
    </w:p>
    <w:p>
      <w:pPr>
        <w:pStyle w:val="BodyTextIndent2"/>
        <w:spacing w:lineRule="auto" w:line="240" w:before="0" w:after="0"/>
        <w:ind w:left="0" w:firstLine="567"/>
        <w:jc w:val="both"/>
        <w:rPr>
          <w:b/>
          <w:b/>
        </w:rPr>
      </w:pPr>
      <w:r>
        <w:rPr>
          <w:b/>
        </w:rPr>
      </w:r>
    </w:p>
    <w:p>
      <w:pPr>
        <w:pStyle w:val="BodyTextIndent2"/>
        <w:widowControl w:val="false"/>
        <w:spacing w:lineRule="auto" w:line="240" w:before="0" w:after="0"/>
        <w:ind w:left="0" w:firstLine="567"/>
        <w:jc w:val="both"/>
        <w:rPr>
          <w:b/>
          <w:b/>
        </w:rPr>
      </w:pPr>
      <w:r>
        <w:rPr>
          <w:b/>
        </w:rPr>
        <w:t>5.3.Оборудование и посуда.</w:t>
      </w:r>
    </w:p>
    <w:p>
      <w:pPr>
        <w:pStyle w:val="BodyTextIndent2"/>
        <w:spacing w:lineRule="auto" w:line="240" w:before="0" w:after="0"/>
        <w:ind w:left="567" w:hanging="0"/>
        <w:rPr/>
      </w:pPr>
      <w:r>
        <w:rPr/>
        <w:t>Не применимо.</w:t>
      </w:r>
    </w:p>
    <w:p>
      <w:pPr>
        <w:pStyle w:val="BodyTextIndent2"/>
        <w:widowControl w:val="false"/>
        <w:spacing w:lineRule="auto" w:line="240" w:before="0" w:after="0"/>
        <w:ind w:left="0" w:firstLine="567"/>
        <w:jc w:val="both"/>
        <w:rPr>
          <w:b/>
          <w:b/>
        </w:rPr>
      </w:pPr>
      <w:r>
        <w:rPr>
          <w:b/>
        </w:rPr>
      </w:r>
    </w:p>
    <w:p>
      <w:pPr>
        <w:pStyle w:val="BodyTextIndent2"/>
        <w:widowControl w:val="false"/>
        <w:spacing w:lineRule="auto" w:line="240" w:before="0" w:after="0"/>
        <w:ind w:left="0" w:firstLine="567"/>
        <w:jc w:val="both"/>
        <w:rPr>
          <w:b/>
          <w:b/>
        </w:rPr>
      </w:pPr>
      <w:r>
        <w:rPr>
          <w:b/>
        </w:rPr>
        <w:t>5.4.Сырье, материалы, реактивы и стандарты.</w:t>
      </w:r>
    </w:p>
    <w:p>
      <w:pPr>
        <w:pStyle w:val="BodyTextIndent2"/>
        <w:spacing w:lineRule="auto" w:line="240" w:before="0" w:after="0"/>
        <w:ind w:left="0" w:firstLine="567"/>
        <w:jc w:val="both"/>
        <w:rPr/>
      </w:pPr>
      <w:r>
        <w:rPr/>
        <w:t>Пробирка с {{Plasmid}}.</w:t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5.5.Процедура.</w:t>
      </w:r>
    </w:p>
    <w:p>
      <w:pPr>
        <w:pStyle w:val="Normal"/>
        <w:ind w:firstLine="567"/>
        <w:jc w:val="both"/>
        <w:rPr/>
      </w:pPr>
      <w:r>
        <w:rPr/>
        <w:t>Биолог визуально оценивает целостность пробирки, наличие маркировки. Визуально оценивает соответствие цвета крышки.</w:t>
      </w:r>
    </w:p>
    <w:p>
      <w:pPr>
        <w:pStyle w:val="Normal"/>
        <w:ind w:firstLine="708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5.6.Учет и интерпретация результатов.</w:t>
      </w:r>
    </w:p>
    <w:p>
      <w:pPr>
        <w:pStyle w:val="Normal"/>
        <w:ind w:firstLine="540"/>
        <w:jc w:val="both"/>
        <w:rPr/>
      </w:pPr>
      <w:r>
        <w:rPr/>
        <w:t>Полипропиленовые пробирки с навинчивающейся крышкой из полимерного материала или полипропиленовые пробирки с плотно защелкивающейся крышкой с козырьком.</w:t>
      </w:r>
    </w:p>
    <w:p>
      <w:pPr>
        <w:pStyle w:val="Normal"/>
        <w:ind w:firstLine="540"/>
        <w:jc w:val="both"/>
        <w:rPr/>
      </w:pPr>
      <w:r>
        <w:rPr/>
        <w:t>При выявлении отклонений (несоответствие СП-НПО-01-{{</w:t>
      </w:r>
      <w:r>
        <w:rPr>
          <w:lang w:val="en-US"/>
        </w:rPr>
        <w:t>num</w:t>
      </w:r>
      <w:r>
        <w:rPr/>
        <w:t xml:space="preserve">}}) биолог ставит в известность руководителя ОБТК, оформляет </w:t>
      </w:r>
      <w:r>
        <w:rPr>
          <w:b/>
        </w:rPr>
        <w:t>«Лист регистрации несоответствий»</w:t>
      </w:r>
      <w:r>
        <w:rPr/>
        <w:t xml:space="preserve"> (ЗФ1-СТП-НПО-16).</w:t>
      </w:r>
    </w:p>
    <w:p>
      <w:pPr>
        <w:pStyle w:val="Normal"/>
        <w:ind w:firstLine="540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5.7.Регистрация результатов.</w:t>
      </w:r>
    </w:p>
    <w:p>
      <w:pPr>
        <w:pStyle w:val="Normal"/>
        <w:ind w:firstLine="567"/>
        <w:jc w:val="both"/>
        <w:rPr/>
      </w:pPr>
      <w:r>
        <w:rPr/>
        <w:t xml:space="preserve">Результат вносят в заполняемую форму рабочего протокола </w:t>
      </w:r>
      <w:r>
        <w:rPr>
          <w:b/>
        </w:rPr>
        <w:t xml:space="preserve">«Показатель: Упаковка» </w:t>
      </w:r>
      <w:r>
        <w:rPr/>
        <w:t>(ЗФ3-МКК-НПО-01-{{</w:t>
      </w:r>
      <w:r>
        <w:rPr>
          <w:lang w:val="en-US"/>
        </w:rPr>
        <w:t>num</w:t>
      </w:r>
      <w:r>
        <w:rPr/>
        <w:t>}}), в заполняемую форму «</w:t>
      </w:r>
      <w:r>
        <w:rPr>
          <w:b/>
        </w:rPr>
        <w:t>Аналитический лист</w:t>
      </w:r>
      <w:r>
        <w:rPr/>
        <w:t>» (ЗФ5-МКК-НПО-01-{{</w:t>
      </w:r>
      <w:r>
        <w:rPr>
          <w:lang w:val="en-US"/>
        </w:rPr>
        <w:t>num</w:t>
      </w:r>
      <w:r>
        <w:rPr/>
        <w:t xml:space="preserve">}}) и заполняемую форму </w:t>
      </w:r>
      <w:r>
        <w:rPr>
          <w:b/>
        </w:rPr>
        <w:t xml:space="preserve">«Сводная карточка регистрации результатов анализа {{Plasmid}}» </w:t>
      </w:r>
      <w:r>
        <w:rPr/>
        <w:t>(ЗФ6-МКК-НПО-01-{{</w:t>
      </w:r>
      <w:r>
        <w:rPr>
          <w:lang w:val="en-US"/>
        </w:rPr>
        <w:t>num</w:t>
      </w:r>
      <w:r>
        <w:rPr/>
        <w:t>}}).</w:t>
      </w:r>
    </w:p>
    <w:p>
      <w:pPr>
        <w:pStyle w:val="Normal"/>
        <w:ind w:firstLine="567"/>
        <w:jc w:val="both"/>
        <w:rPr/>
      </w:pPr>
      <w:r>
        <w:rPr/>
      </w:r>
      <w:r>
        <w:br w:type="page"/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6.ПОКАЗАТЕЛЬ: МАРКИРОВКА</w:t>
      </w:r>
    </w:p>
    <w:p>
      <w:pPr>
        <w:pStyle w:val="Normal"/>
        <w:ind w:firstLine="567"/>
        <w:jc w:val="both"/>
        <w:rPr>
          <w:b/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6.1.Назначение.</w:t>
      </w:r>
    </w:p>
    <w:p>
      <w:pPr>
        <w:pStyle w:val="BodyTextIndent2"/>
        <w:spacing w:lineRule="auto" w:line="240" w:before="0" w:after="0"/>
        <w:ind w:left="0" w:firstLine="540"/>
        <w:jc w:val="both"/>
        <w:rPr/>
      </w:pPr>
      <w:r>
        <w:rPr/>
        <w:t>Описать методику проведения входного контроля {{Plasmid}} по показателю «Маркировка».</w:t>
      </w:r>
    </w:p>
    <w:p>
      <w:pPr>
        <w:pStyle w:val="BodyTextIndent2"/>
        <w:spacing w:lineRule="auto" w:line="240" w:before="0" w:after="0"/>
        <w:ind w:left="0" w:firstLine="54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6.2.Персонал.</w:t>
      </w:r>
    </w:p>
    <w:p>
      <w:pPr>
        <w:pStyle w:val="BodyTextIndent2"/>
        <w:spacing w:lineRule="auto" w:line="240" w:before="0" w:after="0"/>
        <w:ind w:left="0" w:firstLine="540"/>
        <w:jc w:val="both"/>
        <w:rPr/>
      </w:pPr>
      <w:r>
        <w:rPr/>
        <w:t>Исполнители – биолог.</w:t>
      </w:r>
    </w:p>
    <w:p>
      <w:pPr>
        <w:pStyle w:val="BodyTextIndent2"/>
        <w:widowControl w:val="false"/>
        <w:spacing w:lineRule="auto" w:line="240" w:before="0" w:after="0"/>
        <w:ind w:left="0" w:firstLine="567"/>
        <w:jc w:val="both"/>
        <w:rPr>
          <w:b/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BodyTextIndent2"/>
        <w:widowControl w:val="false"/>
        <w:spacing w:lineRule="auto" w:line="240" w:before="0" w:after="0"/>
        <w:ind w:left="0" w:firstLine="567"/>
        <w:jc w:val="both"/>
        <w:rPr>
          <w:b/>
          <w:b/>
        </w:rPr>
      </w:pPr>
      <w:r>
        <w:rPr>
          <w:b/>
        </w:rPr>
        <w:t>6.3.Оборудование и посуда.</w:t>
      </w:r>
    </w:p>
    <w:p>
      <w:pPr>
        <w:pStyle w:val="BodyTextIndent2"/>
        <w:spacing w:lineRule="auto" w:line="240" w:before="0" w:after="0"/>
        <w:ind w:left="0" w:firstLine="567"/>
        <w:rPr/>
      </w:pPr>
      <w:r>
        <w:rPr/>
        <w:t>Не применимо.</w:t>
      </w:r>
    </w:p>
    <w:p>
      <w:pPr>
        <w:pStyle w:val="BodyTextIndent2"/>
        <w:widowControl w:val="false"/>
        <w:spacing w:lineRule="auto" w:line="240" w:before="0" w:after="0"/>
        <w:ind w:left="0" w:firstLine="567"/>
        <w:jc w:val="both"/>
        <w:rPr>
          <w:b/>
          <w:b/>
        </w:rPr>
      </w:pPr>
      <w:r>
        <w:rPr>
          <w:b/>
        </w:rPr>
      </w:r>
    </w:p>
    <w:p>
      <w:pPr>
        <w:pStyle w:val="BodyTextIndent2"/>
        <w:widowControl w:val="false"/>
        <w:spacing w:lineRule="auto" w:line="240" w:before="0" w:after="0"/>
        <w:ind w:left="0" w:firstLine="567"/>
        <w:jc w:val="both"/>
        <w:rPr>
          <w:b/>
          <w:b/>
        </w:rPr>
      </w:pPr>
      <w:r>
        <w:rPr>
          <w:b/>
        </w:rPr>
        <w:t>6.4.Сырье, материалы, реактивы и стандарты.</w:t>
      </w:r>
    </w:p>
    <w:p>
      <w:pPr>
        <w:pStyle w:val="BodyTextIndent2"/>
        <w:spacing w:lineRule="auto" w:line="240" w:before="0" w:after="0"/>
        <w:ind w:left="567" w:hanging="0"/>
        <w:jc w:val="both"/>
        <w:rPr/>
      </w:pPr>
      <w:r>
        <w:rPr/>
        <w:t>Этикетка на пробирке {{Plasmid}}.</w:t>
      </w:r>
    </w:p>
    <w:p>
      <w:pPr>
        <w:pStyle w:val="BodyTextIndent2"/>
        <w:spacing w:lineRule="auto" w:line="240" w:before="0" w:after="0"/>
        <w:ind w:left="0" w:firstLine="540"/>
        <w:rPr/>
      </w:pPr>
      <w:r>
        <w:rPr/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6.5.Процедура.</w:t>
      </w:r>
    </w:p>
    <w:p>
      <w:pPr>
        <w:pStyle w:val="Normal"/>
        <w:ind w:firstLine="540"/>
        <w:jc w:val="both"/>
        <w:rPr/>
      </w:pPr>
      <w:r>
        <w:rPr/>
        <w:t>Биолог визуально проверяет наличие этикетки на каждой пробирке с {{Plasmid}}, оценивает качество маркировки (информация должна быть четко различимой), сверяет информацию на этикетке с информацией в контролируемой копии этикетки на пробирку с {{Plasmid}}.</w:t>
      </w:r>
    </w:p>
    <w:p>
      <w:pPr>
        <w:pStyle w:val="Normal"/>
        <w:ind w:firstLine="567"/>
        <w:jc w:val="both"/>
        <w:rPr>
          <w:b/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6.6.Учет и интерпретация результатов.</w:t>
      </w:r>
    </w:p>
    <w:p>
      <w:pPr>
        <w:pStyle w:val="Normal"/>
        <w:ind w:firstLine="567"/>
        <w:jc w:val="both"/>
        <w:rPr/>
      </w:pPr>
      <w:r>
        <w:rPr/>
        <w:t>На каждую пробирку должна быть наклеена этикетка с указанием:</w:t>
      </w:r>
    </w:p>
    <w:p>
      <w:pPr>
        <w:pStyle w:val="ListParagraph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наименования компонента;</w:t>
      </w:r>
    </w:p>
    <w:p>
      <w:pPr>
        <w:pStyle w:val="ListParagraph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производителя;</w:t>
      </w:r>
    </w:p>
    <w:p>
      <w:pPr>
        <w:pStyle w:val="ListParagraph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номера серии;</w:t>
      </w:r>
    </w:p>
    <w:p>
      <w:pPr>
        <w:pStyle w:val="Normal"/>
        <w:ind w:firstLine="567"/>
        <w:jc w:val="both"/>
        <w:rPr/>
      </w:pPr>
      <w:r>
        <w:rPr/>
        <w:t>- концентрации.</w:t>
      </w:r>
    </w:p>
    <w:p>
      <w:pPr>
        <w:pStyle w:val="Normal"/>
        <w:ind w:firstLine="567"/>
        <w:jc w:val="both"/>
        <w:rPr/>
      </w:pPr>
      <w:r>
        <w:rPr/>
        <w:t>При выявлении отклонений (несоответствие СП-НПО-01-{{</w:t>
      </w:r>
      <w:r>
        <w:rPr>
          <w:lang w:val="en-US"/>
        </w:rPr>
        <w:t>num</w:t>
      </w:r>
      <w:r>
        <w:rPr/>
        <w:t xml:space="preserve">}}) биолог ставит в известность руководителя ОБТК, оформляет </w:t>
      </w:r>
      <w:r>
        <w:rPr>
          <w:b/>
        </w:rPr>
        <w:t>«Лист регистрации несоответствий»</w:t>
      </w:r>
      <w:r>
        <w:rPr/>
        <w:t xml:space="preserve"> (ЗФ1-СТП-НПО-16).</w:t>
      </w:r>
    </w:p>
    <w:p>
      <w:pPr>
        <w:pStyle w:val="Normal"/>
        <w:ind w:firstLine="567"/>
        <w:jc w:val="both"/>
        <w:rPr>
          <w:b/>
          <w:b/>
          <w:sz w:val="12"/>
          <w:szCs w:val="12"/>
          <w:highlight w:val="yellow"/>
        </w:rPr>
      </w:pPr>
      <w:r>
        <w:rPr>
          <w:b/>
          <w:sz w:val="12"/>
          <w:szCs w:val="12"/>
          <w:highlight w:val="yellow"/>
        </w:rPr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  <w:t>6.7.Регистрация результатов.</w:t>
      </w:r>
    </w:p>
    <w:p>
      <w:pPr>
        <w:pStyle w:val="Normal"/>
        <w:ind w:firstLine="567"/>
        <w:jc w:val="both"/>
        <w:rPr/>
      </w:pPr>
      <w:r>
        <w:rPr/>
        <w:t xml:space="preserve">Результаты вносят в заполняемую форму рабочего протокола </w:t>
      </w:r>
      <w:r>
        <w:rPr>
          <w:b/>
        </w:rPr>
        <w:t xml:space="preserve">«Показатель: Маркировка» </w:t>
      </w:r>
      <w:r>
        <w:rPr/>
        <w:t>(ЗФ4-МКК-НПО-01-{{</w:t>
      </w:r>
      <w:r>
        <w:rPr>
          <w:lang w:val="en-US"/>
        </w:rPr>
        <w:t>num</w:t>
      </w:r>
      <w:r>
        <w:rPr/>
        <w:t>}}), в заполняемую форму «</w:t>
      </w:r>
      <w:r>
        <w:rPr>
          <w:b/>
        </w:rPr>
        <w:t>Аналитический лист</w:t>
      </w:r>
      <w:r>
        <w:rPr/>
        <w:t>» (ЗФ5-МКК- НПО-01-{{</w:t>
      </w:r>
      <w:r>
        <w:rPr>
          <w:lang w:val="en-US"/>
        </w:rPr>
        <w:t>num</w:t>
      </w:r>
      <w:r>
        <w:rPr/>
        <w:t xml:space="preserve">}}) и заполняемую форму </w:t>
      </w:r>
      <w:r>
        <w:rPr>
          <w:b/>
        </w:rPr>
        <w:t xml:space="preserve">«Сводная карточка регистрации результатов анализа {{Plasmid}}» </w:t>
      </w:r>
      <w:r>
        <w:rPr/>
        <w:t>(ЗФ6-МКК-НПО-01-{{</w:t>
      </w:r>
      <w:r>
        <w:rPr>
          <w:lang w:val="en-US"/>
        </w:rPr>
        <w:t>num</w:t>
      </w:r>
      <w:r>
        <w:rPr/>
        <w:t>}}).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1134" w:top="1191" w:footer="1134" w:bottom="119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9" w:type="dxa"/>
      <w:jc w:val="left"/>
      <w:tblInd w:w="109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275"/>
      <w:gridCol w:w="2551"/>
      <w:gridCol w:w="2126"/>
      <w:gridCol w:w="1275"/>
      <w:gridCol w:w="2412"/>
    </w:tblGrid>
    <w:tr>
      <w:trPr>
        <w:trHeight w:val="460" w:hRule="atLeast"/>
        <w:cantSplit w:val="true"/>
      </w:trPr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5"/>
            <w:rPr>
              <w:sz w:val="20"/>
              <w:szCs w:val="20"/>
            </w:rPr>
          </w:pPr>
          <w:r>
            <w:rPr>
              <w:sz w:val="20"/>
              <w:szCs w:val="20"/>
            </w:rPr>
            <w:t>Разработал:</w:t>
          </w: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rPr>
              <w:rFonts w:eastAsia="Calibri"/>
              <w:sz w:val="20"/>
            </w:rPr>
          </w:pPr>
          <w:r>
            <w:rPr>
              <w:rFonts w:eastAsia="Calibri"/>
              <w:sz w:val="20"/>
            </w:rPr>
            <w:t xml:space="preserve">Технолог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rPr/>
          </w:pPr>
          <w:bookmarkStart w:id="7" w:name="__DdeLink__1390_1381849608"/>
          <w:r>
            <w:rPr>
              <w:rFonts w:eastAsia="Calibri"/>
              <w:sz w:val="20"/>
            </w:rPr>
            <w:t>И.И. Иванов</w:t>
          </w:r>
          <w:r>
            <w:rPr>
              <w:rFonts w:eastAsia="Calibri"/>
              <w:sz w:val="20"/>
            </w:rPr>
            <w:t xml:space="preserve"> </w:t>
          </w:r>
          <w:bookmarkEnd w:id="7"/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5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41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5"/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 утверждения:</w:t>
          </w:r>
        </w:p>
        <w:p>
          <w:pPr>
            <w:pStyle w:val="Style25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Распоряжение </w:t>
          </w:r>
        </w:p>
        <w:p>
          <w:pPr>
            <w:pStyle w:val="Style25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№ </w:t>
          </w:r>
          <w:r>
            <w:rPr>
              <w:sz w:val="20"/>
              <w:szCs w:val="20"/>
            </w:rPr>
            <w:t xml:space="preserve">________ </w:t>
          </w:r>
        </w:p>
        <w:p>
          <w:pPr>
            <w:pStyle w:val="Style25"/>
            <w:rPr>
              <w:sz w:val="20"/>
              <w:szCs w:val="20"/>
            </w:rPr>
          </w:pPr>
          <w:r>
            <w:rPr>
              <w:sz w:val="20"/>
              <w:szCs w:val="20"/>
            </w:rPr>
            <w:t>от «___» _____201__ г.</w:t>
          </w:r>
        </w:p>
      </w:tc>
    </w:tr>
    <w:tr>
      <w:trPr>
        <w:trHeight w:val="460" w:hRule="atLeast"/>
        <w:cantSplit w:val="true"/>
      </w:trPr>
      <w:tc>
        <w:tcPr>
          <w:tcW w:w="127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5"/>
            <w:rPr>
              <w:sz w:val="20"/>
              <w:szCs w:val="20"/>
            </w:rPr>
          </w:pPr>
          <w:r>
            <w:rPr>
              <w:sz w:val="20"/>
              <w:szCs w:val="20"/>
            </w:rPr>
            <w:t>Согласовал:</w:t>
          </w: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5"/>
            <w:rPr>
              <w:sz w:val="20"/>
              <w:szCs w:val="20"/>
            </w:rPr>
          </w:pPr>
          <w:r>
            <w:rPr>
              <w:sz w:val="20"/>
              <w:szCs w:val="20"/>
            </w:rPr>
            <w:t>Руководитель производства диагностических тест-систем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rPr/>
          </w:pPr>
          <w:r>
            <w:rPr>
              <w:rFonts w:eastAsia="Calibri"/>
              <w:sz w:val="20"/>
              <w:szCs w:val="20"/>
            </w:rPr>
            <w:t>И.И. Иванов</w:t>
          </w:r>
          <w:r>
            <w:rPr>
              <w:rFonts w:eastAsia="Calibri"/>
              <w:sz w:val="20"/>
              <w:szCs w:val="20"/>
            </w:rPr>
            <w:t xml:space="preserve"> 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5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41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5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  <w:tr>
      <w:trPr>
        <w:trHeight w:val="330" w:hRule="atLeast"/>
        <w:cantSplit w:val="true"/>
      </w:trPr>
      <w:tc>
        <w:tcPr>
          <w:tcW w:w="127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5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5"/>
            <w:rPr>
              <w:sz w:val="20"/>
              <w:szCs w:val="20"/>
            </w:rPr>
          </w:pPr>
          <w:r>
            <w:rPr>
              <w:sz w:val="20"/>
              <w:szCs w:val="20"/>
            </w:rPr>
            <w:t>Старший менеджер по качеству ООК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rPr/>
          </w:pPr>
          <w:r>
            <w:rPr>
              <w:rFonts w:eastAsia="Calibri"/>
              <w:sz w:val="20"/>
              <w:szCs w:val="20"/>
            </w:rPr>
            <w:t>И.И. Иванов</w:t>
          </w:r>
          <w:r>
            <w:rPr>
              <w:rFonts w:eastAsia="Calibri"/>
              <w:sz w:val="20"/>
              <w:szCs w:val="20"/>
            </w:rPr>
            <w:t xml:space="preserve"> 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5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41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Style25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  <w:tr>
      <w:trPr>
        <w:trHeight w:val="115" w:hRule="atLeast"/>
        <w:cantSplit w:val="true"/>
      </w:trPr>
      <w:tc>
        <w:tcPr>
          <w:tcW w:w="127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5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5"/>
            <w:rPr>
              <w:sz w:val="16"/>
              <w:szCs w:val="16"/>
            </w:rPr>
          </w:pPr>
          <w:r>
            <w:rPr>
              <w:sz w:val="20"/>
            </w:rPr>
            <w:t>Руководитель ОБТК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rPr/>
          </w:pPr>
          <w:r>
            <w:rPr>
              <w:rFonts w:eastAsia="Calibri"/>
              <w:sz w:val="20"/>
              <w:szCs w:val="16"/>
            </w:rPr>
            <w:t>И.И. Иванов</w:t>
          </w:r>
          <w:r>
            <w:rPr>
              <w:rFonts w:eastAsia="Calibri"/>
              <w:sz w:val="20"/>
              <w:szCs w:val="16"/>
            </w:rPr>
            <w:t xml:space="preserve"> 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5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4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Style25"/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 ввода в действие:</w:t>
          </w:r>
        </w:p>
      </w:tc>
    </w:tr>
    <w:tr>
      <w:trPr>
        <w:trHeight w:val="460" w:hRule="atLeast"/>
        <w:cantSplit w:val="true"/>
      </w:trPr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5"/>
            <w:rPr>
              <w:sz w:val="20"/>
              <w:szCs w:val="20"/>
            </w:rPr>
          </w:pPr>
          <w:r>
            <w:rPr>
              <w:sz w:val="20"/>
              <w:szCs w:val="20"/>
            </w:rPr>
            <w:t>Утвердил:</w:t>
          </w: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rPr>
              <w:rFonts w:eastAsia="Calibri"/>
              <w:sz w:val="20"/>
            </w:rPr>
          </w:pPr>
          <w:r>
            <w:rPr>
              <w:rFonts w:eastAsia="Calibri"/>
              <w:sz w:val="20"/>
            </w:rPr>
            <w:t xml:space="preserve">Заместитель генерального директора по качеству 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rPr/>
          </w:pPr>
          <w:r>
            <w:rPr>
              <w:rFonts w:eastAsia="Calibri"/>
              <w:sz w:val="20"/>
            </w:rPr>
            <w:t>И.И. Иванов</w:t>
          </w:r>
          <w:r>
            <w:rPr>
              <w:rFonts w:eastAsia="Calibri"/>
              <w:sz w:val="20"/>
            </w:rPr>
            <w:t xml:space="preserve"> 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Style25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4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Style25"/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 пересмотра:</w:t>
          </w:r>
        </w:p>
      </w:tc>
    </w:tr>
  </w:tbl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"/>
      <w:widowControl/>
      <w:tabs>
        <w:tab w:val="clear" w:pos="720"/>
      </w:tabs>
      <w:rPr/>
    </w:pPr>
    <w:r>
      <w:rPr>
        <w:rFonts w:ascii="Times New Roman" w:hAnsi="Times New Roman"/>
        <w:bCs/>
        <w:sz w:val="28"/>
        <w:szCs w:val="28"/>
      </w:rPr>
      <w:t>ООО «</w:t>
    </w:r>
    <w:r>
      <w:rPr>
        <w:rFonts w:ascii="Times New Roman" w:hAnsi="Times New Roman"/>
        <w:bCs/>
        <w:sz w:val="28"/>
        <w:szCs w:val="28"/>
      </w:rPr>
      <w:t>НАЗВАНИЕ КОМПАНИИ</w:t>
    </w:r>
    <w:r>
      <w:rPr>
        <w:rFonts w:ascii="Times New Roman" w:hAnsi="Times New Roman"/>
        <w:bCs/>
        <w:sz w:val="28"/>
        <w:szCs w:val="28"/>
      </w:rPr>
      <w:t xml:space="preserve">» </w:t>
    </w:r>
  </w:p>
  <w:p>
    <w:pPr>
      <w:pStyle w:val="1"/>
      <w:widowControl/>
      <w:tabs>
        <w:tab w:val="clear" w:pos="720"/>
      </w:tabs>
      <w:rPr>
        <w:rFonts w:ascii="Times New Roman" w:hAnsi="Times New Roman"/>
        <w:bCs/>
        <w:caps/>
        <w:sz w:val="28"/>
        <w:szCs w:val="28"/>
      </w:rPr>
    </w:pPr>
    <w:r>
      <w:rPr/>
    </w:r>
  </w:p>
  <w:p>
    <w:pPr>
      <w:pStyle w:val="Normal"/>
      <w:rPr/>
    </w:pPr>
    <w:r>
      <w:rPr/>
      <w:t xml:space="preserve">Стр. </w:t>
    </w:r>
    <w:r>
      <w:rPr>
        <w:bCs/>
      </w:rPr>
      <w:fldChar w:fldCharType="begin"/>
    </w:r>
    <w:r>
      <w:rPr>
        <w:bCs/>
      </w:rPr>
      <w:instrText> PAGE \* ARABIC </w:instrText>
    </w:r>
    <w:r>
      <w:rPr>
        <w:bCs/>
      </w:rPr>
      <w:fldChar w:fldCharType="separate"/>
    </w:r>
    <w:r>
      <w:rPr>
        <w:bCs/>
      </w:rPr>
      <w:t>8</w:t>
    </w:r>
    <w:r>
      <w:rPr>
        <w:bCs/>
      </w:rPr>
      <w:fldChar w:fldCharType="end"/>
    </w:r>
    <w:r>
      <w:rPr/>
      <w:t xml:space="preserve"> из </w:t>
    </w:r>
    <w:r>
      <w:rPr>
        <w:bCs/>
      </w:rPr>
      <w:fldChar w:fldCharType="begin"/>
    </w:r>
    <w:r>
      <w:rPr>
        <w:bCs/>
      </w:rPr>
      <w:instrText> NUMPAGES \* ARABIC </w:instrText>
    </w:r>
    <w:r>
      <w:rPr>
        <w:bCs/>
      </w:rPr>
      <w:fldChar w:fldCharType="separate"/>
    </w:r>
    <w:r>
      <w:rPr>
        <w:bCs/>
      </w:rPr>
      <w:t>8</w:t>
    </w:r>
    <w:r>
      <w:rPr>
        <w:bCs/>
      </w:rPr>
      <w:fldChar w:fldCharType="end"/>
    </w:r>
  </w:p>
  <w:tbl>
    <w:tblPr>
      <w:tblW w:w="9639" w:type="dxa"/>
      <w:jc w:val="left"/>
      <w:tblInd w:w="109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4252"/>
      <w:gridCol w:w="5386"/>
    </w:tblGrid>
    <w:tr>
      <w:trPr/>
      <w:tc>
        <w:tcPr>
          <w:tcW w:w="4252" w:type="dxa"/>
          <w:tcBorders>
            <w:top w:val="single" w:sz="12" w:space="0" w:color="000000"/>
          </w:tcBorders>
          <w:shd w:fill="auto" w:val="clear"/>
        </w:tcPr>
        <w:p>
          <w:pPr>
            <w:pStyle w:val="Style24"/>
            <w:ind w:left="-108" w:hanging="0"/>
            <w:rPr>
              <w:b/>
              <w:b/>
            </w:rPr>
          </w:pPr>
          <w:r>
            <w:rPr>
              <w:b/>
            </w:rPr>
            <w:t>Методика контроля качества</w:t>
          </w:r>
        </w:p>
      </w:tc>
      <w:tc>
        <w:tcPr>
          <w:tcW w:w="5386" w:type="dxa"/>
          <w:tcBorders>
            <w:top w:val="single" w:sz="12" w:space="0" w:color="000000"/>
          </w:tcBorders>
          <w:shd w:fill="auto" w:val="clear"/>
        </w:tcPr>
        <w:p>
          <w:pPr>
            <w:pStyle w:val="Style24"/>
            <w:rPr>
              <w:b/>
              <w:b/>
              <w:lang w:val="en-US"/>
            </w:rPr>
          </w:pPr>
          <w:r>
            <w:rPr>
              <w:b/>
            </w:rPr>
            <w:t xml:space="preserve">Код документа: </w:t>
          </w:r>
          <w:r>
            <w:rPr>
              <w:b/>
              <w:lang w:val="en-US"/>
            </w:rPr>
            <w:t>{{SP}}</w:t>
          </w:r>
        </w:p>
      </w:tc>
    </w:tr>
    <w:tr>
      <w:trPr/>
      <w:tc>
        <w:tcPr>
          <w:tcW w:w="9638" w:type="dxa"/>
          <w:gridSpan w:val="2"/>
          <w:tcBorders/>
          <w:shd w:fill="auto" w:val="clear"/>
        </w:tcPr>
        <w:p>
          <w:pPr>
            <w:pStyle w:val="Style24"/>
            <w:ind w:left="-108" w:hanging="0"/>
            <w:rPr/>
          </w:pPr>
          <w:r>
            <w:rPr/>
            <w:t xml:space="preserve">Наименование: </w:t>
          </w:r>
          <w:r>
            <w:rPr>
              <w:b/>
              <w:lang w:val="en-US"/>
            </w:rPr>
            <w:t>{{Plasmid}}</w:t>
          </w:r>
        </w:p>
      </w:tc>
    </w:tr>
    <w:tr>
      <w:trPr>
        <w:trHeight w:val="80" w:hRule="atLeast"/>
      </w:trPr>
      <w:tc>
        <w:tcPr>
          <w:tcW w:w="4252" w:type="dxa"/>
          <w:tcBorders/>
          <w:shd w:fill="auto" w:val="clear"/>
        </w:tcPr>
        <w:p>
          <w:pPr>
            <w:pStyle w:val="Style24"/>
            <w:rPr/>
          </w:pPr>
          <w:r>
            <w:rPr/>
          </w:r>
        </w:p>
      </w:tc>
      <w:tc>
        <w:tcPr>
          <w:tcW w:w="5386" w:type="dxa"/>
          <w:tcBorders/>
          <w:shd w:fill="auto" w:val="clear"/>
        </w:tcPr>
        <w:p>
          <w:pPr>
            <w:pStyle w:val="Style24"/>
            <w:ind w:left="708" w:hanging="0"/>
            <w:rPr/>
          </w:pPr>
          <w:r>
            <w:rPr/>
            <w:t xml:space="preserve">     </w:t>
          </w:r>
          <w:r>
            <w:rPr/>
            <w:t>Впервые</w:t>
          </w:r>
        </w:p>
      </w:tc>
    </w:tr>
    <w:tr>
      <w:trPr>
        <w:trHeight w:val="80" w:hRule="atLeast"/>
      </w:trPr>
      <w:tc>
        <w:tcPr>
          <w:tcW w:w="4252" w:type="dxa"/>
          <w:tcBorders>
            <w:bottom w:val="single" w:sz="12" w:space="0" w:color="000000"/>
          </w:tcBorders>
          <w:shd w:fill="auto" w:val="clear"/>
        </w:tcPr>
        <w:p>
          <w:pPr>
            <w:pStyle w:val="Style24"/>
            <w:rPr/>
          </w:pPr>
          <w:r>
            <w:rPr/>
          </w:r>
        </w:p>
      </w:tc>
      <w:tc>
        <w:tcPr>
          <w:tcW w:w="5386" w:type="dxa"/>
          <w:tcBorders>
            <w:bottom w:val="single" w:sz="12" w:space="0" w:color="000000"/>
          </w:tcBorders>
          <w:shd w:fill="auto" w:val="clear"/>
        </w:tcPr>
        <w:p>
          <w:pPr>
            <w:pStyle w:val="Style24"/>
            <w:ind w:firstLine="1026"/>
            <w:rPr/>
          </w:pPr>
          <w:r>
            <w:rPr/>
            <w:t>Экземпляр №_______</w:t>
          </w:r>
        </w:p>
      </w:tc>
    </w:tr>
  </w:tbl>
  <w:p>
    <w:pPr>
      <w:pStyle w:val="Normal"/>
      <w:rPr>
        <w:sz w:val="16"/>
        <w:szCs w:val="16"/>
      </w:rPr>
    </w:pPr>
    <w:r>
      <w:rPr>
        <w:sz w:val="16"/>
        <w:szCs w:val="16"/>
      </w:rPr>
    </w:r>
  </w:p>
  <w:p>
    <w:pPr>
      <w:pStyle w:val="Style24"/>
      <w:rPr>
        <w:sz w:val="2"/>
        <w:szCs w:val="2"/>
      </w:rPr>
    </w:pPr>
    <w:r>
      <w:rPr>
        <w:sz w:val="2"/>
        <w:szCs w:val="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"/>
      <w:widowControl/>
      <w:tabs>
        <w:tab w:val="clear" w:pos="720"/>
      </w:tabs>
      <w:rPr/>
    </w:pPr>
    <w:r>
      <w:rPr>
        <w:rFonts w:ascii="Times New Roman" w:hAnsi="Times New Roman"/>
        <w:bCs/>
        <w:sz w:val="28"/>
        <w:szCs w:val="28"/>
      </w:rPr>
      <w:t>ООО «</w:t>
    </w:r>
    <w:r>
      <w:rPr>
        <w:rFonts w:ascii="Times New Roman" w:hAnsi="Times New Roman"/>
        <w:bCs/>
        <w:sz w:val="28"/>
        <w:szCs w:val="28"/>
        <w:lang w:val="ru-RU"/>
      </w:rPr>
      <w:t>НАЗВАНИЕ КОМПАНИИ</w:t>
    </w:r>
    <w:r>
      <w:rPr>
        <w:rFonts w:ascii="Times New Roman" w:hAnsi="Times New Roman"/>
        <w:bCs/>
        <w:sz w:val="28"/>
        <w:szCs w:val="28"/>
      </w:rPr>
      <w:t xml:space="preserve">» </w:t>
    </w:r>
  </w:p>
  <w:p>
    <w:pPr>
      <w:pStyle w:val="1"/>
      <w:widowControl/>
      <w:tabs>
        <w:tab w:val="clear" w:pos="720"/>
      </w:tabs>
      <w:rPr>
        <w:rFonts w:ascii="Times New Roman" w:hAnsi="Times New Roman"/>
        <w:bCs/>
        <w:caps/>
        <w:sz w:val="28"/>
        <w:szCs w:val="28"/>
      </w:rPr>
    </w:pPr>
    <w:r>
      <w:rPr/>
    </w:r>
  </w:p>
  <w:p>
    <w:pPr>
      <w:pStyle w:val="Normal"/>
      <w:rPr/>
    </w:pPr>
    <w:r>
      <w:rPr/>
      <w:t xml:space="preserve">Стр. </w:t>
    </w:r>
    <w:r>
      <w:rPr>
        <w:bCs/>
      </w:rPr>
      <w:fldChar w:fldCharType="begin"/>
    </w:r>
    <w:r>
      <w:rPr>
        <w:bCs/>
      </w:rPr>
      <w:instrText> PAGE \* ARABIC </w:instrText>
    </w:r>
    <w:r>
      <w:rPr>
        <w:bCs/>
      </w:rPr>
      <w:fldChar w:fldCharType="separate"/>
    </w:r>
    <w:r>
      <w:rPr>
        <w:bCs/>
      </w:rPr>
      <w:t>1</w:t>
    </w:r>
    <w:r>
      <w:rPr>
        <w:bCs/>
      </w:rPr>
      <w:fldChar w:fldCharType="end"/>
    </w:r>
    <w:r>
      <w:rPr/>
      <w:t xml:space="preserve"> из </w:t>
    </w:r>
    <w:r>
      <w:rPr>
        <w:bCs/>
      </w:rPr>
      <w:fldChar w:fldCharType="begin"/>
    </w:r>
    <w:r>
      <w:rPr>
        <w:bCs/>
      </w:rPr>
      <w:instrText> NUMPAGES \* ARABIC </w:instrText>
    </w:r>
    <w:r>
      <w:rPr>
        <w:bCs/>
      </w:rPr>
      <w:fldChar w:fldCharType="separate"/>
    </w:r>
    <w:r>
      <w:rPr>
        <w:bCs/>
      </w:rPr>
      <w:t>8</w:t>
    </w:r>
    <w:r>
      <w:rPr>
        <w:bCs/>
      </w:rPr>
      <w:fldChar w:fldCharType="end"/>
    </w:r>
  </w:p>
  <w:tbl>
    <w:tblPr>
      <w:tblW w:w="9639" w:type="dxa"/>
      <w:jc w:val="left"/>
      <w:tblInd w:w="109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4252"/>
      <w:gridCol w:w="5386"/>
    </w:tblGrid>
    <w:tr>
      <w:trPr/>
      <w:tc>
        <w:tcPr>
          <w:tcW w:w="4252" w:type="dxa"/>
          <w:tcBorders>
            <w:top w:val="single" w:sz="12" w:space="0" w:color="000000"/>
          </w:tcBorders>
          <w:shd w:fill="auto" w:val="clear"/>
        </w:tcPr>
        <w:p>
          <w:pPr>
            <w:pStyle w:val="Style24"/>
            <w:ind w:left="-108" w:hanging="0"/>
            <w:rPr>
              <w:b/>
              <w:b/>
            </w:rPr>
          </w:pPr>
          <w:r>
            <w:rPr>
              <w:b/>
            </w:rPr>
            <w:t>Методика контроля качества</w:t>
          </w:r>
        </w:p>
      </w:tc>
      <w:tc>
        <w:tcPr>
          <w:tcW w:w="5386" w:type="dxa"/>
          <w:tcBorders>
            <w:top w:val="single" w:sz="12" w:space="0" w:color="000000"/>
          </w:tcBorders>
          <w:shd w:fill="auto" w:val="clear"/>
        </w:tcPr>
        <w:p>
          <w:pPr>
            <w:pStyle w:val="Style24"/>
            <w:rPr>
              <w:b/>
              <w:b/>
              <w:lang w:val="en-US"/>
            </w:rPr>
          </w:pPr>
          <w:r>
            <w:rPr>
              <w:b/>
            </w:rPr>
            <w:t xml:space="preserve">Код документа: </w:t>
          </w:r>
          <w:r>
            <w:rPr>
              <w:b/>
              <w:lang w:val="en-US"/>
            </w:rPr>
            <w:t>{{SP}}</w:t>
          </w:r>
        </w:p>
      </w:tc>
    </w:tr>
    <w:tr>
      <w:trPr>
        <w:trHeight w:val="132" w:hRule="atLeast"/>
      </w:trPr>
      <w:tc>
        <w:tcPr>
          <w:tcW w:w="9638" w:type="dxa"/>
          <w:gridSpan w:val="2"/>
          <w:tcBorders/>
          <w:shd w:fill="auto" w:val="clear"/>
        </w:tcPr>
        <w:p>
          <w:pPr>
            <w:pStyle w:val="Style24"/>
            <w:ind w:left="-108" w:hanging="0"/>
            <w:rPr/>
          </w:pPr>
          <w:r>
            <w:rPr/>
            <w:t xml:space="preserve">Наименование: </w:t>
          </w:r>
          <w:r>
            <w:rPr>
              <w:b/>
              <w:lang w:val="en-US"/>
            </w:rPr>
            <w:t>{{Plasmid}}</w:t>
          </w:r>
        </w:p>
      </w:tc>
    </w:tr>
    <w:tr>
      <w:trPr>
        <w:trHeight w:val="80" w:hRule="atLeast"/>
      </w:trPr>
      <w:tc>
        <w:tcPr>
          <w:tcW w:w="4252" w:type="dxa"/>
          <w:tcBorders/>
          <w:shd w:fill="auto" w:val="clear"/>
        </w:tcPr>
        <w:p>
          <w:pPr>
            <w:pStyle w:val="Style24"/>
            <w:rPr/>
          </w:pPr>
          <w:r>
            <w:rPr/>
          </w:r>
        </w:p>
      </w:tc>
      <w:tc>
        <w:tcPr>
          <w:tcW w:w="5386" w:type="dxa"/>
          <w:tcBorders/>
          <w:shd w:fill="auto" w:val="clear"/>
        </w:tcPr>
        <w:p>
          <w:pPr>
            <w:pStyle w:val="Style24"/>
            <w:ind w:left="708" w:hanging="0"/>
            <w:rPr/>
          </w:pPr>
          <w:r>
            <w:rPr/>
            <w:t xml:space="preserve">     </w:t>
          </w:r>
          <w:r>
            <w:rPr/>
            <w:t>Впервые</w:t>
          </w:r>
        </w:p>
      </w:tc>
    </w:tr>
    <w:tr>
      <w:trPr>
        <w:trHeight w:val="80" w:hRule="atLeast"/>
      </w:trPr>
      <w:tc>
        <w:tcPr>
          <w:tcW w:w="4252" w:type="dxa"/>
          <w:tcBorders>
            <w:bottom w:val="single" w:sz="12" w:space="0" w:color="000000"/>
          </w:tcBorders>
          <w:shd w:fill="auto" w:val="clear"/>
        </w:tcPr>
        <w:p>
          <w:pPr>
            <w:pStyle w:val="Style24"/>
            <w:rPr/>
          </w:pPr>
          <w:r>
            <w:rPr/>
          </w:r>
        </w:p>
      </w:tc>
      <w:tc>
        <w:tcPr>
          <w:tcW w:w="5386" w:type="dxa"/>
          <w:tcBorders>
            <w:bottom w:val="single" w:sz="12" w:space="0" w:color="000000"/>
          </w:tcBorders>
          <w:shd w:fill="auto" w:val="clear"/>
        </w:tcPr>
        <w:p>
          <w:pPr>
            <w:pStyle w:val="Style24"/>
            <w:ind w:firstLine="1026"/>
            <w:rPr/>
          </w:pPr>
          <w:r>
            <w:rPr/>
            <w:t>Экземпляр №_______</w:t>
          </w:r>
        </w:p>
      </w:tc>
    </w:tr>
  </w:tbl>
  <w:p>
    <w:pPr>
      <w:pStyle w:val="Normal"/>
      <w:rPr>
        <w:sz w:val="16"/>
        <w:szCs w:val="16"/>
      </w:rPr>
    </w:pPr>
    <w:r>
      <w:rPr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39b4"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cf3a81"/>
    <w:pPr>
      <w:keepNext w:val="true"/>
      <w:widowControl w:val="false"/>
      <w:tabs>
        <w:tab w:val="clear" w:pos="708"/>
        <w:tab w:val="left" w:pos="720" w:leader="none"/>
      </w:tabs>
      <w:jc w:val="center"/>
      <w:outlineLvl w:val="0"/>
    </w:pPr>
    <w:rPr>
      <w:rFonts w:ascii="Arial" w:hAnsi="Arial"/>
      <w:b/>
      <w:szCs w:val="20"/>
    </w:rPr>
  </w:style>
  <w:style w:type="paragraph" w:styleId="2">
    <w:name w:val="Heading 2"/>
    <w:basedOn w:val="Normal"/>
    <w:next w:val="Normal"/>
    <w:link w:val="20"/>
    <w:qFormat/>
    <w:rsid w:val="003e731d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d0721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7d06f6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606484"/>
    <w:rPr/>
  </w:style>
  <w:style w:type="character" w:styleId="11" w:customStyle="1">
    <w:name w:val="Обычный1"/>
    <w:qFormat/>
    <w:rsid w:val="00cf3a81"/>
    <w:rPr>
      <w:rFonts w:ascii="Times New Roman" w:hAnsi="Times New Roman" w:eastAsia="Times New Roman"/>
      <w:color w:val="auto"/>
      <w:spacing w:val="0"/>
      <w:w w:val="100"/>
      <w:kern w:val="0"/>
      <w:position w:val="0"/>
      <w:sz w:val="20"/>
      <w:sz w:val="20"/>
      <w:effect w:val="none"/>
      <w:shd w:fill="auto" w:val="clear"/>
      <w:vertAlign w:val="baseline"/>
      <w:em w:val="none"/>
      <w:lang w:val="ru-RU" w:eastAsia="ru-RU"/>
    </w:rPr>
  </w:style>
  <w:style w:type="character" w:styleId="Style10" w:customStyle="1">
    <w:name w:val="Верхний колонтитул Знак"/>
    <w:basedOn w:val="DefaultParagraphFont"/>
    <w:link w:val="a3"/>
    <w:qFormat/>
    <w:rsid w:val="002a5a92"/>
    <w:rPr>
      <w:sz w:val="24"/>
      <w:szCs w:val="24"/>
      <w:lang w:val="ru-RU" w:eastAsia="ru-RU" w:bidi="ar-SA"/>
    </w:rPr>
  </w:style>
  <w:style w:type="character" w:styleId="HeaderChar" w:customStyle="1">
    <w:name w:val="Header Char"/>
    <w:basedOn w:val="DefaultParagraphFont"/>
    <w:qFormat/>
    <w:rsid w:val="00af1b8a"/>
    <w:rPr>
      <w:rFonts w:cs="Times New Roman"/>
    </w:rPr>
  </w:style>
  <w:style w:type="character" w:styleId="Style11" w:customStyle="1">
    <w:name w:val="Нижний колонтитул Знак"/>
    <w:basedOn w:val="DefaultParagraphFont"/>
    <w:link w:val="a5"/>
    <w:uiPriority w:val="99"/>
    <w:qFormat/>
    <w:rsid w:val="00dc6a30"/>
    <w:rPr>
      <w:sz w:val="24"/>
      <w:szCs w:val="24"/>
    </w:rPr>
  </w:style>
  <w:style w:type="character" w:styleId="Style12" w:customStyle="1">
    <w:name w:val="Текст Знак"/>
    <w:basedOn w:val="DefaultParagraphFont"/>
    <w:link w:val="ac"/>
    <w:qFormat/>
    <w:rsid w:val="006822d0"/>
    <w:rPr>
      <w:rFonts w:ascii="Courier New" w:hAnsi="Courier New"/>
    </w:rPr>
  </w:style>
  <w:style w:type="character" w:styleId="21" w:customStyle="1">
    <w:name w:val="Основной текст с отступом 2 Знак"/>
    <w:basedOn w:val="DefaultParagraphFont"/>
    <w:link w:val="21"/>
    <w:qFormat/>
    <w:rsid w:val="00f668bf"/>
    <w:rPr>
      <w:sz w:val="24"/>
      <w:szCs w:val="24"/>
    </w:rPr>
  </w:style>
  <w:style w:type="character" w:styleId="12" w:customStyle="1">
    <w:name w:val="Заголовок 1 Знак"/>
    <w:basedOn w:val="DefaultParagraphFont"/>
    <w:link w:val="1"/>
    <w:uiPriority w:val="9"/>
    <w:qFormat/>
    <w:rsid w:val="0060389a"/>
    <w:rPr>
      <w:rFonts w:ascii="Arial" w:hAnsi="Arial"/>
      <w:b/>
      <w:sz w:val="24"/>
    </w:rPr>
  </w:style>
  <w:style w:type="character" w:styleId="Style13" w:customStyle="1">
    <w:name w:val="Схема документа Знак"/>
    <w:basedOn w:val="DefaultParagraphFont"/>
    <w:link w:val="af"/>
    <w:uiPriority w:val="99"/>
    <w:semiHidden/>
    <w:qFormat/>
    <w:rsid w:val="00385ec9"/>
    <w:rPr>
      <w:rFonts w:ascii="Tahoma" w:hAnsi="Tahoma" w:cs="Tahoma"/>
      <w:sz w:val="16"/>
      <w:szCs w:val="16"/>
    </w:rPr>
  </w:style>
  <w:style w:type="character" w:styleId="22" w:customStyle="1">
    <w:name w:val="Основной текст 2 Знак"/>
    <w:basedOn w:val="DefaultParagraphFont"/>
    <w:link w:val="23"/>
    <w:uiPriority w:val="99"/>
    <w:qFormat/>
    <w:rsid w:val="00410c15"/>
    <w:rPr>
      <w:sz w:val="24"/>
      <w:szCs w:val="24"/>
    </w:rPr>
  </w:style>
  <w:style w:type="character" w:styleId="31" w:customStyle="1">
    <w:name w:val="Основной текст с отступом 3 Знак"/>
    <w:basedOn w:val="DefaultParagraphFont"/>
    <w:link w:val="30"/>
    <w:uiPriority w:val="99"/>
    <w:semiHidden/>
    <w:qFormat/>
    <w:rsid w:val="00e1721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119f5"/>
    <w:rPr>
      <w:color w:val="808080"/>
    </w:rPr>
  </w:style>
  <w:style w:type="character" w:styleId="Style14" w:customStyle="1">
    <w:name w:val="Абзац списка Знак"/>
    <w:link w:val="af2"/>
    <w:uiPriority w:val="34"/>
    <w:qFormat/>
    <w:rsid w:val="0075132c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e54d9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f6"/>
    <w:uiPriority w:val="99"/>
    <w:semiHidden/>
    <w:qFormat/>
    <w:rsid w:val="001e54d9"/>
    <w:rPr/>
  </w:style>
  <w:style w:type="character" w:styleId="Style16" w:customStyle="1">
    <w:name w:val="Тема примечания Знак"/>
    <w:basedOn w:val="Style15"/>
    <w:link w:val="af8"/>
    <w:uiPriority w:val="99"/>
    <w:semiHidden/>
    <w:qFormat/>
    <w:rsid w:val="001e54d9"/>
    <w:rPr>
      <w:b/>
      <w:bCs/>
    </w:rPr>
  </w:style>
  <w:style w:type="character" w:styleId="23" w:customStyle="1">
    <w:name w:val="Заголовок 2 Знак"/>
    <w:basedOn w:val="DefaultParagraphFont"/>
    <w:link w:val="2"/>
    <w:qFormat/>
    <w:rsid w:val="002602b4"/>
    <w:rPr>
      <w:rFonts w:ascii="Cambria" w:hAnsi="Cambria"/>
      <w:b/>
      <w:bCs/>
      <w:i/>
      <w:iCs/>
      <w:sz w:val="28"/>
      <w:szCs w:val="28"/>
    </w:rPr>
  </w:style>
  <w:style w:type="character" w:styleId="Style17" w:customStyle="1">
    <w:name w:val="Основной текст Знак"/>
    <w:basedOn w:val="DefaultParagraphFont"/>
    <w:link w:val="a9"/>
    <w:qFormat/>
    <w:rsid w:val="002602b4"/>
    <w:rPr>
      <w:sz w:val="24"/>
      <w:szCs w:val="24"/>
    </w:rPr>
  </w:style>
  <w:style w:type="character" w:styleId="Style18" w:customStyle="1">
    <w:name w:val="Основной текст_"/>
    <w:link w:val="35"/>
    <w:qFormat/>
    <w:locked/>
    <w:rsid w:val="002602b4"/>
    <w:rPr>
      <w:rFonts w:ascii="Arial" w:hAnsi="Arial"/>
      <w:sz w:val="19"/>
      <w:shd w:fill="FFFFFF" w:val="clear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7d06f6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ListLabel1">
    <w:name w:val="ListLabel 1"/>
    <w:qFormat/>
    <w:rPr>
      <w:b w:val="false"/>
      <w:i w:val="false"/>
      <w:sz w:val="22"/>
      <w:szCs w:val="22"/>
    </w:rPr>
  </w:style>
  <w:style w:type="character" w:styleId="ListLabel2">
    <w:name w:val="ListLabel 2"/>
    <w:qFormat/>
    <w:rPr>
      <w:rFonts w:eastAsia="Times New Roman" w:cs="Aria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ascii="Times New Roman" w:hAnsi="Times New Roman"/>
      <w:sz w:val="24"/>
      <w:szCs w:val="24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sz w:val="24"/>
      <w:szCs w:val="24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link w:val="aa"/>
    <w:rsid w:val="00a53daf"/>
    <w:pPr>
      <w:spacing w:before="0" w:after="12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Style24">
    <w:name w:val="Header"/>
    <w:basedOn w:val="Normal"/>
    <w:link w:val="a4"/>
    <w:rsid w:val="002f38c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link w:val="a6"/>
    <w:uiPriority w:val="99"/>
    <w:rsid w:val="002f38c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Body Text Indent"/>
    <w:basedOn w:val="Normal"/>
    <w:rsid w:val="003332c1"/>
    <w:pPr>
      <w:ind w:firstLine="540"/>
      <w:jc w:val="both"/>
    </w:pPr>
    <w:rPr>
      <w:szCs w:val="20"/>
    </w:rPr>
  </w:style>
  <w:style w:type="paragraph" w:styleId="13" w:customStyle="1">
    <w:name w:val="Нижний колонтитул1"/>
    <w:basedOn w:val="Normal"/>
    <w:qFormat/>
    <w:rsid w:val="00cf3a81"/>
    <w:pPr>
      <w:tabs>
        <w:tab w:val="clear" w:pos="708"/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BodyTextIndent2">
    <w:name w:val="Body Text Indent 2"/>
    <w:basedOn w:val="Normal"/>
    <w:link w:val="22"/>
    <w:qFormat/>
    <w:rsid w:val="008542c0"/>
    <w:pPr>
      <w:spacing w:lineRule="auto" w:line="480" w:before="0" w:after="120"/>
      <w:ind w:left="283" w:hanging="0"/>
    </w:pPr>
    <w:rPr/>
  </w:style>
  <w:style w:type="paragraph" w:styleId="PlainText">
    <w:name w:val="Plain Text"/>
    <w:basedOn w:val="Normal"/>
    <w:link w:val="ad"/>
    <w:qFormat/>
    <w:rsid w:val="000a216b"/>
    <w:pPr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qFormat/>
    <w:rsid w:val="00706d8b"/>
    <w:pPr/>
    <w:rPr>
      <w:rFonts w:ascii="Tahoma" w:hAnsi="Tahoma" w:cs="Tahoma"/>
      <w:sz w:val="16"/>
      <w:szCs w:val="16"/>
    </w:rPr>
  </w:style>
  <w:style w:type="paragraph" w:styleId="311" w:customStyle="1">
    <w:name w:val="Основной текст 31"/>
    <w:basedOn w:val="Normal"/>
    <w:qFormat/>
    <w:rsid w:val="003e731d"/>
    <w:pPr>
      <w:jc w:val="center"/>
    </w:pPr>
    <w:rPr>
      <w:szCs w:val="20"/>
    </w:rPr>
  </w:style>
  <w:style w:type="paragraph" w:styleId="DocumentMap">
    <w:name w:val="Document Map"/>
    <w:basedOn w:val="Normal"/>
    <w:link w:val="af0"/>
    <w:uiPriority w:val="99"/>
    <w:semiHidden/>
    <w:unhideWhenUsed/>
    <w:qFormat/>
    <w:rsid w:val="00385ec9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24"/>
    <w:uiPriority w:val="99"/>
    <w:unhideWhenUsed/>
    <w:qFormat/>
    <w:rsid w:val="00410c15"/>
    <w:pPr>
      <w:spacing w:lineRule="auto" w:line="480" w:before="0" w:after="120"/>
    </w:pPr>
    <w:rPr/>
  </w:style>
  <w:style w:type="paragraph" w:styleId="BlockText">
    <w:name w:val="Block Text"/>
    <w:basedOn w:val="Normal"/>
    <w:qFormat/>
    <w:rsid w:val="008147b3"/>
    <w:pPr>
      <w:ind w:left="567" w:right="-516" w:hanging="567"/>
      <w:jc w:val="both"/>
    </w:pPr>
    <w:rPr>
      <w:sz w:val="20"/>
      <w:szCs w:val="20"/>
    </w:rPr>
  </w:style>
  <w:style w:type="paragraph" w:styleId="BodyTextIndent3">
    <w:name w:val="Body Text Indent 3"/>
    <w:basedOn w:val="Normal"/>
    <w:link w:val="32"/>
    <w:uiPriority w:val="99"/>
    <w:semiHidden/>
    <w:unhideWhenUsed/>
    <w:qFormat/>
    <w:rsid w:val="00e17217"/>
    <w:pPr>
      <w:spacing w:before="0" w:after="120"/>
      <w:ind w:left="283" w:hanging="0"/>
    </w:pPr>
    <w:rPr>
      <w:sz w:val="16"/>
      <w:szCs w:val="16"/>
    </w:rPr>
  </w:style>
  <w:style w:type="paragraph" w:styleId="ListParagraph">
    <w:name w:val="List Paragraph"/>
    <w:basedOn w:val="Normal"/>
    <w:link w:val="af3"/>
    <w:uiPriority w:val="34"/>
    <w:qFormat/>
    <w:rsid w:val="00cd6d16"/>
    <w:pPr>
      <w:ind w:left="708" w:hanging="0"/>
    </w:pPr>
    <w:rPr>
      <w:sz w:val="20"/>
      <w:szCs w:val="20"/>
    </w:rPr>
  </w:style>
  <w:style w:type="paragraph" w:styleId="Ntext" w:customStyle="1">
    <w:name w:val="ntext"/>
    <w:basedOn w:val="Normal"/>
    <w:qFormat/>
    <w:rsid w:val="00604bef"/>
    <w:pPr>
      <w:spacing w:beforeAutospacing="1" w:afterAutospacing="1"/>
    </w:pPr>
    <w:rPr>
      <w:rFonts w:ascii="Arial" w:hAnsi="Arial" w:cs="Arial"/>
      <w:sz w:val="26"/>
      <w:szCs w:val="26"/>
    </w:rPr>
  </w:style>
  <w:style w:type="paragraph" w:styleId="Annotationtext">
    <w:name w:val="annotation text"/>
    <w:basedOn w:val="Normal"/>
    <w:link w:val="af7"/>
    <w:uiPriority w:val="99"/>
    <w:semiHidden/>
    <w:unhideWhenUsed/>
    <w:qFormat/>
    <w:rsid w:val="001e54d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9"/>
    <w:uiPriority w:val="99"/>
    <w:semiHidden/>
    <w:unhideWhenUsed/>
    <w:qFormat/>
    <w:rsid w:val="001e54d9"/>
    <w:pPr/>
    <w:rPr>
      <w:b/>
      <w:bCs/>
    </w:rPr>
  </w:style>
  <w:style w:type="paragraph" w:styleId="Default" w:customStyle="1">
    <w:name w:val="Default"/>
    <w:qFormat/>
    <w:rsid w:val="002602b4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35" w:customStyle="1">
    <w:name w:val="Основной текст35"/>
    <w:basedOn w:val="Normal"/>
    <w:link w:val="afa"/>
    <w:qFormat/>
    <w:rsid w:val="002602b4"/>
    <w:pPr>
      <w:shd w:val="clear" w:color="auto" w:fill="FFFFFF"/>
      <w:spacing w:lineRule="atLeast" w:line="240" w:before="420" w:after="5640"/>
    </w:pPr>
    <w:rPr>
      <w:rFonts w:ascii="Arial" w:hAnsi="Arial"/>
      <w:sz w:val="19"/>
      <w:szCs w:val="20"/>
      <w:shd w:fill="FFFFFF" w:val="clear"/>
    </w:rPr>
  </w:style>
  <w:style w:type="paragraph" w:styleId="24" w:customStyle="1">
    <w:name w:val="Основной текст2"/>
    <w:basedOn w:val="Normal"/>
    <w:qFormat/>
    <w:rsid w:val="002602b4"/>
    <w:pPr>
      <w:shd w:val="clear" w:color="auto" w:fill="FFFFFF"/>
      <w:spacing w:lineRule="exact" w:line="317" w:before="2460" w:after="0"/>
      <w:ind w:hanging="340"/>
    </w:pPr>
    <w:rPr>
      <w:rFonts w:ascii="Arial" w:hAnsi="Arial" w:cs="Arial"/>
      <w:color w:val="000000"/>
      <w:sz w:val="19"/>
      <w:szCs w:val="19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1a443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D9623-1409-4C0A-AAEB-17DF7D9F8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5702</TotalTime>
  <Application>LibreOffice/6.2.3.2$Windows_X86_64 LibreOffice_project/aecc05fe267cc68dde00352a451aa867b3b546ac</Application>
  <Pages>8</Pages>
  <Words>781</Words>
  <Characters>6494</Characters>
  <CharactersWithSpaces>7151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2014-01-29T09:16:00Z</dcterms:created>
  <dc:creator/>
  <dc:description/>
  <dc:language>ru-RU</dc:language>
  <cp:lastModifiedBy/>
  <cp:lastPrinted>2017-10-22T23:19:00Z</cp:lastPrinted>
  <dcterms:modified xsi:type="dcterms:W3CDTF">2019-06-09T09:55:10Z</dcterms:modified>
  <cp:revision>307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