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Product Specification: Deep Research Multi-Agent System (DR-MAS) - Revised</w:t>
      </w:r>
    </w:p>
    <w:p>
      <w:pPr>
        <w:pStyle w:val="MdParagraph"/>
      </w:pPr>
      <w:r>
        <w:rPr>
          <w:rStyle w:val="MdStrong"/>
          <w:b/>
          <w:bCs/>
        </w:rPr>
        <w:t xml:space="preserve">Feature Name:</w:t>
      </w:r>
      <w:r>
        <w:t xml:space="preserve"> System 2 Style Reasoning Applications
</w:t>
      </w:r>
      <w:r>
        <w:rPr>
          <w:rStyle w:val="MdStrong"/>
          <w:b/>
          <w:bCs/>
        </w:rPr>
        <w:t xml:space="preserve">Problem Solved:</w:t>
      </w:r>
      <w:r>
        <w:t xml:space="preserve"> Specialized AI agents (Researchers, Critics, Synthesizers, Reviewers) autonomously collaborate to solve open-ended problems, analyze large datasets, and produce comprehensive insights.
</w:t>
      </w:r>
      <w:r>
        <w:rPr>
          <w:rStyle w:val="MdStrong"/>
          <w:b/>
          <w:bCs/>
        </w:rPr>
        <w:t xml:space="preserve">Target Audience:</w:t>
      </w:r>
      <w:r>
        <w:t xml:space="preserve"> Data Scientists, Research Analysts, and Business Intelligence Teams.
</w:t>
      </w:r>
      <w:r>
        <w:rPr>
          <w:rStyle w:val="MdStrong"/>
          <w:b/>
          <w:bCs/>
        </w:rPr>
        <w:t xml:space="preserve">Context:</w:t>
      </w:r>
      <w:r>
        <w:t xml:space="preserve"> This system must be built on Google Cloud Platform (GCP) utilizing Vertex AI Agent Builder, Gemini 1.5 Pro/Flash, and orchestration frameworks like LangGraph or Google ADK.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Epic: Deep Research Multi-Agent System (DR-MAS) on GCP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
Implement a sophisticated, GCP-native multi-agent system capable of autonomous, System 2 style deep research. This system will orchestrate specialized AI agents (Researcher, Critic, Synthesizer, Reviewer) using the Agent-to-Agent (A2A) Protocol and advanced orchestration frameworks (ADK/LangGraph) on Vertex AI. The architecture will be production-ready, featuring robust state management, long-context optimization with Gemini 1.5, and comprehensive LLM Ops governance.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"Why":</w:t>
      </w:r>
      <w:r>
        <w:t xml:space="preserve">
The current state of AI-driven research often lacks the rigor, self-correction, and comprehensive synthesis required for high-stakes, open-ended problems. By deploying a specialized, collaborative multi-agent architecture, we can elevate the quality, depth, and factual accuracy of AI-generated insights, moving beyond simple information retrieval to true analytical reasoning and synthesis. This initiative establishes our platform as the leader in enterprise-grade, verifiable AI research, significantly reducing manual research time and improving decision quality for our users.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User Stories</w:t>
      </w:r>
    </w:p>
    <w:p>
      <w:pPr>
        <w:pStyle w:val="Heading3"/>
        <w:pStyle w:val="MdHeading3"/>
      </w:pPr>
      <w:r>
        <w:t xml:space="preserve">Story 1: Autonomous Deep Research Execution</w:t>
      </w:r>
    </w:p>
    <w:p>
      <w:pPr>
        <w:pStyle w:val="MdParagraph"/>
      </w:pPr>
      <w:r>
        <w:rPr>
          <w:rStyle w:val="MdStrong"/>
          <w:b/>
          <w:bCs/>
        </w:rPr>
        <w:t xml:space="preserve">As a Research Analyst,</w:t>
      </w:r>
      <w:r>
        <w:t xml:space="preserve"> I want to submit a complex, open-ended research question to the system, </w:t>
      </w:r>
      <w:r>
        <w:rPr>
          <w:rStyle w:val="MdStrong"/>
          <w:b/>
          <w:bCs/>
        </w:rPr>
        <w:t xml:space="preserve">so that</w:t>
      </w:r>
      <w:r>
        <w:t xml:space="preserve"> I receive a comprehensive, synthesized report without manual intervention in the research process.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Acceptance Criteria (AC)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Given/When/Then Format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 1.1 (Orchestration)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Given</w:t>
            </w:r>
            <w:r>
              <w:t xml:space="preserve"> a complex research prompt is submitted, </w:t>
            </w:r>
            <w:r>
              <w:rPr>
                <w:rStyle w:val="MdStrong"/>
                <w:b/>
                <w:bCs/>
              </w:rPr>
              <w:t xml:space="preserve">When</w:t>
            </w:r>
            <w:r>
              <w:t xml:space="preserve"> the system initiates the workflow via the Lead Agent, </w:t>
            </w:r>
            <w:r>
              <w:rPr>
                <w:rStyle w:val="MdStrong"/>
                <w:b/>
                <w:bCs/>
              </w:rPr>
              <w:t xml:space="preserve">Then</w:t>
            </w:r>
            <w:r>
              <w:t xml:space="preserve"> the workflow executes the full sequence: Research -&gt; Critique -&gt; Synthesis -&gt; Review, using the defined ADK/LangGraph flow.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 1.2 (Tool Use)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Given</w:t>
            </w:r>
            <w:r>
              <w:t xml:space="preserve"> the Researcher agent is tasked with data gathering, </w:t>
            </w:r>
            <w:r>
              <w:rPr>
                <w:rStyle w:val="MdStrong"/>
                <w:b/>
                <w:bCs/>
              </w:rPr>
              <w:t xml:space="preserve">When</w:t>
            </w:r>
            <w:r>
              <w:t xml:space="preserve"> the prompt requires structured data, </w:t>
            </w:r>
            <w:r>
              <w:rPr>
                <w:rStyle w:val="MdStrong"/>
                <w:b/>
                <w:bCs/>
              </w:rPr>
              <w:t xml:space="preserve">Then</w:t>
            </w:r>
            <w:r>
              <w:t xml:space="preserve"> the Researcher agent successfully executes a function call to BigQuery and integrates the results into its findings.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 1.3 (State Management)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Given</w:t>
            </w:r>
            <w:r>
              <w:t xml:space="preserve"> a research task runs for over 4 hours, </w:t>
            </w:r>
            <w:r>
              <w:rPr>
                <w:rStyle w:val="MdStrong"/>
                <w:b/>
                <w:bCs/>
              </w:rPr>
              <w:t xml:space="preserve">When</w:t>
            </w:r>
            <w:r>
              <w:t xml:space="preserve"> the system checks the agent's state, </w:t>
            </w:r>
            <w:r>
              <w:rPr>
                <w:rStyle w:val="MdStrong"/>
                <w:b/>
                <w:bCs/>
              </w:rPr>
              <w:t xml:space="preserve">Then</w:t>
            </w:r>
            <w:r>
              <w:t xml:space="preserve"> the long-running agent state, memory banks, and thread history are successfully maintained and retrieved from Cloud SQL/AlloyDB.</w:t>
            </w:r>
          </w:p>
        </w:tc>
      </w:tr>
    </w:tbl>
    <w:p>
      <w:pPr>
        <w:pStyle w:val="Heading4"/>
        <w:pStyle w:val="MdHeading4"/>
      </w:pPr>
      <w:r>
        <w:t xml:space="preserve">Pass/Fail Criteria (Story 1)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Criterion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Metric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Pass/Fail Threshold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Research Latency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Time from prompt submission to final report delivery for a standard research task.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&lt; 15 minutes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Orchestration Reliability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Percentage of full research workflows that complete without unhandled exceptions or deadlocks.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&gt; 99.5%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State Persistence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Agent state must be successfully retrieved from AlloyDB/Cloud SQL after a simulated 4-hour pause.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100% success rate</w:t>
            </w:r>
          </w:p>
        </w:tc>
      </w:tr>
    </w:tbl>
    <w:p>
      <w:pPr>
        <w:pStyle w:val="Heading4"/>
        <w:pStyle w:val="MdHeading4"/>
      </w:pPr>
      <w:r>
        <w:t xml:space="preserve">Definition of Done (DOD) - Story 1</w:t>
      </w:r>
    </w:p>
    <w:p>
      <w:pPr>
        <w:pStyle w:val="MdListItem"/>
        <w:numPr>
          <w:ilvl w:val="0"/>
          <w:numId w:val="2"/>
        </w:numPr>
      </w:pPr>
      <w:r>
        <w:t xml:space="preserve">The core ADK/LangGraph orchestration flow is implemented and unit-tested.</w:t>
      </w:r>
    </w:p>
    <w:p>
      <w:pPr>
        <w:pStyle w:val="MdListItem"/>
        <w:numPr>
          <w:ilvl w:val="0"/>
          <w:numId w:val="2"/>
        </w:numPr>
      </w:pPr>
      <w:r>
        <w:t xml:space="preserve">The BigQuery tool function is implemented and unit-tested.</w:t>
      </w:r>
    </w:p>
    <w:p>
      <w:pPr>
        <w:pStyle w:val="MdListItem"/>
        <w:numPr>
          <w:ilvl w:val="0"/>
          <w:numId w:val="2"/>
        </w:numPr>
      </w:pPr>
      <w:r>
        <w:t xml:space="preserve">End-to-end integration test for Story 1 passes successfully in the staging environment.</w:t>
      </w:r>
    </w:p>
    <w:p>
      <w:pPr>
        <w:pStyle w:val="MdListItem"/>
        <w:numPr>
          <w:ilvl w:val="0"/>
          <w:numId w:val="2"/>
        </w:numPr>
      </w:pPr>
      <w:r>
        <w:t xml:space="preserve">All code for this story has been reviewed and approved by a Senior Engineer.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Story 2: Factual Accuracy and Self-Correction</w:t>
      </w:r>
    </w:p>
    <w:p>
      <w:pPr>
        <w:pStyle w:val="MdParagraph"/>
      </w:pPr>
      <w:r>
        <w:rPr>
          <w:rStyle w:val="MdStrong"/>
          <w:b/>
          <w:bCs/>
        </w:rPr>
        <w:t xml:space="preserve">As a Quality Assurance Manager,</w:t>
      </w:r>
      <w:r>
        <w:t xml:space="preserve"> I want the Critic agent to automatically validate the Researcher's findings and trigger a re-research loop if errors are found, </w:t>
      </w:r>
      <w:r>
        <w:rPr>
          <w:rStyle w:val="MdStrong"/>
          <w:b/>
          <w:bCs/>
        </w:rPr>
        <w:t xml:space="preserve">so that</w:t>
      </w:r>
      <w:r>
        <w:t xml:space="preserve"> the final synthesized report is factually accurate and verifiable.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Acceptance Criteria (AC)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Given/When/Then Format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 2.1 (Critique Pipeline)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Given</w:t>
            </w:r>
            <w:r>
              <w:t xml:space="preserve"> the Researcher agent produces a finding with a low confidence score, </w:t>
            </w:r>
            <w:r>
              <w:rPr>
                <w:rStyle w:val="MdStrong"/>
                <w:b/>
                <w:bCs/>
              </w:rPr>
              <w:t xml:space="preserve">When</w:t>
            </w:r>
            <w:r>
              <w:t xml:space="preserve"> the Critic agent evaluates the finding, </w:t>
            </w:r>
            <w:r>
              <w:rPr>
                <w:rStyle w:val="MdStrong"/>
                <w:b/>
                <w:bCs/>
              </w:rPr>
              <w:t xml:space="preserve">Then</w:t>
            </w:r>
            <w:r>
              <w:t xml:space="preserve"> the Critic agent successfully identifies the low-confidence segment and sends a targeted correction request back to the Researcher agent via the A2A Protocol.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 2.2 (Reflection Loop)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Given</w:t>
            </w:r>
            <w:r>
              <w:t xml:space="preserve"> the Critic agent sends a correction request, </w:t>
            </w:r>
            <w:r>
              <w:rPr>
                <w:rStyle w:val="MdStrong"/>
                <w:b/>
                <w:bCs/>
              </w:rPr>
              <w:t xml:space="preserve">When</w:t>
            </w:r>
            <w:r>
              <w:t xml:space="preserve"> the Researcher agent receives the request, </w:t>
            </w:r>
            <w:r>
              <w:rPr>
                <w:rStyle w:val="MdStrong"/>
                <w:b/>
                <w:bCs/>
              </w:rPr>
              <w:t xml:space="preserve">Then</w:t>
            </w:r>
            <w:r>
              <w:t xml:space="preserve"> the Researcher agent executes a new search/tool call based on the critique and updates its original finding.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 2.3 (Model Balancing)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Given</w:t>
            </w:r>
            <w:r>
              <w:t xml:space="preserve"> the Critic agent is performing a high-stakes validation, </w:t>
            </w:r>
            <w:r>
              <w:rPr>
                <w:rStyle w:val="MdStrong"/>
                <w:b/>
                <w:bCs/>
              </w:rPr>
              <w:t xml:space="preserve">When</w:t>
            </w:r>
            <w:r>
              <w:t xml:space="preserve"> the Critic agent is invoked, </w:t>
            </w:r>
            <w:r>
              <w:rPr>
                <w:rStyle w:val="MdStrong"/>
                <w:b/>
                <w:bCs/>
              </w:rPr>
              <w:t xml:space="preserve">Then</w:t>
            </w:r>
            <w:r>
              <w:t xml:space="preserve"> the system successfully routes the request to the Gemini 1.5 Pro model for superior reasoning, as opposed to the Flash model.</w:t>
            </w:r>
          </w:p>
        </w:tc>
      </w:tr>
    </w:tbl>
    <w:p>
      <w:pPr>
        <w:pStyle w:val="Heading4"/>
        <w:pStyle w:val="MdHeading4"/>
      </w:pPr>
      <w:r>
        <w:t xml:space="preserve">Pass/Fail Criteria (Story 2)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Criterion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Metric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Pass/Fail Threshold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Factual Accuracy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Percentage of verifiable claims in the final report that are correctly sourced and validated by the Critic agent.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&gt; 95%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Model Routing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Percentage of Critique and Review tasks correctly routed to Gemini 1.5 Pro.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Self-Correction Success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Critic-triggered re-research loop must successfully resolve the identified low-confidence segment in test cases.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&gt; 90% success rate</w:t>
            </w:r>
          </w:p>
        </w:tc>
      </w:tr>
    </w:tbl>
    <w:p>
      <w:pPr>
        <w:pStyle w:val="Heading4"/>
        <w:pStyle w:val="MdHeading4"/>
      </w:pPr>
      <w:r>
        <w:t xml:space="preserve">Definition of Done (DOD) - Story 2</w:t>
      </w:r>
    </w:p>
    <w:p>
      <w:pPr>
        <w:pStyle w:val="MdListItem"/>
        <w:numPr>
          <w:ilvl w:val="0"/>
          <w:numId w:val="2"/>
        </w:numPr>
      </w:pPr>
      <w:r>
        <w:t xml:space="preserve">Critic and Researcher agent logic (including A2A communication) is implemented and unit-tested.</w:t>
      </w:r>
    </w:p>
    <w:p>
      <w:pPr>
        <w:pStyle w:val="MdListItem"/>
        <w:numPr>
          <w:ilvl w:val="0"/>
          <w:numId w:val="2"/>
        </w:numPr>
      </w:pPr>
      <w:r>
        <w:t xml:space="preserve">The reflection/critique pipeline logic is fully integrated into the orchestration flow.</w:t>
      </w:r>
    </w:p>
    <w:p>
      <w:pPr>
        <w:pStyle w:val="MdListItem"/>
        <w:numPr>
          <w:ilvl w:val="0"/>
          <w:numId w:val="2"/>
        </w:numPr>
      </w:pPr>
      <w:r>
        <w:t xml:space="preserve">The model routing logic for Pro vs. Flash models is implemented and unit-tested.</w:t>
      </w:r>
    </w:p>
    <w:p>
      <w:pPr>
        <w:pStyle w:val="MdListItem"/>
        <w:numPr>
          <w:ilvl w:val="0"/>
          <w:numId w:val="2"/>
        </w:numPr>
      </w:pPr>
      <w:r>
        <w:t xml:space="preserve">End-to-end integration test for the self-correction loop passes successfully in the staging environment.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Story 3: Long-Context Data Processing</w:t>
      </w:r>
    </w:p>
    <w:p>
      <w:pPr>
        <w:pStyle w:val="MdParagraph"/>
      </w:pPr>
      <w:r>
        <w:rPr>
          <w:rStyle w:val="MdStrong"/>
          <w:b/>
          <w:bCs/>
        </w:rPr>
        <w:t xml:space="preserve">As a Data Scientist,</w:t>
      </w:r>
      <w:r>
        <w:t xml:space="preserve"> I want the Synthesizer agent to process a very large dataset (over 500,000 tokens) from a knowledge source, </w:t>
      </w:r>
      <w:r>
        <w:rPr>
          <w:rStyle w:val="MdStrong"/>
          <w:b/>
          <w:bCs/>
        </w:rPr>
        <w:t xml:space="preserve">so that</w:t>
      </w:r>
      <w:r>
        <w:t xml:space="preserve"> it can generate a comprehensive summary without exceeding context limits or incurring excessive latency.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Acceptance Criteria (AC)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Given/When/Then Format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 3.1 (Context Caching)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Given</w:t>
            </w:r>
            <w:r>
              <w:t xml:space="preserve"> a large enterprise document is loaded into the system, </w:t>
            </w:r>
            <w:r>
              <w:rPr>
                <w:rStyle w:val="MdStrong"/>
                <w:b/>
                <w:bCs/>
              </w:rPr>
              <w:t xml:space="preserve">When</w:t>
            </w:r>
            <w:r>
              <w:t xml:space="preserve"> the Synthesizer agent accesses the document multiple times, </w:t>
            </w:r>
            <w:r>
              <w:rPr>
                <w:rStyle w:val="MdStrong"/>
                <w:b/>
                <w:bCs/>
              </w:rPr>
              <w:t xml:space="preserve">Then</w:t>
            </w:r>
            <w:r>
              <w:t xml:space="preserve"> the system utilizes </w:t>
            </w:r>
            <w:r>
              <w:rPr>
                <w:rStyle w:val="MdStrong"/>
                <w:b/>
                <w:bCs/>
              </w:rPr>
              <w:t xml:space="preserve">Gemini 1.5 Context Caching</w:t>
            </w:r>
            <w:r>
              <w:t xml:space="preserve"> to reduce the latency and cost of subsequent accesses by at least 50%.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 3.2 (Knowledge Integration)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Given</w:t>
            </w:r>
            <w:r>
              <w:t xml:space="preserve"> the Researcher agent retrieves a document from Vertex AI Search, </w:t>
            </w:r>
            <w:r>
              <w:rPr>
                <w:rStyle w:val="MdStrong"/>
                <w:b/>
                <w:bCs/>
              </w:rPr>
              <w:t xml:space="preserve">When</w:t>
            </w:r>
            <w:r>
              <w:t xml:space="preserve"> the Synthesizer agent processes the document, </w:t>
            </w:r>
            <w:r>
              <w:rPr>
                <w:rStyle w:val="MdStrong"/>
                <w:b/>
                <w:bCs/>
              </w:rPr>
              <w:t xml:space="preserve">Then</w:t>
            </w:r>
            <w:r>
              <w:t xml:space="preserve"> the Synthesizer agent successfully extracts and synthesizes key insights from the long-context input.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 3.3 (Orchestration Flow)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Given</w:t>
            </w:r>
            <w:r>
              <w:t xml:space="preserve"> the synthesis is complete, </w:t>
            </w:r>
            <w:r>
              <w:rPr>
                <w:rStyle w:val="MdStrong"/>
                <w:b/>
                <w:bCs/>
              </w:rPr>
              <w:t xml:space="preserve">When</w:t>
            </w:r>
            <w:r>
              <w:t xml:space="preserve"> the Reviewer agent validates the output, </w:t>
            </w:r>
            <w:r>
              <w:rPr>
                <w:rStyle w:val="MdStrong"/>
                <w:b/>
                <w:bCs/>
              </w:rPr>
              <w:t xml:space="preserve">Then</w:t>
            </w:r>
            <w:r>
              <w:t xml:space="preserve"> the Reviewer agent successfully verifies that the synthesis aligns with the original long-context source material.</w:t>
            </w:r>
          </w:p>
        </w:tc>
      </w:tr>
    </w:tbl>
    <w:p>
      <w:pPr>
        <w:pStyle w:val="Heading4"/>
        <w:pStyle w:val="MdHeading4"/>
      </w:pPr>
      <w:r>
        <w:t xml:space="preserve">Pass/Fail Criteria (Story 3)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Criterion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Metric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Pass/Fail Threshold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Context Caching Efficiency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Latency reduction for the second access of a 500k token document compared to the first access.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&gt; 50% reduction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Synthesis Completeness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Synthesizer must successfully process and summarize a 500k token document without truncation or context overflow errors.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100% success rate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Token Usage Optimization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total token count for a cached request must be less than 50% of the non-cached request.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100% success rate</w:t>
            </w:r>
          </w:p>
        </w:tc>
      </w:tr>
    </w:tbl>
    <w:p>
      <w:pPr>
        <w:pStyle w:val="Heading4"/>
        <w:pStyle w:val="MdHeading4"/>
      </w:pPr>
      <w:r>
        <w:t xml:space="preserve">Definition of Done (DOD) - Story 3</w:t>
      </w:r>
    </w:p>
    <w:p>
      <w:pPr>
        <w:pStyle w:val="MdListItem"/>
        <w:numPr>
          <w:ilvl w:val="0"/>
          <w:numId w:val="2"/>
        </w:numPr>
      </w:pPr>
      <w:r>
        <w:t xml:space="preserve">Gemini 1.5 Pro integration and Vertex AI Context Caching implementation are complete and verified.</w:t>
      </w:r>
    </w:p>
    <w:p>
      <w:pPr>
        <w:pStyle w:val="MdListItem"/>
        <w:numPr>
          <w:ilvl w:val="0"/>
          <w:numId w:val="2"/>
        </w:numPr>
      </w:pPr>
      <w:r>
        <w:t xml:space="preserve">The Synthesizer agent logic is implemented and unit-tested.</w:t>
      </w:r>
    </w:p>
    <w:p>
      <w:pPr>
        <w:pStyle w:val="MdListItem"/>
        <w:numPr>
          <w:ilvl w:val="0"/>
          <w:numId w:val="2"/>
        </w:numPr>
      </w:pPr>
      <w:r>
        <w:t xml:space="preserve">The Vertex AI Search tool function is implemented and unit-tested.</w:t>
      </w:r>
    </w:p>
    <w:p>
      <w:pPr>
        <w:pStyle w:val="MdListItem"/>
        <w:numPr>
          <w:ilvl w:val="0"/>
          <w:numId w:val="2"/>
        </w:numPr>
      </w:pPr>
      <w:r>
        <w:t xml:space="preserve">End-to-end integration test for Story 3 passes successfully in the staging environment.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Story 4: Production Governance and Observability</w:t>
      </w:r>
    </w:p>
    <w:p>
      <w:pPr>
        <w:pStyle w:val="MdParagraph"/>
      </w:pPr>
      <w:r>
        <w:rPr>
          <w:rStyle w:val="MdStrong"/>
          <w:b/>
          <w:bCs/>
        </w:rPr>
        <w:t xml:space="preserve">As a DevOps Engineer,</w:t>
      </w:r>
      <w:r>
        <w:t xml:space="preserve"> I want full visibility into the agent's execution path and security posture, </w:t>
      </w:r>
      <w:r>
        <w:rPr>
          <w:rStyle w:val="MdStrong"/>
          <w:b/>
          <w:bCs/>
        </w:rPr>
        <w:t xml:space="preserve">so that</w:t>
      </w:r>
      <w:r>
        <w:t xml:space="preserve"> I can monitor performance, debug failures, and ensure compliance with security policies.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Acceptance Criteria (AC)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Given/When/Then Format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 4.1 (Tracing)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Given</w:t>
            </w:r>
            <w:r>
              <w:t xml:space="preserve"> an agent workflow is executed, </w:t>
            </w:r>
            <w:r>
              <w:rPr>
                <w:rStyle w:val="MdStrong"/>
                <w:b/>
                <w:bCs/>
              </w:rPr>
              <w:t xml:space="preserve">When</w:t>
            </w:r>
            <w:r>
              <w:t xml:space="preserve"> the workflow completes, </w:t>
            </w:r>
            <w:r>
              <w:rPr>
                <w:rStyle w:val="MdStrong"/>
                <w:b/>
                <w:bCs/>
              </w:rPr>
              <w:t xml:space="preserve">Then</w:t>
            </w:r>
            <w:r>
              <w:t xml:space="preserve"> a complete, end-to-end trace of the agent's trajectory, tool calls, and model invocations is logged via </w:t>
            </w:r>
            <w:r>
              <w:rPr>
                <w:rStyle w:val="MdStrong"/>
                <w:b/>
                <w:bCs/>
              </w:rPr>
              <w:t xml:space="preserve">OpenTelemetry</w:t>
            </w:r>
            <w:r>
              <w:t xml:space="preserve"> and viewable in Cloud Trace.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 4.2 (Security Guardrails)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Given</w:t>
            </w:r>
            <w:r>
              <w:t xml:space="preserve"> a user prompt contains sensitive or prohibited content, </w:t>
            </w:r>
            <w:r>
              <w:rPr>
                <w:rStyle w:val="MdStrong"/>
                <w:b/>
                <w:bCs/>
              </w:rPr>
              <w:t xml:space="preserve">When</w:t>
            </w:r>
            <w:r>
              <w:t xml:space="preserve"> the prompt is processed by the Lead Agent, </w:t>
            </w:r>
            <w:r>
              <w:rPr>
                <w:rStyle w:val="MdStrong"/>
                <w:b/>
                <w:bCs/>
              </w:rPr>
              <w:t xml:space="preserve">Then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Vertex AI Model Armor</w:t>
            </w:r>
            <w:r>
              <w:t xml:space="preserve"> or custom filters successfully block the execution and log the violation before any LLM invocation.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 4.3 (Evaluation)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Given</w:t>
            </w:r>
            <w:r>
              <w:t xml:space="preserve"> a new version of the Critic agent is deployed, </w:t>
            </w:r>
            <w:r>
              <w:rPr>
                <w:rStyle w:val="MdStrong"/>
                <w:b/>
                <w:bCs/>
              </w:rPr>
              <w:t xml:space="preserve">When</w:t>
            </w:r>
            <w:r>
              <w:t xml:space="preserve"> the </w:t>
            </w:r>
            <w:r>
              <w:rPr>
                <w:rStyle w:val="MdStrong"/>
                <w:b/>
                <w:bCs/>
              </w:rPr>
              <w:t xml:space="preserve">AutoSxS</w:t>
            </w:r>
            <w:r>
              <w:t xml:space="preserve"> evaluation pipeline is run, </w:t>
            </w:r>
            <w:r>
              <w:rPr>
                <w:rStyle w:val="MdStrong"/>
                <w:b/>
                <w:bCs/>
              </w:rPr>
              <w:t xml:space="preserve">Then</w:t>
            </w:r>
            <w:r>
              <w:t xml:space="preserve"> the system produces a pairwise comparison report showing the new agent's performance against the baseline agent on a golden dataset.</w:t>
            </w:r>
          </w:p>
        </w:tc>
      </w:tr>
    </w:tbl>
    <w:p>
      <w:pPr>
        <w:pStyle w:val="Heading4"/>
        <w:pStyle w:val="MdHeading4"/>
      </w:pPr>
      <w:r>
        <w:t xml:space="preserve">Pass/Fail Criteria (Story 4)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Criterion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Metric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Pass/Fail Threshold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Security Compliance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Percentage of test prompts containing PII or prohibited content that are successfully blocked by Model Armor.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Tracing Coverage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OpenTelemetry traces must capture all agent steps, tool calls, and model invocations.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100% 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Evaluation Pipeline Success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AutoSxS pipeline must run successfully and produce a valid, structured report.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100% success rate</w:t>
            </w:r>
          </w:p>
        </w:tc>
      </w:tr>
    </w:tbl>
    <w:p>
      <w:pPr>
        <w:pStyle w:val="Heading4"/>
        <w:pStyle w:val="MdHeading4"/>
      </w:pPr>
      <w:r>
        <w:t xml:space="preserve">Definition of Done (DOD) - Story 4</w:t>
      </w:r>
    </w:p>
    <w:p>
      <w:pPr>
        <w:pStyle w:val="MdListItem"/>
        <w:numPr>
          <w:ilvl w:val="0"/>
          <w:numId w:val="2"/>
        </w:numPr>
      </w:pPr>
      <w:r>
        <w:t xml:space="preserve">OpenTelemetry tracing and Cloud Logging are fully configured and verified to capture all agent steps.</w:t>
      </w:r>
    </w:p>
    <w:p>
      <w:pPr>
        <w:pStyle w:val="MdListItem"/>
        <w:numPr>
          <w:ilvl w:val="0"/>
          <w:numId w:val="2"/>
        </w:numPr>
      </w:pPr>
      <w:r>
        <w:t xml:space="preserve">The AutoSxS evaluation pipeline is configured and has run successfully against the golden dataset.</w:t>
      </w:r>
    </w:p>
    <w:p>
      <w:pPr>
        <w:pStyle w:val="MdListItem"/>
        <w:numPr>
          <w:ilvl w:val="0"/>
          <w:numId w:val="2"/>
        </w:numPr>
      </w:pPr>
      <w:r>
        <w:t xml:space="preserve">Model Armor guardrails are deployed, verified to be active, and documented.</w:t>
      </w:r>
    </w:p>
    <w:p>
      <w:pPr>
        <w:pStyle w:val="MdListItem"/>
        <w:numPr>
          <w:ilvl w:val="0"/>
          <w:numId w:val="2"/>
        </w:numPr>
      </w:pPr>
      <w:r>
        <w:t xml:space="preserve">Internal technical documentation (architecture, deployment guide) and external user documentation are complete and published.</w:t>
      </w:r>
    </w:p>
    <w:p>
      <w:pPr>
        <w:pStyle w:val="MdListItem"/>
        <w:numPr>
          <w:ilvl w:val="0"/>
          <w:numId w:val="2"/>
        </w:numPr>
      </w:pPr>
      <w:r>
        <w:t xml:space="preserve">Final product sign-off received from the Technical Product Manager and Engineering Lead.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2026-01-30T01:52:47.897Z</dcterms:created>
  <dcterms:modified xsi:type="dcterms:W3CDTF">2026-01-30T01:52:47.897Z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