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Document Title</w:t>
      </w:r>
    </w:p>
    <w:p>
      <w:pPr>
        <w:pStyle w:val="Author"/>
      </w:pPr>
      <w:r>
        <w:t xml:space="preserve">Carlos Evia</w:t>
      </w:r>
    </w:p>
    <w:p>
      <w:pPr>
        <w:pStyle w:val="Date"/>
      </w:pPr>
      <w:r>
        <w:t xml:space="preserve">July 5,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AI assistants can help with writing, research, coding, and countless other tasks, but they can only work with what you give them. Clear communication — stating your goal, sharing relevant context, and saying what</w:t>
      </w:r>
      <w:r>
        <w:t xml:space="preserve"> </w:t>
      </w:r>
      <w:r>
        <w:t xml:space="preserve">“good”</w:t>
      </w:r>
      <w:r>
        <w:t xml:space="preserve"> </w:t>
      </w:r>
      <w:r>
        <w:t xml:space="preserve">looks like — is the single biggest factor in getting a useful response. This guide covers practical habits for communicating with AI more effectively.</w:t>
      </w:r>
    </w:p>
    <w:bookmarkEnd w:id="109"/>
    <w:bookmarkStart w:id="110" w:name="structuring-your-requests"/>
    <w:p>
      <w:pPr>
        <w:pStyle w:val="Heading1"/>
      </w:pPr>
      <w:r>
        <w:t xml:space="preserve">Structuring Your Requests</w:t>
      </w:r>
    </w:p>
    <w:p>
      <w:pPr>
        <w:pStyle w:val="FirstParagraph"/>
      </w:pPr>
      <w:r>
        <w:t xml:space="preserve">A well-structured request is easier for an AI to act on correctly, and easier for you to review afterward. A few habits go a long way: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 the goal first.</w:t>
      </w:r>
      <w:r>
        <w:t xml:space="preserve"> </w:t>
      </w:r>
      <w:r>
        <w:t xml:space="preserve">Lead with what you want, not just background details.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Give relevant context.</w:t>
      </w:r>
      <w:r>
        <w:t xml:space="preserve"> </w:t>
      </w:r>
      <w:r>
        <w:t xml:space="preserve">Mention constraints, prior attempts, or examples that shape a good answer.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Break down complex asks.</w:t>
      </w:r>
      <w:r>
        <w:t xml:space="preserve"> </w:t>
      </w:r>
      <w:r>
        <w:t xml:space="preserve">Large, multi-part requests are easier to get right one step at a time.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Say what</w:t>
      </w:r>
      <w:r>
        <w:rPr>
          <w:b/>
          <w:bCs/>
        </w:rPr>
        <w:t xml:space="preserve"> </w:t>
      </w:r>
      <w:r>
        <w:rPr>
          <w:b/>
          <w:bCs/>
        </w:rPr>
        <w:t xml:space="preserve">“done”</w:t>
      </w:r>
      <w:r>
        <w:rPr>
          <w:b/>
          <w:bCs/>
        </w:rPr>
        <w:t xml:space="preserve"> </w:t>
      </w:r>
      <w:r>
        <w:rPr>
          <w:b/>
          <w:bCs/>
        </w:rPr>
        <w:t xml:space="preserve">looks like.</w:t>
      </w:r>
      <w:r>
        <w:t xml:space="preserve"> </w:t>
      </w:r>
      <w:r>
        <w:t xml:space="preserve">A concrete success criterion helps the AI know when it has actually answered your question.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Iterate.</w:t>
      </w:r>
      <w:r>
        <w:t xml:space="preserve"> </w:t>
      </w:r>
      <w:r>
        <w:t xml:space="preserve">Treat the first response as a draft — refine your request based on what came back rather than starting over.</w:t>
      </w:r>
    </w:p>
    <w:p>
      <w:pPr>
        <w:pStyle w:val="FirstParagraph"/>
      </w:pPr>
      <w:r>
        <w:t xml:space="preserve">These habits apply whether you’re asking a quick question or working through a longer, multi-step task.</w:t>
      </w:r>
    </w:p>
    <w:bookmarkEnd w:id="110"/>
    <w:bookmarkStart w:id="115" w:name="communicating-with-ai"/>
    <w:p>
      <w:pPr>
        <w:pStyle w:val="Heading1"/>
      </w:pPr>
      <w:r>
        <w:t xml:space="preserve">Communicating with AI</w:t>
      </w:r>
    </w:p>
    <w:p>
      <w:pPr>
        <w:pStyle w:val="FirstParagraph"/>
      </w:pPr>
      <w:r>
        <w:t xml:space="preserve">Welcome to this guide on communicating effectively with AI assistants. Whether you’re asking questions, requesting help with a task, or collaborating on a project, how you communicate shapes the quality of the response you get back.</w:t>
      </w:r>
    </w:p>
    <w:bookmarkStart w:id="113" w:name="getting-started"/>
    <w:p>
      <w:pPr>
        <w:pStyle w:val="Heading2"/>
      </w:pPr>
      <w:r>
        <w:t xml:space="preserve">Getting Started</w:t>
      </w:r>
    </w:p>
    <w:p>
      <w:pPr>
        <w:pStyle w:val="Compact"/>
        <w:numPr>
          <w:ilvl w:val="0"/>
          <w:numId w:val="1002"/>
        </w:numPr>
      </w:pPr>
      <w:hyperlink r:id="rId111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2"/>
        </w:numPr>
      </w:pPr>
      <w:hyperlink r:id="rId112">
        <w:r>
          <w:rPr>
            <w:rStyle w:val="Hyperlink"/>
          </w:rPr>
          <w:t xml:space="preserve">Chapter 1: Structuring Your Requests</w:t>
        </w:r>
      </w:hyperlink>
    </w:p>
    <w:bookmarkEnd w:id="113"/>
    <w:bookmarkStart w:id="114" w:name="about-this-guide"/>
    <w:p>
      <w:pPr>
        <w:pStyle w:val="Heading2"/>
      </w:pPr>
      <w:r>
        <w:t xml:space="preserve">About This Guide</w:t>
      </w:r>
    </w:p>
    <w:p>
      <w:pPr>
        <w:pStyle w:val="FirstParagraph"/>
      </w:pPr>
      <w:r>
        <w:t xml:space="preserve">This guide is built from Markdown files using Pandoc, styled with custom HTML and CSS, and deployed with GitHub Pages.</w:t>
      </w:r>
    </w:p>
    <w:bookmarkEnd w:id="114"/>
    <w:bookmarkEnd w:id="115"/>
    <w:sectPr>
      <w:headerReference r:id="rId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fldSimple w:instr="PAGE">
      <w:r>
        <w:t>1</w:t>
      </w:r>
    </w:fldSimple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08" Target="numbering.xml" /><Relationship Type="http://schemas.openxmlformats.org/officeDocument/2006/relationships/styles" Id="rId107" Target="styles.xml" /><Relationship Type="http://schemas.openxmlformats.org/officeDocument/2006/relationships/settings" Id="rId106" Target="settings.xml" /><Relationship Type="http://schemas.openxmlformats.org/officeDocument/2006/relationships/webSettings" Id="rId105" Target="webSettings.xml" /><Relationship Type="http://schemas.openxmlformats.org/officeDocument/2006/relationships/fontTable" Id="rId104" Target="fontTable.xml" /><Relationship Type="http://schemas.openxmlformats.org/officeDocument/2006/relationships/theme" Id="rId103" Target="theme/theme1.xml" /><Relationship Type="http://schemas.openxmlformats.org/officeDocument/2006/relationships/footnotes" Id="rId102" Target="footnotes.xml" /><Relationship Type="http://schemas.openxmlformats.org/officeDocument/2006/relationships/comments" Id="rId101" Target="comments.xml" /><Relationship Id="rId100" Target="header1.xml" Type="http://schemas.openxmlformats.org/officeDocument/2006/relationships/header" /><Relationship Type="http://schemas.openxmlformats.org/officeDocument/2006/relationships/hyperlink" Id="rId111" Target="intro.html" TargetMode="External" /><Relationship Type="http://schemas.openxmlformats.org/officeDocument/2006/relationships/hyperlink" Id="rId112" Target="structured-authoring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intro.html" TargetMode="External" /><Relationship Type="http://schemas.openxmlformats.org/officeDocument/2006/relationships/hyperlink" Id="rId112" Target="structured-authoring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Document Title</dc:title>
  <dc:creator>Carlos Evia</dc:creator>
  <dc:language>en</dc:language>
  <cp:keywords/>
  <dcterms:created xsi:type="dcterms:W3CDTF">2026-07-05T21:44:46Z</dcterms:created>
  <dcterms:modified xsi:type="dcterms:W3CDTF">2026-07-05T21:44:46Z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5, 2026</vt:lpwstr>
  </property>
  <property fmtid="{D5CDD505-2E9C-101B-9397-08002B2CF9AE}" pid="3" name="identifier">
    <vt:lpwstr>urn:isbn:1234567890</vt:lpwstr>
  </property>
  <property fmtid="{D5CDD505-2E9C-101B-9397-08002B2CF9AE}" pid="4" name="navtitle">
    <vt:lpwstr>Structuring Your Requests</vt:lpwstr>
  </property>
</Properties>
</file>