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Fixed Deposit Rates Circular (1 July 2025)</w:t>
      </w:r>
    </w:p>
    <w:p>
      <w:pPr>
        <w:pStyle w:val="Heading2"/>
      </w:pPr>
      <w:r>
        <w:t>Supersession</w:t>
      </w:r>
    </w:p>
    <w:p>
      <w:r>
        <w:t>This circular supersedes the Fixed Deposit Rates Circular dated 1 January 2025.</w:t>
      </w:r>
    </w:p>
    <w:p>
      <w:pPr>
        <w:pStyle w:val="Heading2"/>
      </w:pPr>
      <w:r>
        <w:t>Interest rates</w:t>
      </w:r>
    </w:p>
    <w:p>
      <w:r>
        <w:t>The fixed deposit interest rate for a 1-year tenor is 7.10% per annum.</w:t>
      </w:r>
    </w:p>
    <w:p>
      <w:r>
        <w:t>The fixed deposit interest rate for a 2-year tenor is 7.00% per annum.</w:t>
      </w:r>
    </w:p>
    <w:p>
      <w:pPr>
        <w:pStyle w:val="Heading2"/>
      </w:pPr>
      <w:r>
        <w:t>Senior citizens</w:t>
      </w:r>
    </w:p>
    <w:p>
      <w:r>
        <w:t>Senior citizens receive an additional rate of 0.50% per annum on fixed deposits.</w:t>
      </w:r>
    </w:p>
    <w:p>
      <w:pPr>
        <w:pStyle w:val="Heading2"/>
      </w:pPr>
      <w:r>
        <w:t>Premature withdrawal</w:t>
      </w:r>
    </w:p>
    <w:p>
      <w:r>
        <w:t>A premature withdrawal penalty of 1% applies to fixed deposits.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Fixed Deposit Rates Circular</dc:title>
  <dc:subject>circular</dc:subject>
  <dc:creator>Treasury</dc:creator>
  <cp:keywords>fd_rates_circular</cp:keywords>
  <dc:description>effective_from=2025-07-01; published=2025-06-24</dc:description>
  <cp:lastModifiedBy/>
  <cp:revision>1</cp:revision>
  <dcterms:created xsi:type="dcterms:W3CDTF">2020-01-01T00:00:00Z</dcterms:created>
  <dcterms:modified xsi:type="dcterms:W3CDTF">2020-01-01T00:00:00Z</dcterms:modified>
  <cp:category>fixed_deposit</cp:category>
  <cp:version>2025-07</cp:version>
  <dc:identifier>fd_rates_circular_2025_07</dc:identifier>
</cp:coreProperties>
</file>