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4292e"/>
          <w:sz w:val="36"/>
          <w:szCs w:val="36"/>
          <w:highlight w:val="white"/>
        </w:rPr>
      </w:pPr>
      <w:r w:rsidDel="00000000" w:rsidR="00000000" w:rsidRPr="00000000">
        <w:rPr>
          <w:b w:val="1"/>
          <w:color w:val="24292e"/>
          <w:sz w:val="36"/>
          <w:szCs w:val="36"/>
          <w:highlight w:val="white"/>
          <w:rtl w:val="0"/>
        </w:rPr>
        <w:t xml:space="preserve">Summary</w:t>
      </w:r>
    </w:p>
    <w:p w:rsidR="00000000" w:rsidDel="00000000" w:rsidP="00000000" w:rsidRDefault="00000000" w:rsidRPr="00000000" w14:paraId="00000002">
      <w:pPr>
        <w:rPr>
          <w:b w:val="1"/>
          <w:color w:val="24292e"/>
          <w:sz w:val="36"/>
          <w:szCs w:val="36"/>
          <w:highlight w:val="white"/>
        </w:rPr>
      </w:pPr>
      <w:r w:rsidDel="00000000" w:rsidR="00000000" w:rsidRPr="00000000">
        <w:rPr>
          <w:rtl w:val="0"/>
        </w:rPr>
      </w:r>
    </w:p>
    <w:p w:rsidR="00000000" w:rsidDel="00000000" w:rsidP="00000000" w:rsidRDefault="00000000" w:rsidRPr="00000000" w14:paraId="00000003">
      <w:pPr>
        <w:rPr>
          <w:b w:val="1"/>
          <w:color w:val="24292e"/>
          <w:sz w:val="28"/>
          <w:szCs w:val="28"/>
          <w:highlight w:val="white"/>
        </w:rPr>
      </w:pPr>
      <w:r w:rsidDel="00000000" w:rsidR="00000000" w:rsidRPr="00000000">
        <w:rPr>
          <w:b w:val="1"/>
          <w:color w:val="24292e"/>
          <w:sz w:val="28"/>
          <w:szCs w:val="28"/>
          <w:highlight w:val="white"/>
          <w:rtl w:val="0"/>
        </w:rPr>
        <w:t xml:space="preserve">Introduction</w:t>
      </w:r>
    </w:p>
    <w:p w:rsidR="00000000" w:rsidDel="00000000" w:rsidP="00000000" w:rsidRDefault="00000000" w:rsidRPr="00000000" w14:paraId="00000004">
      <w:pPr>
        <w:rPr>
          <w:b w:val="1"/>
          <w:color w:val="24292e"/>
          <w:sz w:val="28"/>
          <w:szCs w:val="28"/>
          <w:highlight w:val="white"/>
        </w:rPr>
      </w:pPr>
      <w:r w:rsidDel="00000000" w:rsidR="00000000" w:rsidRPr="00000000">
        <w:rPr>
          <w:rtl w:val="0"/>
        </w:rPr>
      </w:r>
    </w:p>
    <w:p w:rsidR="00000000" w:rsidDel="00000000" w:rsidP="00000000" w:rsidRDefault="00000000" w:rsidRPr="00000000" w14:paraId="00000005">
      <w:pPr>
        <w:rPr>
          <w:color w:val="24292e"/>
          <w:sz w:val="24"/>
          <w:szCs w:val="24"/>
          <w:highlight w:val="white"/>
        </w:rPr>
      </w:pPr>
      <w:r w:rsidDel="00000000" w:rsidR="00000000" w:rsidRPr="00000000">
        <w:rPr>
          <w:color w:val="24292e"/>
          <w:sz w:val="24"/>
          <w:szCs w:val="24"/>
          <w:highlight w:val="white"/>
          <w:rtl w:val="0"/>
        </w:rPr>
        <w:t xml:space="preserve">Recurrent neural networks, long short-term memory and gated recurrent neural networks were the established models and the ones of prime for sequence modelling and translation problems like machine translation. But the major drawback of all of these models was the inherent sequential nature that prevents parallelization of computation within training examples. This becomes critical while dealing with longer sequence lengths. </w:t>
      </w:r>
    </w:p>
    <w:p w:rsidR="00000000" w:rsidDel="00000000" w:rsidP="00000000" w:rsidRDefault="00000000" w:rsidRPr="00000000" w14:paraId="00000006">
      <w:pPr>
        <w:rPr>
          <w:color w:val="24292e"/>
          <w:sz w:val="24"/>
          <w:szCs w:val="24"/>
          <w:highlight w:val="white"/>
        </w:rPr>
      </w:pPr>
      <w:r w:rsidDel="00000000" w:rsidR="00000000" w:rsidRPr="00000000">
        <w:rPr>
          <w:color w:val="24292e"/>
          <w:sz w:val="24"/>
          <w:szCs w:val="24"/>
          <w:highlight w:val="white"/>
          <w:rtl w:val="0"/>
        </w:rPr>
        <w:t xml:space="preserve">Attention mechanisms were used for modelling dependencies. But all these models used attention in conjunction with recurrent networks. </w:t>
      </w:r>
    </w:p>
    <w:p w:rsidR="00000000" w:rsidDel="00000000" w:rsidP="00000000" w:rsidRDefault="00000000" w:rsidRPr="00000000" w14:paraId="00000007">
      <w:pPr>
        <w:rPr>
          <w:color w:val="24292e"/>
          <w:sz w:val="24"/>
          <w:szCs w:val="24"/>
          <w:highlight w:val="white"/>
        </w:rPr>
      </w:pPr>
      <w:r w:rsidDel="00000000" w:rsidR="00000000" w:rsidRPr="00000000">
        <w:rPr>
          <w:color w:val="24292e"/>
          <w:sz w:val="24"/>
          <w:szCs w:val="24"/>
          <w:highlight w:val="white"/>
          <w:rtl w:val="0"/>
        </w:rPr>
        <w:t xml:space="preserve">Transformer is the first transduction model that relied entirely on attention mechanisms to draw dependencies between input and output. It even addresses the issue of sequential computation by allowing significantly more parallelization. </w:t>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tl w:val="0"/>
        </w:rPr>
        <w:t xml:space="preserve">So let’s dwell into the transformer for ‘attention’ is all you need :P</w:t>
      </w:r>
    </w:p>
    <w:p w:rsidR="00000000" w:rsidDel="00000000" w:rsidP="00000000" w:rsidRDefault="00000000" w:rsidRPr="00000000" w14:paraId="00000009">
      <w:pPr>
        <w:rPr>
          <w:color w:val="24292e"/>
          <w:sz w:val="24"/>
          <w:szCs w:val="24"/>
          <w:highlight w:val="white"/>
        </w:rPr>
      </w:pPr>
      <w:r w:rsidDel="00000000" w:rsidR="00000000" w:rsidRPr="00000000">
        <w:rPr>
          <w:rtl w:val="0"/>
        </w:rPr>
      </w:r>
    </w:p>
    <w:p w:rsidR="00000000" w:rsidDel="00000000" w:rsidP="00000000" w:rsidRDefault="00000000" w:rsidRPr="00000000" w14:paraId="0000000A">
      <w:pPr>
        <w:rPr>
          <w:b w:val="1"/>
          <w:color w:val="24292e"/>
          <w:sz w:val="28"/>
          <w:szCs w:val="28"/>
          <w:highlight w:val="white"/>
        </w:rPr>
      </w:pPr>
      <w:r w:rsidDel="00000000" w:rsidR="00000000" w:rsidRPr="00000000">
        <w:rPr>
          <w:b w:val="1"/>
          <w:color w:val="24292e"/>
          <w:sz w:val="28"/>
          <w:szCs w:val="28"/>
          <w:highlight w:val="white"/>
          <w:rtl w:val="0"/>
        </w:rPr>
        <w:t xml:space="preserve">But why self-attention?</w:t>
      </w:r>
    </w:p>
    <w:p w:rsidR="00000000" w:rsidDel="00000000" w:rsidP="00000000" w:rsidRDefault="00000000" w:rsidRPr="00000000" w14:paraId="0000000B">
      <w:pPr>
        <w:rPr>
          <w:b w:val="1"/>
          <w:color w:val="24292e"/>
          <w:sz w:val="28"/>
          <w:szCs w:val="28"/>
          <w:highlight w:val="white"/>
        </w:rPr>
      </w:pPr>
      <w:r w:rsidDel="00000000" w:rsidR="00000000" w:rsidRPr="00000000">
        <w:rPr>
          <w:rtl w:val="0"/>
        </w:rPr>
      </w:r>
    </w:p>
    <w:p w:rsidR="00000000" w:rsidDel="00000000" w:rsidP="00000000" w:rsidRDefault="00000000" w:rsidRPr="00000000" w14:paraId="0000000C">
      <w:pPr>
        <w:rPr>
          <w:color w:val="24292e"/>
          <w:sz w:val="24"/>
          <w:szCs w:val="24"/>
          <w:highlight w:val="white"/>
        </w:rPr>
      </w:pPr>
      <w:r w:rsidDel="00000000" w:rsidR="00000000" w:rsidRPr="00000000">
        <w:rPr>
          <w:color w:val="24292e"/>
          <w:sz w:val="24"/>
          <w:szCs w:val="24"/>
          <w:highlight w:val="white"/>
          <w:rtl w:val="0"/>
        </w:rPr>
        <w:t xml:space="preserve">Before we look further into the nuances involving the model let’s compare how the model performed compared to the state-of-the-art models of the time. To understand this better let us look at some performances for various operations to sketch a constructive comparison.</w:t>
      </w:r>
    </w:p>
    <w:p w:rsidR="00000000" w:rsidDel="00000000" w:rsidP="00000000" w:rsidRDefault="00000000" w:rsidRPr="00000000" w14:paraId="0000000D">
      <w:pPr>
        <w:rPr>
          <w:color w:val="24292e"/>
          <w:sz w:val="24"/>
          <w:szCs w:val="24"/>
          <w:highlight w:val="white"/>
        </w:rPr>
      </w:pPr>
      <w:r w:rsidDel="00000000" w:rsidR="00000000" w:rsidRPr="00000000">
        <w:rPr>
          <w:rtl w:val="0"/>
        </w:rPr>
      </w:r>
    </w:p>
    <w:p w:rsidR="00000000" w:rsidDel="00000000" w:rsidP="00000000" w:rsidRDefault="00000000" w:rsidRPr="00000000" w14:paraId="0000000E">
      <w:pPr>
        <w:rPr>
          <w:color w:val="24292e"/>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24292e"/>
                <w:sz w:val="24"/>
                <w:szCs w:val="24"/>
                <w:highlight w:val="white"/>
              </w:rPr>
            </w:pPr>
            <w:r w:rsidDel="00000000" w:rsidR="00000000" w:rsidRPr="00000000">
              <w:rPr>
                <w:b w:val="1"/>
                <w:color w:val="24292e"/>
                <w:sz w:val="24"/>
                <w:szCs w:val="24"/>
                <w:highlight w:val="white"/>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24292e"/>
                <w:sz w:val="24"/>
                <w:szCs w:val="24"/>
                <w:highlight w:val="white"/>
              </w:rPr>
            </w:pPr>
            <w:r w:rsidDel="00000000" w:rsidR="00000000" w:rsidRPr="00000000">
              <w:rPr>
                <w:b w:val="1"/>
                <w:color w:val="24292e"/>
                <w:sz w:val="24"/>
                <w:szCs w:val="24"/>
                <w:highlight w:val="white"/>
                <w:rtl w:val="0"/>
              </w:rPr>
              <w:t xml:space="preserve">Complexity/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24292e"/>
                <w:sz w:val="24"/>
                <w:szCs w:val="24"/>
                <w:highlight w:val="white"/>
              </w:rPr>
            </w:pPr>
            <w:r w:rsidDel="00000000" w:rsidR="00000000" w:rsidRPr="00000000">
              <w:rPr>
                <w:b w:val="1"/>
                <w:color w:val="24292e"/>
                <w:sz w:val="24"/>
                <w:szCs w:val="24"/>
                <w:highlight w:val="white"/>
                <w:rtl w:val="0"/>
              </w:rPr>
              <w:t xml:space="preserve">Sequential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24292e"/>
                <w:sz w:val="24"/>
                <w:szCs w:val="24"/>
                <w:highlight w:val="white"/>
              </w:rPr>
            </w:pPr>
            <w:r w:rsidDel="00000000" w:rsidR="00000000" w:rsidRPr="00000000">
              <w:rPr>
                <w:b w:val="1"/>
                <w:color w:val="24292e"/>
                <w:sz w:val="24"/>
                <w:szCs w:val="24"/>
                <w:highlight w:val="white"/>
                <w:rtl w:val="0"/>
              </w:rPr>
              <w:t xml:space="preserve">Max Path Lenght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Self-Attention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O(n</w:t>
            </w:r>
            <w:r w:rsidDel="00000000" w:rsidR="00000000" w:rsidRPr="00000000">
              <w:rPr>
                <w:i w:val="1"/>
                <w:color w:val="24292e"/>
                <w:sz w:val="24"/>
                <w:szCs w:val="24"/>
                <w:highlight w:val="white"/>
                <w:vertAlign w:val="superscript"/>
                <w:rtl w:val="0"/>
              </w:rPr>
              <w:t xml:space="preserve">2</w:t>
            </w:r>
            <w:r w:rsidDel="00000000" w:rsidR="00000000" w:rsidRPr="00000000">
              <w:rPr>
                <w:i w:val="1"/>
                <w:color w:val="24292e"/>
                <w:sz w:val="24"/>
                <w:szCs w:val="24"/>
                <w:highlight w:val="white"/>
                <w:rtl w:val="0"/>
              </w:rPr>
              <w:t xml:space="preserve">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Recurrent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Convolutional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O(k*n*d)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O(log</w:t>
            </w:r>
            <w:r w:rsidDel="00000000" w:rsidR="00000000" w:rsidRPr="00000000">
              <w:rPr>
                <w:i w:val="1"/>
                <w:color w:val="24292e"/>
                <w:sz w:val="24"/>
                <w:szCs w:val="24"/>
                <w:highlight w:val="white"/>
                <w:vertAlign w:val="subscript"/>
                <w:rtl w:val="0"/>
              </w:rPr>
              <w:t xml:space="preserve">k</w:t>
            </w:r>
            <w:r w:rsidDel="00000000" w:rsidR="00000000" w:rsidRPr="00000000">
              <w:rPr>
                <w:i w:val="1"/>
                <w:color w:val="24292e"/>
                <w:sz w:val="24"/>
                <w:szCs w:val="24"/>
                <w:highlight w:val="white"/>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Self-Attention(rest)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O(n/r)</w:t>
            </w:r>
          </w:p>
        </w:tc>
      </w:tr>
    </w:tbl>
    <w:p w:rsidR="00000000" w:rsidDel="00000000" w:rsidP="00000000" w:rsidRDefault="00000000" w:rsidRPr="00000000" w14:paraId="00000023">
      <w:pPr>
        <w:rPr>
          <w:color w:val="24292e"/>
          <w:sz w:val="20"/>
          <w:szCs w:val="20"/>
          <w:highlight w:val="white"/>
        </w:rPr>
      </w:pPr>
      <w:r w:rsidDel="00000000" w:rsidR="00000000" w:rsidRPr="00000000">
        <w:rPr>
          <w:color w:val="24292e"/>
          <w:sz w:val="20"/>
          <w:szCs w:val="20"/>
          <w:highlight w:val="white"/>
          <w:rtl w:val="0"/>
        </w:rPr>
        <w:t xml:space="preserve">here d is the dimension of the embeddings, n is the sequence length, k is the kernel size of convolutions and r is the size of the neighbourhood in restricted self-attention</w:t>
      </w:r>
    </w:p>
    <w:p w:rsidR="00000000" w:rsidDel="00000000" w:rsidP="00000000" w:rsidRDefault="00000000" w:rsidRPr="00000000" w14:paraId="00000024">
      <w:pPr>
        <w:rPr>
          <w:color w:val="24292e"/>
          <w:sz w:val="24"/>
          <w:szCs w:val="24"/>
          <w:highlight w:val="white"/>
        </w:rPr>
      </w:pPr>
      <w:r w:rsidDel="00000000" w:rsidR="00000000" w:rsidRPr="00000000">
        <w:rPr>
          <w:rtl w:val="0"/>
        </w:rPr>
      </w:r>
    </w:p>
    <w:p w:rsidR="00000000" w:rsidDel="00000000" w:rsidP="00000000" w:rsidRDefault="00000000" w:rsidRPr="00000000" w14:paraId="00000025">
      <w:pPr>
        <w:rPr>
          <w:color w:val="24292e"/>
          <w:sz w:val="24"/>
          <w:szCs w:val="24"/>
          <w:highlight w:val="white"/>
        </w:rPr>
      </w:pPr>
      <w:r w:rsidDel="00000000" w:rsidR="00000000" w:rsidRPr="00000000">
        <w:rPr>
          <w:rtl w:val="0"/>
        </w:rPr>
      </w:r>
    </w:p>
    <w:p w:rsidR="00000000" w:rsidDel="00000000" w:rsidP="00000000" w:rsidRDefault="00000000" w:rsidRPr="00000000" w14:paraId="00000026">
      <w:pPr>
        <w:rPr>
          <w:color w:val="24292e"/>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360" w:hanging="360"/>
        <w:rPr>
          <w:b w:val="1"/>
          <w:color w:val="24292e"/>
          <w:sz w:val="24"/>
          <w:szCs w:val="24"/>
          <w:highlight w:val="white"/>
        </w:rPr>
      </w:pPr>
      <w:r w:rsidDel="00000000" w:rsidR="00000000" w:rsidRPr="00000000">
        <w:rPr>
          <w:b w:val="1"/>
          <w:color w:val="24292e"/>
          <w:sz w:val="24"/>
          <w:szCs w:val="24"/>
          <w:highlight w:val="white"/>
          <w:rtl w:val="0"/>
        </w:rPr>
        <w:t xml:space="preserve">Complexity per layer</w:t>
      </w:r>
    </w:p>
    <w:p w:rsidR="00000000" w:rsidDel="00000000" w:rsidP="00000000" w:rsidRDefault="00000000" w:rsidRPr="00000000" w14:paraId="00000028">
      <w:pPr>
        <w:rPr>
          <w:color w:val="24292e"/>
          <w:sz w:val="24"/>
          <w:szCs w:val="24"/>
          <w:highlight w:val="white"/>
        </w:rPr>
      </w:pPr>
      <w:r w:rsidDel="00000000" w:rsidR="00000000" w:rsidRPr="00000000">
        <w:rPr>
          <w:color w:val="24292e"/>
          <w:sz w:val="24"/>
          <w:szCs w:val="24"/>
          <w:highlight w:val="white"/>
          <w:rtl w:val="0"/>
        </w:rPr>
        <w:t xml:space="preserve">The complexity per layer as seen is greater in the transformer than the recurrent layer when d is greater than n. As one could probably guess this is rarely the case as the dimension of the representations of words embeddings can be as big as 256, 512 or even more and the sequence lengths are generally not that long.</w:t>
      </w:r>
    </w:p>
    <w:p w:rsidR="00000000" w:rsidDel="00000000" w:rsidP="00000000" w:rsidRDefault="00000000" w:rsidRPr="00000000" w14:paraId="00000029">
      <w:pPr>
        <w:rPr>
          <w:color w:val="24292e"/>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360" w:hanging="360"/>
        <w:rPr>
          <w:b w:val="1"/>
          <w:color w:val="24292e"/>
          <w:sz w:val="24"/>
          <w:szCs w:val="24"/>
          <w:highlight w:val="white"/>
        </w:rPr>
      </w:pPr>
      <w:r w:rsidDel="00000000" w:rsidR="00000000" w:rsidRPr="00000000">
        <w:rPr>
          <w:b w:val="1"/>
          <w:color w:val="24292e"/>
          <w:sz w:val="24"/>
          <w:szCs w:val="24"/>
          <w:highlight w:val="white"/>
          <w:rtl w:val="0"/>
        </w:rPr>
        <w:t xml:space="preserve">The minimum number of sequential computations required</w:t>
      </w:r>
    </w:p>
    <w:p w:rsidR="00000000" w:rsidDel="00000000" w:rsidP="00000000" w:rsidRDefault="00000000" w:rsidRPr="00000000" w14:paraId="0000002B">
      <w:pPr>
        <w:rPr>
          <w:color w:val="24292e"/>
          <w:sz w:val="24"/>
          <w:szCs w:val="24"/>
          <w:highlight w:val="white"/>
        </w:rPr>
      </w:pPr>
      <w:r w:rsidDel="00000000" w:rsidR="00000000" w:rsidRPr="00000000">
        <w:rPr>
          <w:color w:val="24292e"/>
          <w:sz w:val="24"/>
          <w:szCs w:val="24"/>
          <w:highlight w:val="white"/>
          <w:rtl w:val="0"/>
        </w:rPr>
        <w:t xml:space="preserve">Self-attention models require a constant number of sequential computations but recurrent models take </w:t>
      </w:r>
      <w:r w:rsidDel="00000000" w:rsidR="00000000" w:rsidRPr="00000000">
        <w:rPr>
          <w:i w:val="1"/>
          <w:color w:val="24292e"/>
          <w:sz w:val="24"/>
          <w:szCs w:val="24"/>
          <w:highlight w:val="white"/>
          <w:rtl w:val="0"/>
        </w:rPr>
        <w:t xml:space="preserve">O(n) </w:t>
      </w:r>
      <w:r w:rsidDel="00000000" w:rsidR="00000000" w:rsidRPr="00000000">
        <w:rPr>
          <w:color w:val="24292e"/>
          <w:sz w:val="24"/>
          <w:szCs w:val="24"/>
          <w:highlight w:val="white"/>
          <w:rtl w:val="0"/>
        </w:rPr>
        <w:t xml:space="preserve">operations</w:t>
      </w:r>
    </w:p>
    <w:p w:rsidR="00000000" w:rsidDel="00000000" w:rsidP="00000000" w:rsidRDefault="00000000" w:rsidRPr="00000000" w14:paraId="0000002C">
      <w:pPr>
        <w:rPr>
          <w:color w:val="24292e"/>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ind w:left="360" w:hanging="360"/>
        <w:rPr>
          <w:b w:val="1"/>
          <w:color w:val="24292e"/>
          <w:sz w:val="24"/>
          <w:szCs w:val="24"/>
          <w:highlight w:val="white"/>
          <w:u w:val="none"/>
        </w:rPr>
      </w:pPr>
      <w:r w:rsidDel="00000000" w:rsidR="00000000" w:rsidRPr="00000000">
        <w:rPr>
          <w:b w:val="1"/>
          <w:color w:val="24292e"/>
          <w:sz w:val="24"/>
          <w:szCs w:val="24"/>
          <w:highlight w:val="white"/>
          <w:rtl w:val="0"/>
        </w:rPr>
        <w:t xml:space="preserve">Minimum Path Length</w:t>
      </w:r>
    </w:p>
    <w:p w:rsidR="00000000" w:rsidDel="00000000" w:rsidP="00000000" w:rsidRDefault="00000000" w:rsidRPr="00000000" w14:paraId="0000002E">
      <w:pPr>
        <w:rPr>
          <w:color w:val="24292e"/>
          <w:sz w:val="24"/>
          <w:szCs w:val="24"/>
          <w:highlight w:val="white"/>
        </w:rPr>
      </w:pPr>
      <w:r w:rsidDel="00000000" w:rsidR="00000000" w:rsidRPr="00000000">
        <w:rPr>
          <w:color w:val="24292e"/>
          <w:sz w:val="24"/>
          <w:szCs w:val="24"/>
          <w:highlight w:val="white"/>
          <w:rtl w:val="0"/>
        </w:rPr>
        <w:t xml:space="preserve">A key factor that affects the learning of long-range dependencies is the length of the path forward and backward signals have to transverse. The longer the length between any two input and output sequences the tougher it is to learn long-relations. Self-attention layers have a constant maximum path length.</w:t>
      </w:r>
    </w:p>
    <w:p w:rsidR="00000000" w:rsidDel="00000000" w:rsidP="00000000" w:rsidRDefault="00000000" w:rsidRPr="00000000" w14:paraId="0000002F">
      <w:pPr>
        <w:rPr>
          <w:color w:val="24292e"/>
          <w:sz w:val="24"/>
          <w:szCs w:val="24"/>
          <w:highlight w:val="white"/>
        </w:rPr>
      </w:pPr>
      <w:r w:rsidDel="00000000" w:rsidR="00000000" w:rsidRPr="00000000">
        <w:rPr>
          <w:rtl w:val="0"/>
        </w:rPr>
      </w:r>
    </w:p>
    <w:p w:rsidR="00000000" w:rsidDel="00000000" w:rsidP="00000000" w:rsidRDefault="00000000" w:rsidRPr="00000000" w14:paraId="00000030">
      <w:pPr>
        <w:rPr>
          <w:b w:val="1"/>
          <w:color w:val="24292e"/>
          <w:sz w:val="28"/>
          <w:szCs w:val="28"/>
          <w:highlight w:val="white"/>
        </w:rPr>
      </w:pPr>
      <w:r w:rsidDel="00000000" w:rsidR="00000000" w:rsidRPr="00000000">
        <w:rPr>
          <w:b w:val="1"/>
          <w:color w:val="24292e"/>
          <w:sz w:val="28"/>
          <w:szCs w:val="28"/>
          <w:highlight w:val="white"/>
          <w:rtl w:val="0"/>
        </w:rPr>
        <w:t xml:space="preserve">Model Architecture</w:t>
      </w:r>
    </w:p>
    <w:p w:rsidR="00000000" w:rsidDel="00000000" w:rsidP="00000000" w:rsidRDefault="00000000" w:rsidRPr="00000000" w14:paraId="00000031">
      <w:pPr>
        <w:rPr>
          <w:b w:val="1"/>
          <w:color w:val="24292e"/>
          <w:sz w:val="28"/>
          <w:szCs w:val="28"/>
          <w:highlight w:val="white"/>
        </w:rPr>
      </w:pPr>
      <w:r w:rsidDel="00000000" w:rsidR="00000000" w:rsidRPr="00000000">
        <w:rPr>
          <w:rtl w:val="0"/>
        </w:rPr>
      </w:r>
    </w:p>
    <w:p w:rsidR="00000000" w:rsidDel="00000000" w:rsidP="00000000" w:rsidRDefault="00000000" w:rsidRPr="00000000" w14:paraId="00000032">
      <w:pPr>
        <w:jc w:val="center"/>
        <w:rPr>
          <w:b w:val="1"/>
          <w:color w:val="24292e"/>
          <w:sz w:val="28"/>
          <w:szCs w:val="28"/>
          <w:highlight w:val="white"/>
        </w:rPr>
      </w:pPr>
      <w:r w:rsidDel="00000000" w:rsidR="00000000" w:rsidRPr="00000000">
        <w:rPr>
          <w:b w:val="1"/>
          <w:color w:val="24292e"/>
          <w:sz w:val="28"/>
          <w:szCs w:val="28"/>
          <w:highlight w:val="white"/>
        </w:rPr>
        <w:drawing>
          <wp:inline distB="114300" distT="114300" distL="114300" distR="114300">
            <wp:extent cx="4410075" cy="42386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100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24292e"/>
          <w:sz w:val="24"/>
          <w:szCs w:val="24"/>
          <w:highlight w:val="white"/>
        </w:rPr>
      </w:pPr>
      <w:r w:rsidDel="00000000" w:rsidR="00000000" w:rsidRPr="00000000">
        <w:rPr>
          <w:color w:val="24292e"/>
          <w:sz w:val="24"/>
          <w:szCs w:val="24"/>
          <w:highlight w:val="white"/>
          <w:rtl w:val="0"/>
        </w:rPr>
        <w:t xml:space="preserve">Transformer uses an encoder-decoder structure. The encoder maps a sequence of representations to a sequence of intermediate representations which are in turn used to map to an output sequence. At each step, the model is auto-regressive which means it consumes the previously generated symbols as an additional output while generating the next.</w:t>
      </w:r>
    </w:p>
    <w:p w:rsidR="00000000" w:rsidDel="00000000" w:rsidP="00000000" w:rsidRDefault="00000000" w:rsidRPr="00000000" w14:paraId="00000034">
      <w:pPr>
        <w:rPr>
          <w:color w:val="24292e"/>
          <w:sz w:val="24"/>
          <w:szCs w:val="24"/>
          <w:highlight w:val="white"/>
        </w:rPr>
      </w:pPr>
      <w:r w:rsidDel="00000000" w:rsidR="00000000" w:rsidRPr="00000000">
        <w:rPr>
          <w:rtl w:val="0"/>
        </w:rPr>
      </w:r>
    </w:p>
    <w:p w:rsidR="00000000" w:rsidDel="00000000" w:rsidP="00000000" w:rsidRDefault="00000000" w:rsidRPr="00000000" w14:paraId="00000035">
      <w:pPr>
        <w:numPr>
          <w:ilvl w:val="0"/>
          <w:numId w:val="2"/>
        </w:numPr>
        <w:ind w:left="360" w:hanging="360"/>
        <w:rPr>
          <w:b w:val="1"/>
          <w:color w:val="24292e"/>
          <w:sz w:val="24"/>
          <w:szCs w:val="24"/>
          <w:highlight w:val="white"/>
        </w:rPr>
      </w:pPr>
      <w:r w:rsidDel="00000000" w:rsidR="00000000" w:rsidRPr="00000000">
        <w:rPr>
          <w:b w:val="1"/>
          <w:color w:val="24292e"/>
          <w:sz w:val="24"/>
          <w:szCs w:val="24"/>
          <w:highlight w:val="white"/>
          <w:rtl w:val="0"/>
        </w:rPr>
        <w:t xml:space="preserve">Encoder and Decoder Stacks</w:t>
      </w:r>
    </w:p>
    <w:p w:rsidR="00000000" w:rsidDel="00000000" w:rsidP="00000000" w:rsidRDefault="00000000" w:rsidRPr="00000000" w14:paraId="00000036">
      <w:pPr>
        <w:rPr>
          <w:color w:val="24292e"/>
          <w:sz w:val="24"/>
          <w:szCs w:val="24"/>
          <w:highlight w:val="white"/>
        </w:rPr>
      </w:pPr>
      <w:r w:rsidDel="00000000" w:rsidR="00000000" w:rsidRPr="00000000">
        <w:rPr>
          <w:color w:val="24292e"/>
          <w:sz w:val="24"/>
          <w:szCs w:val="24"/>
          <w:highlight w:val="white"/>
          <w:rtl w:val="0"/>
        </w:rPr>
        <w:t xml:space="preserve">Encoder stack consists of 6 identical layers like the one shown in the picture below. Each layer consists of a multi-head attention layer and a feed-forward layer. We will look at each of these individually later in this article. Each layer is connected through a residual connection which is later normalized. So each sublayer is LayerNorm(</w:t>
      </w:r>
      <w:r w:rsidDel="00000000" w:rsidR="00000000" w:rsidRPr="00000000">
        <w:rPr>
          <w:i w:val="1"/>
          <w:color w:val="24292e"/>
          <w:sz w:val="24"/>
          <w:szCs w:val="24"/>
          <w:highlight w:val="white"/>
          <w:rtl w:val="0"/>
        </w:rPr>
        <w:t xml:space="preserve">x + Sublayer(x)). </w:t>
      </w:r>
      <w:r w:rsidDel="00000000" w:rsidR="00000000" w:rsidRPr="00000000">
        <w:rPr>
          <w:color w:val="24292e"/>
          <w:sz w:val="24"/>
          <w:szCs w:val="24"/>
          <w:highlight w:val="white"/>
          <w:rtl w:val="0"/>
        </w:rPr>
        <w:t xml:space="preserve">You can refer to </w:t>
      </w:r>
      <w:hyperlink r:id="rId7">
        <w:r w:rsidDel="00000000" w:rsidR="00000000" w:rsidRPr="00000000">
          <w:rPr>
            <w:color w:val="1155cc"/>
            <w:sz w:val="24"/>
            <w:szCs w:val="24"/>
            <w:highlight w:val="white"/>
            <w:u w:val="single"/>
            <w:rtl w:val="0"/>
          </w:rPr>
          <w:t xml:space="preserve">this</w:t>
        </w:r>
      </w:hyperlink>
      <w:r w:rsidDel="00000000" w:rsidR="00000000" w:rsidRPr="00000000">
        <w:rPr>
          <w:color w:val="24292e"/>
          <w:sz w:val="24"/>
          <w:szCs w:val="24"/>
          <w:highlight w:val="white"/>
          <w:rtl w:val="0"/>
        </w:rPr>
        <w:t xml:space="preserve"> post to know more about ResNets.</w:t>
      </w:r>
    </w:p>
    <w:p w:rsidR="00000000" w:rsidDel="00000000" w:rsidP="00000000" w:rsidRDefault="00000000" w:rsidRPr="00000000" w14:paraId="00000037">
      <w:pPr>
        <w:rPr>
          <w:color w:val="24292e"/>
          <w:sz w:val="24"/>
          <w:szCs w:val="24"/>
          <w:highlight w:val="white"/>
        </w:rPr>
      </w:pPr>
      <w:r w:rsidDel="00000000" w:rsidR="00000000" w:rsidRPr="00000000">
        <w:rPr>
          <w:rtl w:val="0"/>
        </w:rPr>
      </w:r>
    </w:p>
    <w:p w:rsidR="00000000" w:rsidDel="00000000" w:rsidP="00000000" w:rsidRDefault="00000000" w:rsidRPr="00000000" w14:paraId="00000038">
      <w:pPr>
        <w:rPr>
          <w:color w:val="24292e"/>
          <w:sz w:val="24"/>
          <w:szCs w:val="24"/>
          <w:highlight w:val="white"/>
        </w:rPr>
      </w:pPr>
      <w:r w:rsidDel="00000000" w:rsidR="00000000" w:rsidRPr="00000000">
        <w:rPr>
          <w:color w:val="24292e"/>
          <w:sz w:val="24"/>
          <w:szCs w:val="24"/>
          <w:highlight w:val="white"/>
          <w:rtl w:val="0"/>
        </w:rPr>
        <w:t xml:space="preserve">Suppose we are trying to train a model a translate Spanish to English(as if enough Americans don’t know Spanish already). A Spanish sentence would be fed into the encoder and a corresponding English sentence would be fed into the decoder with the sequences shifted one position to the right. Okay, so why do that? </w:t>
      </w:r>
    </w:p>
    <w:p w:rsidR="00000000" w:rsidDel="00000000" w:rsidP="00000000" w:rsidRDefault="00000000" w:rsidRPr="00000000" w14:paraId="00000039">
      <w:pPr>
        <w:rPr>
          <w:color w:val="24292e"/>
          <w:sz w:val="24"/>
          <w:szCs w:val="24"/>
          <w:highlight w:val="white"/>
        </w:rPr>
      </w:pPr>
      <w:r w:rsidDel="00000000" w:rsidR="00000000" w:rsidRPr="00000000">
        <w:rPr>
          <w:rtl w:val="0"/>
        </w:rPr>
      </w:r>
    </w:p>
    <w:p w:rsidR="00000000" w:rsidDel="00000000" w:rsidP="00000000" w:rsidRDefault="00000000" w:rsidRPr="00000000" w14:paraId="0000003A">
      <w:pPr>
        <w:rPr>
          <w:color w:val="24292e"/>
          <w:sz w:val="24"/>
          <w:szCs w:val="24"/>
          <w:highlight w:val="white"/>
        </w:rPr>
      </w:pPr>
      <w:r w:rsidDel="00000000" w:rsidR="00000000" w:rsidRPr="00000000">
        <w:rPr>
          <w:color w:val="24292e"/>
          <w:sz w:val="24"/>
          <w:szCs w:val="24"/>
          <w:highlight w:val="white"/>
          <w:rtl w:val="0"/>
        </w:rPr>
        <w:t xml:space="preserve">This is done to prevent the model from learning a potential copy-paste task which the model might learn since the i</w:t>
      </w:r>
      <w:r w:rsidDel="00000000" w:rsidR="00000000" w:rsidRPr="00000000">
        <w:rPr>
          <w:color w:val="24292e"/>
          <w:sz w:val="24"/>
          <w:szCs w:val="24"/>
          <w:highlight w:val="white"/>
          <w:vertAlign w:val="superscript"/>
          <w:rtl w:val="0"/>
        </w:rPr>
        <w:t xml:space="preserve">th </w:t>
      </w:r>
      <w:r w:rsidDel="00000000" w:rsidR="00000000" w:rsidRPr="00000000">
        <w:rPr>
          <w:color w:val="24292e"/>
          <w:sz w:val="24"/>
          <w:szCs w:val="24"/>
          <w:highlight w:val="white"/>
          <w:rtl w:val="0"/>
        </w:rPr>
        <w:t xml:space="preserve">word in one language is generally the i</w:t>
      </w:r>
      <w:r w:rsidDel="00000000" w:rsidR="00000000" w:rsidRPr="00000000">
        <w:rPr>
          <w:color w:val="24292e"/>
          <w:sz w:val="24"/>
          <w:szCs w:val="24"/>
          <w:highlight w:val="white"/>
          <w:vertAlign w:val="superscript"/>
          <w:rtl w:val="0"/>
        </w:rPr>
        <w:t xml:space="preserve">th</w:t>
      </w:r>
      <w:r w:rsidDel="00000000" w:rsidR="00000000" w:rsidRPr="00000000">
        <w:rPr>
          <w:color w:val="24292e"/>
          <w:sz w:val="24"/>
          <w:szCs w:val="24"/>
          <w:highlight w:val="white"/>
          <w:rtl w:val="0"/>
        </w:rPr>
        <w:t xml:space="preserve"> word in the other. If the decoder sequence is shifted one position the model now starts to predict the (i+1)</w:t>
      </w:r>
      <w:r w:rsidDel="00000000" w:rsidR="00000000" w:rsidRPr="00000000">
        <w:rPr>
          <w:color w:val="24292e"/>
          <w:sz w:val="24"/>
          <w:szCs w:val="24"/>
          <w:highlight w:val="white"/>
          <w:vertAlign w:val="superscript"/>
          <w:rtl w:val="0"/>
        </w:rPr>
        <w:t xml:space="preserve">th </w:t>
      </w:r>
      <w:r w:rsidDel="00000000" w:rsidR="00000000" w:rsidRPr="00000000">
        <w:rPr>
          <w:color w:val="24292e"/>
          <w:sz w:val="24"/>
          <w:szCs w:val="24"/>
          <w:highlight w:val="white"/>
          <w:rtl w:val="0"/>
        </w:rPr>
        <w:t xml:space="preserve">given the words of the sequences less than i. Now to make the model predict we mask the subsequent positions in the decoder layer.</w:t>
      </w:r>
    </w:p>
    <w:p w:rsidR="00000000" w:rsidDel="00000000" w:rsidP="00000000" w:rsidRDefault="00000000" w:rsidRPr="00000000" w14:paraId="0000003B">
      <w:pPr>
        <w:rPr>
          <w:color w:val="24292e"/>
          <w:sz w:val="24"/>
          <w:szCs w:val="24"/>
          <w:highlight w:val="white"/>
        </w:rPr>
      </w:pPr>
      <w:r w:rsidDel="00000000" w:rsidR="00000000" w:rsidRPr="00000000">
        <w:rPr>
          <w:rtl w:val="0"/>
        </w:rPr>
      </w:r>
    </w:p>
    <w:p w:rsidR="00000000" w:rsidDel="00000000" w:rsidP="00000000" w:rsidRDefault="00000000" w:rsidRPr="00000000" w14:paraId="0000003C">
      <w:pPr>
        <w:rPr>
          <w:color w:val="24292e"/>
          <w:sz w:val="24"/>
          <w:szCs w:val="24"/>
          <w:highlight w:val="white"/>
        </w:rPr>
      </w:pPr>
      <w:r w:rsidDel="00000000" w:rsidR="00000000" w:rsidRPr="00000000">
        <w:rPr>
          <w:rtl w:val="0"/>
        </w:rPr>
      </w:r>
    </w:p>
    <w:p w:rsidR="00000000" w:rsidDel="00000000" w:rsidP="00000000" w:rsidRDefault="00000000" w:rsidRPr="00000000" w14:paraId="0000003D">
      <w:pPr>
        <w:numPr>
          <w:ilvl w:val="0"/>
          <w:numId w:val="2"/>
        </w:numPr>
        <w:ind w:left="360" w:hanging="360"/>
        <w:rPr>
          <w:b w:val="1"/>
          <w:color w:val="24292e"/>
          <w:sz w:val="24"/>
          <w:szCs w:val="24"/>
          <w:highlight w:val="white"/>
          <w:u w:val="none"/>
        </w:rPr>
      </w:pPr>
      <w:r w:rsidDel="00000000" w:rsidR="00000000" w:rsidRPr="00000000">
        <w:rPr>
          <w:b w:val="1"/>
          <w:color w:val="24292e"/>
          <w:sz w:val="24"/>
          <w:szCs w:val="24"/>
          <w:highlight w:val="white"/>
          <w:rtl w:val="0"/>
        </w:rPr>
        <w:t xml:space="preserve">Attention</w:t>
      </w:r>
    </w:p>
    <w:p w:rsidR="00000000" w:rsidDel="00000000" w:rsidP="00000000" w:rsidRDefault="00000000" w:rsidRPr="00000000" w14:paraId="0000003E">
      <w:pPr>
        <w:rPr>
          <w:color w:val="24292e"/>
          <w:sz w:val="24"/>
          <w:szCs w:val="24"/>
          <w:highlight w:val="white"/>
        </w:rPr>
      </w:pPr>
      <w:r w:rsidDel="00000000" w:rsidR="00000000" w:rsidRPr="00000000">
        <w:rPr>
          <w:color w:val="24292e"/>
          <w:sz w:val="24"/>
          <w:szCs w:val="24"/>
          <w:highlight w:val="white"/>
          <w:rtl w:val="0"/>
        </w:rPr>
        <w:t xml:space="preserve">The attention block is the heart of a transformer model. It consists of query, key and value matrices mapped to an output. </w:t>
      </w:r>
    </w:p>
    <w:p w:rsidR="00000000" w:rsidDel="00000000" w:rsidP="00000000" w:rsidRDefault="00000000" w:rsidRPr="00000000" w14:paraId="0000003F">
      <w:pPr>
        <w:rPr>
          <w:color w:val="24292e"/>
          <w:sz w:val="24"/>
          <w:szCs w:val="24"/>
          <w:highlight w:val="white"/>
        </w:rPr>
      </w:pPr>
      <w:r w:rsidDel="00000000" w:rsidR="00000000" w:rsidRPr="00000000">
        <w:rPr>
          <w:rtl w:val="0"/>
        </w:rPr>
      </w:r>
    </w:p>
    <w:p w:rsidR="00000000" w:rsidDel="00000000" w:rsidP="00000000" w:rsidRDefault="00000000" w:rsidRPr="00000000" w14:paraId="00000040">
      <w:pPr>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29313" cy="149364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9313" cy="149364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24292e"/>
          <w:sz w:val="24"/>
          <w:szCs w:val="24"/>
          <w:highlight w:val="white"/>
        </w:rPr>
      </w:pPr>
      <w:r w:rsidDel="00000000" w:rsidR="00000000" w:rsidRPr="00000000">
        <w:rPr>
          <w:color w:val="24292e"/>
          <w:sz w:val="24"/>
          <w:szCs w:val="24"/>
          <w:highlight w:val="white"/>
          <w:rtl w:val="0"/>
        </w:rPr>
        <w:t xml:space="preserve">The scaling factor is used to prevent the dot product to extremely large values which can push the softmax function to extremely small values.</w:t>
      </w:r>
    </w:p>
    <w:p w:rsidR="00000000" w:rsidDel="00000000" w:rsidP="00000000" w:rsidRDefault="00000000" w:rsidRPr="00000000" w14:paraId="00000042">
      <w:pPr>
        <w:rPr>
          <w:color w:val="24292e"/>
          <w:sz w:val="24"/>
          <w:szCs w:val="24"/>
          <w:highlight w:val="white"/>
        </w:rPr>
      </w:pPr>
      <w:r w:rsidDel="00000000" w:rsidR="00000000" w:rsidRPr="00000000">
        <w:rPr>
          <w:color w:val="24292e"/>
          <w:sz w:val="24"/>
          <w:szCs w:val="24"/>
          <w:highlight w:val="white"/>
          <w:rtl w:val="0"/>
        </w:rPr>
        <w:t xml:space="preserve">In practice, however, multi-head attention is performed. In multi-head attention, the above process is repeated h times. The resulting matrices are concatenated, multiplies with another weight matrix to produce the attention function.</w:t>
      </w:r>
    </w:p>
    <w:p w:rsidR="00000000" w:rsidDel="00000000" w:rsidP="00000000" w:rsidRDefault="00000000" w:rsidRPr="00000000" w14:paraId="00000043">
      <w:pPr>
        <w:rPr>
          <w:color w:val="24292e"/>
          <w:sz w:val="24"/>
          <w:szCs w:val="24"/>
          <w:highlight w:val="white"/>
        </w:rPr>
      </w:pPr>
      <w:r w:rsidDel="00000000" w:rsidR="00000000" w:rsidRPr="00000000">
        <w:rPr>
          <w:rtl w:val="0"/>
        </w:rPr>
      </w:r>
    </w:p>
    <w:p w:rsidR="00000000" w:rsidDel="00000000" w:rsidP="00000000" w:rsidRDefault="00000000" w:rsidRPr="00000000" w14:paraId="00000044">
      <w:pPr>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289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24292e"/>
          <w:sz w:val="24"/>
          <w:szCs w:val="24"/>
          <w:highlight w:val="white"/>
        </w:rPr>
      </w:pPr>
      <w:r w:rsidDel="00000000" w:rsidR="00000000" w:rsidRPr="00000000">
        <w:rPr>
          <w:rtl w:val="0"/>
        </w:rPr>
      </w:r>
    </w:p>
    <w:p w:rsidR="00000000" w:rsidDel="00000000" w:rsidP="00000000" w:rsidRDefault="00000000" w:rsidRPr="00000000" w14:paraId="00000046">
      <w:pPr>
        <w:numPr>
          <w:ilvl w:val="0"/>
          <w:numId w:val="2"/>
        </w:numPr>
        <w:ind w:left="360" w:hanging="360"/>
        <w:rPr>
          <w:b w:val="1"/>
          <w:color w:val="24292e"/>
          <w:sz w:val="24"/>
          <w:szCs w:val="24"/>
          <w:highlight w:val="white"/>
          <w:u w:val="none"/>
        </w:rPr>
      </w:pPr>
      <w:r w:rsidDel="00000000" w:rsidR="00000000" w:rsidRPr="00000000">
        <w:rPr>
          <w:b w:val="1"/>
          <w:color w:val="24292e"/>
          <w:sz w:val="24"/>
          <w:szCs w:val="24"/>
          <w:highlight w:val="white"/>
          <w:rtl w:val="0"/>
        </w:rPr>
        <w:t xml:space="preserve">Position wise Feed-Forward Networks</w:t>
      </w:r>
    </w:p>
    <w:p w:rsidR="00000000" w:rsidDel="00000000" w:rsidP="00000000" w:rsidRDefault="00000000" w:rsidRPr="00000000" w14:paraId="00000047">
      <w:pPr>
        <w:rPr>
          <w:color w:val="24292e"/>
          <w:sz w:val="24"/>
          <w:szCs w:val="24"/>
          <w:highlight w:val="white"/>
        </w:rPr>
      </w:pPr>
      <w:r w:rsidDel="00000000" w:rsidR="00000000" w:rsidRPr="00000000">
        <w:rPr>
          <w:color w:val="24292e"/>
          <w:sz w:val="24"/>
          <w:szCs w:val="24"/>
          <w:highlight w:val="white"/>
          <w:rtl w:val="0"/>
        </w:rPr>
        <w:t xml:space="preserve">Each FFN consists of two linear transformations with a ReLU activation in between These are present in each encoder sublayer. </w:t>
      </w:r>
    </w:p>
    <w:p w:rsidR="00000000" w:rsidDel="00000000" w:rsidP="00000000" w:rsidRDefault="00000000" w:rsidRPr="00000000" w14:paraId="00000048">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49">
      <w:pPr>
        <w:jc w:val="center"/>
        <w:rPr>
          <w:i w:val="1"/>
          <w:color w:val="24292e"/>
          <w:sz w:val="24"/>
          <w:szCs w:val="24"/>
          <w:highlight w:val="white"/>
          <w:vertAlign w:val="subscript"/>
        </w:rPr>
      </w:pPr>
      <w:r w:rsidDel="00000000" w:rsidR="00000000" w:rsidRPr="00000000">
        <w:rPr>
          <w:color w:val="24292e"/>
          <w:sz w:val="24"/>
          <w:szCs w:val="24"/>
          <w:highlight w:val="white"/>
          <w:rtl w:val="0"/>
        </w:rPr>
        <w:t xml:space="preserve">FFN(</w:t>
      </w:r>
      <w:r w:rsidDel="00000000" w:rsidR="00000000" w:rsidRPr="00000000">
        <w:rPr>
          <w:i w:val="1"/>
          <w:color w:val="24292e"/>
          <w:sz w:val="24"/>
          <w:szCs w:val="24"/>
          <w:highlight w:val="white"/>
          <w:rtl w:val="0"/>
        </w:rPr>
        <w:t xml:space="preserve">x) </w:t>
      </w:r>
      <w:r w:rsidDel="00000000" w:rsidR="00000000" w:rsidRPr="00000000">
        <w:rPr>
          <w:color w:val="24292e"/>
          <w:sz w:val="24"/>
          <w:szCs w:val="24"/>
          <w:highlight w:val="white"/>
          <w:rtl w:val="0"/>
        </w:rPr>
        <w:t xml:space="preserve">= max(0, </w:t>
      </w:r>
      <w:r w:rsidDel="00000000" w:rsidR="00000000" w:rsidRPr="00000000">
        <w:rPr>
          <w:i w:val="1"/>
          <w:color w:val="24292e"/>
          <w:sz w:val="24"/>
          <w:szCs w:val="24"/>
          <w:highlight w:val="white"/>
          <w:rtl w:val="0"/>
        </w:rPr>
        <w:t xml:space="preserve">xW</w:t>
      </w:r>
      <w:r w:rsidDel="00000000" w:rsidR="00000000" w:rsidRPr="00000000">
        <w:rPr>
          <w:i w:val="1"/>
          <w:color w:val="24292e"/>
          <w:sz w:val="24"/>
          <w:szCs w:val="24"/>
          <w:highlight w:val="white"/>
          <w:vertAlign w:val="subscript"/>
          <w:rtl w:val="0"/>
        </w:rPr>
        <w:t xml:space="preserve">1 </w:t>
      </w:r>
      <w:r w:rsidDel="00000000" w:rsidR="00000000" w:rsidRPr="00000000">
        <w:rPr>
          <w:i w:val="1"/>
          <w:color w:val="24292e"/>
          <w:sz w:val="24"/>
          <w:szCs w:val="24"/>
          <w:highlight w:val="white"/>
          <w:rtl w:val="0"/>
        </w:rPr>
        <w:t xml:space="preserve">+ b</w:t>
      </w:r>
      <w:r w:rsidDel="00000000" w:rsidR="00000000" w:rsidRPr="00000000">
        <w:rPr>
          <w:i w:val="1"/>
          <w:color w:val="24292e"/>
          <w:sz w:val="24"/>
          <w:szCs w:val="24"/>
          <w:highlight w:val="white"/>
          <w:vertAlign w:val="subscript"/>
          <w:rtl w:val="0"/>
        </w:rPr>
        <w:t xml:space="preserve">1</w:t>
      </w:r>
      <w:r w:rsidDel="00000000" w:rsidR="00000000" w:rsidRPr="00000000">
        <w:rPr>
          <w:i w:val="1"/>
          <w:color w:val="24292e"/>
          <w:sz w:val="24"/>
          <w:szCs w:val="24"/>
          <w:highlight w:val="white"/>
          <w:rtl w:val="0"/>
        </w:rPr>
        <w:t xml:space="preserve">) + b</w:t>
      </w:r>
      <w:r w:rsidDel="00000000" w:rsidR="00000000" w:rsidRPr="00000000">
        <w:rPr>
          <w:i w:val="1"/>
          <w:color w:val="24292e"/>
          <w:sz w:val="24"/>
          <w:szCs w:val="24"/>
          <w:highlight w:val="white"/>
          <w:vertAlign w:val="subscript"/>
          <w:rtl w:val="0"/>
        </w:rPr>
        <w:t xml:space="preserve">2</w:t>
      </w:r>
    </w:p>
    <w:p w:rsidR="00000000" w:rsidDel="00000000" w:rsidP="00000000" w:rsidRDefault="00000000" w:rsidRPr="00000000" w14:paraId="0000004A">
      <w:pPr>
        <w:ind w:left="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4B">
      <w:pPr>
        <w:numPr>
          <w:ilvl w:val="0"/>
          <w:numId w:val="2"/>
        </w:numPr>
        <w:ind w:left="360" w:hanging="360"/>
        <w:rPr>
          <w:b w:val="1"/>
          <w:color w:val="24292e"/>
          <w:sz w:val="24"/>
          <w:szCs w:val="24"/>
          <w:highlight w:val="white"/>
          <w:u w:val="none"/>
        </w:rPr>
      </w:pPr>
      <w:r w:rsidDel="00000000" w:rsidR="00000000" w:rsidRPr="00000000">
        <w:rPr>
          <w:b w:val="1"/>
          <w:color w:val="24292e"/>
          <w:sz w:val="24"/>
          <w:szCs w:val="24"/>
          <w:highlight w:val="white"/>
          <w:rtl w:val="0"/>
        </w:rPr>
        <w:t xml:space="preserve">Positional Encoding</w:t>
      </w:r>
    </w:p>
    <w:p w:rsidR="00000000" w:rsidDel="00000000" w:rsidP="00000000" w:rsidRDefault="00000000" w:rsidRPr="00000000" w14:paraId="0000004C">
      <w:pPr>
        <w:rPr>
          <w:color w:val="24292e"/>
          <w:sz w:val="24"/>
          <w:szCs w:val="24"/>
          <w:highlight w:val="white"/>
        </w:rPr>
      </w:pPr>
      <w:r w:rsidDel="00000000" w:rsidR="00000000" w:rsidRPr="00000000">
        <w:rPr>
          <w:color w:val="24292e"/>
          <w:sz w:val="24"/>
          <w:szCs w:val="24"/>
          <w:highlight w:val="white"/>
          <w:rtl w:val="0"/>
        </w:rPr>
        <w:t xml:space="preserve">In order to inject some information about the relative or absolute positions of the token in the sequence, positional are added at the button of both encoder and decoder sequence. The dimensions of the encodings are the same as </w:t>
      </w:r>
      <w:r w:rsidDel="00000000" w:rsidR="00000000" w:rsidRPr="00000000">
        <w:rPr>
          <w:i w:val="1"/>
          <w:color w:val="24292e"/>
          <w:sz w:val="24"/>
          <w:szCs w:val="24"/>
          <w:highlight w:val="white"/>
          <w:rtl w:val="0"/>
        </w:rPr>
        <w:t xml:space="preserve">d</w:t>
      </w:r>
      <w:r w:rsidDel="00000000" w:rsidR="00000000" w:rsidRPr="00000000">
        <w:rPr>
          <w:i w:val="1"/>
          <w:color w:val="24292e"/>
          <w:sz w:val="24"/>
          <w:szCs w:val="24"/>
          <w:highlight w:val="white"/>
          <w:vertAlign w:val="subscript"/>
          <w:rtl w:val="0"/>
        </w:rPr>
        <w:t xml:space="preserve">model</w:t>
      </w:r>
      <w:r w:rsidDel="00000000" w:rsidR="00000000" w:rsidRPr="00000000">
        <w:rPr>
          <w:i w:val="1"/>
          <w:color w:val="24292e"/>
          <w:sz w:val="24"/>
          <w:szCs w:val="24"/>
          <w:highlight w:val="white"/>
          <w:rtl w:val="0"/>
        </w:rPr>
        <w:t xml:space="preserve"> </w:t>
      </w:r>
      <w:r w:rsidDel="00000000" w:rsidR="00000000" w:rsidRPr="00000000">
        <w:rPr>
          <w:color w:val="24292e"/>
          <w:sz w:val="24"/>
          <w:szCs w:val="24"/>
          <w:highlight w:val="white"/>
          <w:rtl w:val="0"/>
        </w:rPr>
        <w:t xml:space="preserve"> and hence embeddings are positional encodings can be directly summed up. There are many kinds of positional encodings that can be used. The ones used in the original paper are given below.</w:t>
      </w:r>
    </w:p>
    <w:p w:rsidR="00000000" w:rsidDel="00000000" w:rsidP="00000000" w:rsidRDefault="00000000" w:rsidRPr="00000000" w14:paraId="0000004D">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4E">
      <w:pPr>
        <w:ind w:left="0" w:firstLine="0"/>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257675" cy="76222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57675" cy="76222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color w:val="24292e"/>
          <w:sz w:val="28"/>
          <w:szCs w:val="28"/>
          <w:highlight w:val="white"/>
        </w:rPr>
      </w:pPr>
      <w:r w:rsidDel="00000000" w:rsidR="00000000" w:rsidRPr="00000000">
        <w:rPr>
          <w:b w:val="1"/>
          <w:color w:val="24292e"/>
          <w:sz w:val="28"/>
          <w:szCs w:val="28"/>
          <w:highlight w:val="white"/>
          <w:rtl w:val="0"/>
        </w:rPr>
        <w:t xml:space="preserve">Conclusion</w:t>
      </w:r>
    </w:p>
    <w:p w:rsidR="00000000" w:rsidDel="00000000" w:rsidP="00000000" w:rsidRDefault="00000000" w:rsidRPr="00000000" w14:paraId="00000050">
      <w:pPr>
        <w:rPr>
          <w:color w:val="24292e"/>
          <w:sz w:val="28"/>
          <w:szCs w:val="28"/>
          <w:highlight w:val="white"/>
        </w:rPr>
      </w:pPr>
      <w:r w:rsidDel="00000000" w:rsidR="00000000" w:rsidRPr="00000000">
        <w:rPr>
          <w:rtl w:val="0"/>
        </w:rPr>
      </w:r>
    </w:p>
    <w:p w:rsidR="00000000" w:rsidDel="00000000" w:rsidP="00000000" w:rsidRDefault="00000000" w:rsidRPr="00000000" w14:paraId="00000051">
      <w:pPr>
        <w:rPr>
          <w:color w:val="24292e"/>
          <w:sz w:val="24"/>
          <w:szCs w:val="24"/>
          <w:highlight w:val="white"/>
        </w:rPr>
      </w:pPr>
      <w:r w:rsidDel="00000000" w:rsidR="00000000" w:rsidRPr="00000000">
        <w:rPr>
          <w:color w:val="24292e"/>
          <w:sz w:val="24"/>
          <w:szCs w:val="24"/>
          <w:highlight w:val="white"/>
          <w:rtl w:val="0"/>
        </w:rPr>
        <w:t xml:space="preserve">Transformer outperformed all of the state-of-the-model of that time with even their base model outperforming most. Not only was the transformer model faster it even established a new best BLEU score(an algorithm used to determine the quality of machine translation). The models which have been further built upon the transformer namely BERT, RoBERTa have also better results.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towardsdatascience.com/introduction-to-resnets-c0a830a288a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