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ind w:firstLine="0"/>
        <w:jc w:val="both"/>
        <w:rPr/>
        <w:sectPr>
          <w:headerReference r:id="rId6" w:type="default"/>
          <w:footerReference r:id="rId7" w:type="default"/>
          <w:pgSz w:h="16834" w:w="11909" w:orient="portrait"/>
          <w:pgMar w:bottom="1440" w:top="1440" w:left="1440" w:right="1440" w:header="720" w:footer="720"/>
          <w:pgNumType w:start="1"/>
        </w:sectPr>
      </w:pPr>
      <w:bookmarkStart w:colFirst="0" w:colLast="0" w:name="_gjdgxs" w:id="0"/>
      <w:bookmarkEnd w:id="0"/>
      <w:r w:rsidDel="00000000" w:rsidR="00000000" w:rsidRPr="00000000">
        <w:rPr>
          <w:rtl w:val="0"/>
        </w:rPr>
        <w:t xml:space="preserve">BOSQUEJO</w:t>
      </w:r>
    </w:p>
    <w:p w:rsidR="00000000" w:rsidDel="00000000" w:rsidP="00000000" w:rsidRDefault="00000000" w:rsidRPr="00000000" w14:paraId="00000002">
      <w:pPr>
        <w:pStyle w:val="Title"/>
        <w:shd w:fill="ffffff" w:val="clear"/>
        <w:spacing w:before="0" w:line="240" w:lineRule="auto"/>
        <w:ind w:right="0"/>
        <w:jc w:val="both"/>
        <w:rPr/>
      </w:pPr>
      <w:bookmarkStart w:colFirst="0" w:colLast="0" w:name="_30j0zll" w:id="1"/>
      <w:bookmarkEnd w:id="1"/>
      <w:r w:rsidDel="00000000" w:rsidR="00000000" w:rsidRPr="00000000">
        <w:rPr>
          <w:rtl w:val="0"/>
        </w:rPr>
        <w:t xml:space="preserve">Herramientas del sistema de transformación digital (PMG-TD)</w:t>
      </w:r>
    </w:p>
    <w:p w:rsidR="00000000" w:rsidDel="00000000" w:rsidP="00000000" w:rsidRDefault="00000000" w:rsidRPr="00000000" w14:paraId="00000003">
      <w:pPr>
        <w:jc w:val="both"/>
        <w:rPr/>
      </w:pPr>
      <w:r w:rsidDel="00000000" w:rsidR="00000000" w:rsidRPr="00000000">
        <w:rPr>
          <w:rtl w:val="0"/>
        </w:rPr>
        <w:t xml:space="preserve">Junio de 2025. SGD</w:t>
      </w:r>
    </w:p>
    <w:p w:rsidR="00000000" w:rsidDel="00000000" w:rsidP="00000000" w:rsidRDefault="00000000" w:rsidRPr="00000000" w14:paraId="00000004">
      <w:pPr>
        <w:jc w:val="both"/>
        <w:rPr>
          <w:color w:val="ff0000"/>
        </w:rPr>
      </w:pPr>
      <w:r w:rsidDel="00000000" w:rsidR="00000000" w:rsidRPr="00000000">
        <w:rPr>
          <w:rtl w:val="0"/>
        </w:rPr>
      </w:r>
    </w:p>
    <w:p w:rsidR="00000000" w:rsidDel="00000000" w:rsidP="00000000" w:rsidRDefault="00000000" w:rsidRPr="00000000" w14:paraId="00000005">
      <w:pPr>
        <w:jc w:val="both"/>
        <w:rPr>
          <w:color w:val="ff0000"/>
        </w:rPr>
      </w:pPr>
      <w:r w:rsidDel="00000000" w:rsidR="00000000" w:rsidRPr="00000000">
        <w:rPr>
          <w:color w:val="ff0000"/>
        </w:rPr>
        <w:drawing>
          <wp:inline distB="114300" distT="114300" distL="114300" distR="114300">
            <wp:extent cx="6117150" cy="34417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11715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both"/>
        <w:rPr>
          <w:color w:val="ff0000"/>
        </w:rPr>
      </w:pPr>
      <w:r w:rsidDel="00000000" w:rsidR="00000000" w:rsidRPr="00000000">
        <w:rPr>
          <w:rtl w:val="0"/>
        </w:rPr>
      </w:r>
    </w:p>
    <w:p w:rsidR="00000000" w:rsidDel="00000000" w:rsidP="00000000" w:rsidRDefault="00000000" w:rsidRPr="00000000" w14:paraId="00000007">
      <w:pPr>
        <w:jc w:val="both"/>
        <w:rPr>
          <w:color w:val="ff0000"/>
        </w:rPr>
      </w:pPr>
      <w:r w:rsidDel="00000000" w:rsidR="00000000" w:rsidRPr="00000000">
        <w:rPr>
          <w:rtl w:val="0"/>
        </w:rPr>
      </w:r>
    </w:p>
    <w:p w:rsidR="00000000" w:rsidDel="00000000" w:rsidP="00000000" w:rsidRDefault="00000000" w:rsidRPr="00000000" w14:paraId="00000008">
      <w:pPr>
        <w:jc w:val="both"/>
        <w:rPr>
          <w:color w:val="ff0000"/>
        </w:rPr>
      </w:pPr>
      <w:r w:rsidDel="00000000" w:rsidR="00000000" w:rsidRPr="00000000">
        <w:rPr>
          <w:rtl w:val="0"/>
        </w:rPr>
      </w:r>
    </w:p>
    <w:p w:rsidR="00000000" w:rsidDel="00000000" w:rsidP="00000000" w:rsidRDefault="00000000" w:rsidRPr="00000000" w14:paraId="00000009">
      <w:pPr>
        <w:jc w:val="both"/>
        <w:rPr>
          <w:color w:val="ff0000"/>
        </w:rPr>
      </w:pPr>
      <w:r w:rsidDel="00000000" w:rsidR="00000000" w:rsidRPr="00000000">
        <w:rPr>
          <w:rtl w:val="0"/>
        </w:rPr>
      </w:r>
    </w:p>
    <w:p w:rsidR="00000000" w:rsidDel="00000000" w:rsidP="00000000" w:rsidRDefault="00000000" w:rsidRPr="00000000" w14:paraId="0000000A">
      <w:pPr>
        <w:jc w:val="both"/>
        <w:rPr>
          <w:color w:val="ff0000"/>
        </w:rPr>
      </w:pPr>
      <w:r w:rsidDel="00000000" w:rsidR="00000000" w:rsidRPr="00000000">
        <w:rPr>
          <w:rtl w:val="0"/>
        </w:rPr>
      </w:r>
    </w:p>
    <w:p w:rsidR="00000000" w:rsidDel="00000000" w:rsidP="00000000" w:rsidRDefault="00000000" w:rsidRPr="00000000" w14:paraId="0000000B">
      <w:pPr>
        <w:jc w:val="both"/>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0C">
      <w:pPr>
        <w:jc w:val="both"/>
        <w:rPr>
          <w:color w:val="ff0000"/>
        </w:rPr>
      </w:pPr>
      <w:r w:rsidDel="00000000" w:rsidR="00000000" w:rsidRPr="00000000">
        <w:rPr>
          <w:rtl w:val="0"/>
        </w:rPr>
      </w:r>
    </w:p>
    <w:p w:rsidR="00000000" w:rsidDel="00000000" w:rsidP="00000000" w:rsidRDefault="00000000" w:rsidRPr="00000000" w14:paraId="0000000D">
      <w:pPr>
        <w:pStyle w:val="Title"/>
        <w:jc w:val="both"/>
        <w:rPr/>
      </w:pPr>
      <w:bookmarkStart w:colFirst="0" w:colLast="0" w:name="_mcndcbgq8hsx" w:id="2"/>
      <w:bookmarkEnd w:id="2"/>
      <w:r w:rsidDel="00000000" w:rsidR="00000000" w:rsidRPr="00000000">
        <w:rPr>
          <w:rtl w:val="0"/>
        </w:rPr>
        <w:t xml:space="preserve">Etapa 1. Objetivo 2</w:t>
      </w:r>
    </w:p>
    <w:p w:rsidR="00000000" w:rsidDel="00000000" w:rsidP="00000000" w:rsidRDefault="00000000" w:rsidRPr="00000000" w14:paraId="0000000E">
      <w:pPr>
        <w:pStyle w:val="Heading2"/>
        <w:ind w:left="0"/>
        <w:jc w:val="both"/>
        <w:rPr>
          <w:color w:val="000000"/>
        </w:rPr>
      </w:pPr>
      <w:bookmarkStart w:colFirst="0" w:colLast="0" w:name="_a93k34py2u6y" w:id="3"/>
      <w:bookmarkEnd w:id="3"/>
      <w:r w:rsidDel="00000000" w:rsidR="00000000" w:rsidRPr="00000000">
        <w:rPr>
          <w:color w:val="000000"/>
          <w:rtl w:val="0"/>
        </w:rPr>
        <w:t xml:space="preserve">Diagnóstico institucional de brechas en dimensiones estratégicas</w:t>
      </w:r>
    </w:p>
    <w:p w:rsidR="00000000" w:rsidDel="00000000" w:rsidP="00000000" w:rsidRDefault="00000000" w:rsidRPr="00000000" w14:paraId="0000000F">
      <w:pPr>
        <w:rPr/>
      </w:pPr>
      <w:r w:rsidDel="00000000" w:rsidR="00000000" w:rsidRPr="00000000">
        <w:rPr>
          <w:rtl w:val="0"/>
        </w:rPr>
        <w:t xml:space="preserve">Cargue los archivos con el diagnóstico de cada una de las dimensiones.</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65"/>
        <w:gridCol w:w="3735"/>
        <w:tblGridChange w:id="0">
          <w:tblGrid>
            <w:gridCol w:w="5265"/>
            <w:gridCol w:w="3735"/>
          </w:tblGrid>
        </w:tblGridChange>
      </w:tblGrid>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10">
            <w:pPr>
              <w:widowControl w:val="0"/>
              <w:spacing w:after="0" w:before="0" w:line="240" w:lineRule="auto"/>
              <w:ind w:right="0"/>
              <w:jc w:val="right"/>
              <w:rPr>
                <w:rFonts w:ascii="Poppins" w:cs="Poppins" w:eastAsia="Poppins" w:hAnsi="Poppins"/>
                <w:sz w:val="12"/>
                <w:szCs w:val="12"/>
              </w:rPr>
            </w:pPr>
            <w:r w:rsidDel="00000000" w:rsidR="00000000" w:rsidRPr="00000000">
              <w:rPr>
                <w:rFonts w:ascii="Poppins" w:cs="Poppins" w:eastAsia="Poppins" w:hAnsi="Poppins"/>
                <w:b w:val="1"/>
                <w:sz w:val="22"/>
                <w:szCs w:val="22"/>
                <w:rtl w:val="0"/>
              </w:rPr>
              <w:t xml:space="preserve">Procedimientos administrativos y otras tramitaciones</w:t>
            </w:r>
            <w:r w:rsidDel="00000000" w:rsidR="00000000" w:rsidRPr="00000000">
              <w:rPr>
                <w:rFonts w:ascii="Poppins" w:cs="Poppins" w:eastAsia="Poppins" w:hAnsi="Poppins"/>
                <w:color w:val="ff0000"/>
                <w:sz w:val="22"/>
                <w:szCs w:val="22"/>
                <w:rtl w:val="0"/>
              </w:rPr>
              <w:t xml:space="preserve">*</w:t>
            </w:r>
            <w:r w:rsidDel="00000000" w:rsidR="00000000" w:rsidRPr="00000000">
              <w:rPr>
                <w:rFonts w:ascii="Poppins" w:cs="Poppins" w:eastAsia="Poppins" w:hAnsi="Poppins"/>
                <w:b w:val="1"/>
                <w:sz w:val="22"/>
                <w:szCs w:val="22"/>
                <w:rtl w:val="0"/>
              </w:rPr>
              <w:br w:type="textWrapping"/>
            </w:r>
            <w:r w:rsidDel="00000000" w:rsidR="00000000" w:rsidRPr="00000000">
              <w:rPr>
                <w:rFonts w:ascii="Poppins" w:cs="Poppins" w:eastAsia="Poppins" w:hAnsi="Poppins"/>
                <w:sz w:val="12"/>
                <w:szCs w:val="12"/>
                <w:rtl w:val="0"/>
              </w:rPr>
              <w:t xml:space="preserve">Suba el archivo de diagnóstico obtenido del CPAT</w:t>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11">
            <w:pPr>
              <w:jc w:val="both"/>
              <w:rPr>
                <w:rFonts w:ascii="Poppins" w:cs="Poppins" w:eastAsia="Poppins" w:hAnsi="Poppins"/>
                <w:sz w:val="22"/>
                <w:szCs w:val="22"/>
              </w:rPr>
            </w:pPr>
            <w:r w:rsidDel="00000000" w:rsidR="00000000" w:rsidRPr="00000000">
              <w:rPr>
                <w:rtl w:val="0"/>
              </w:rPr>
              <w:t xml:space="preserve">Archivo</w:t>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12">
            <w:pPr>
              <w:widowControl w:val="0"/>
              <w:spacing w:after="0" w:before="0" w:line="240" w:lineRule="auto"/>
              <w:ind w:right="0"/>
              <w:jc w:val="right"/>
              <w:rPr>
                <w:rFonts w:ascii="Poppins" w:cs="Poppins" w:eastAsia="Poppins" w:hAnsi="Poppins"/>
                <w:sz w:val="12"/>
                <w:szCs w:val="12"/>
              </w:rPr>
            </w:pPr>
            <w:r w:rsidDel="00000000" w:rsidR="00000000" w:rsidRPr="00000000">
              <w:rPr>
                <w:rFonts w:ascii="Poppins" w:cs="Poppins" w:eastAsia="Poppins" w:hAnsi="Poppins"/>
                <w:b w:val="1"/>
                <w:sz w:val="22"/>
                <w:szCs w:val="22"/>
                <w:rtl w:val="0"/>
              </w:rPr>
              <w:t xml:space="preserve">Calidad de sitios web y servicios digitales</w:t>
            </w:r>
            <w:r w:rsidDel="00000000" w:rsidR="00000000" w:rsidRPr="00000000">
              <w:rPr>
                <w:rFonts w:ascii="Poppins" w:cs="Poppins" w:eastAsia="Poppins" w:hAnsi="Poppins"/>
                <w:color w:val="ff0000"/>
                <w:sz w:val="22"/>
                <w:szCs w:val="22"/>
                <w:rtl w:val="0"/>
              </w:rPr>
              <w:t xml:space="preserve">*</w:t>
            </w:r>
            <w:r w:rsidDel="00000000" w:rsidR="00000000" w:rsidRPr="00000000">
              <w:rPr>
                <w:rFonts w:ascii="Poppins" w:cs="Poppins" w:eastAsia="Poppins" w:hAnsi="Poppins"/>
                <w:b w:val="1"/>
                <w:sz w:val="22"/>
                <w:szCs w:val="22"/>
                <w:rtl w:val="0"/>
              </w:rPr>
              <w:br w:type="textWrapping"/>
            </w:r>
            <w:r w:rsidDel="00000000" w:rsidR="00000000" w:rsidRPr="00000000">
              <w:rPr>
                <w:rFonts w:ascii="Poppins" w:cs="Poppins" w:eastAsia="Poppins" w:hAnsi="Poppins"/>
                <w:sz w:val="12"/>
                <w:szCs w:val="12"/>
                <w:rtl w:val="0"/>
              </w:rPr>
              <w:t xml:space="preserve">Suba los archivos de diagnóstico para sitios web y servicios digitales </w:t>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13">
            <w:pPr>
              <w:jc w:val="both"/>
              <w:rPr>
                <w:rFonts w:ascii="Poppins" w:cs="Poppins" w:eastAsia="Poppins" w:hAnsi="Poppins"/>
                <w:sz w:val="22"/>
                <w:szCs w:val="22"/>
              </w:rPr>
            </w:pPr>
            <w:r w:rsidDel="00000000" w:rsidR="00000000" w:rsidRPr="00000000">
              <w:rPr>
                <w:rtl w:val="0"/>
              </w:rPr>
              <w:t xml:space="preserve">Archivo</w:t>
            </w:r>
            <w:r w:rsidDel="00000000" w:rsidR="00000000" w:rsidRPr="00000000">
              <w:rPr>
                <w:rtl w:val="0"/>
              </w:rPr>
              <w:t xml:space="preserve"> </w:t>
            </w:r>
            <w:r w:rsidDel="00000000" w:rsidR="00000000" w:rsidRPr="00000000">
              <w:rPr>
                <w:rtl w:val="0"/>
              </w:rPr>
              <w:t xml:space="preserve">Archivo</w:t>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14">
            <w:pPr>
              <w:widowControl w:val="0"/>
              <w:spacing w:after="0" w:before="0" w:line="240" w:lineRule="auto"/>
              <w:ind w:right="0"/>
              <w:jc w:val="right"/>
              <w:rPr>
                <w:rFonts w:ascii="Poppins" w:cs="Poppins" w:eastAsia="Poppins" w:hAnsi="Poppins"/>
                <w:sz w:val="12"/>
                <w:szCs w:val="12"/>
              </w:rPr>
            </w:pPr>
            <w:r w:rsidDel="00000000" w:rsidR="00000000" w:rsidRPr="00000000">
              <w:rPr>
                <w:rFonts w:ascii="Poppins" w:cs="Poppins" w:eastAsia="Poppins" w:hAnsi="Poppins"/>
                <w:b w:val="1"/>
                <w:sz w:val="22"/>
                <w:szCs w:val="22"/>
                <w:rtl w:val="0"/>
              </w:rPr>
              <w:t xml:space="preserve">Gobernanza de datos</w:t>
            </w:r>
            <w:r w:rsidDel="00000000" w:rsidR="00000000" w:rsidRPr="00000000">
              <w:rPr>
                <w:rFonts w:ascii="Poppins" w:cs="Poppins" w:eastAsia="Poppins" w:hAnsi="Poppins"/>
                <w:color w:val="ff0000"/>
                <w:sz w:val="22"/>
                <w:szCs w:val="22"/>
                <w:rtl w:val="0"/>
              </w:rPr>
              <w:t xml:space="preserve">*</w:t>
            </w:r>
            <w:r w:rsidDel="00000000" w:rsidR="00000000" w:rsidRPr="00000000">
              <w:rPr>
                <w:rFonts w:ascii="Poppins" w:cs="Poppins" w:eastAsia="Poppins" w:hAnsi="Poppins"/>
                <w:b w:val="1"/>
                <w:sz w:val="22"/>
                <w:szCs w:val="22"/>
                <w:rtl w:val="0"/>
              </w:rPr>
              <w:br w:type="textWrapping"/>
            </w:r>
            <w:r w:rsidDel="00000000" w:rsidR="00000000" w:rsidRPr="00000000">
              <w:rPr>
                <w:rFonts w:ascii="Poppins" w:cs="Poppins" w:eastAsia="Poppins" w:hAnsi="Poppins"/>
                <w:sz w:val="12"/>
                <w:szCs w:val="12"/>
                <w:rtl w:val="0"/>
              </w:rPr>
              <w:t xml:space="preserve">Suba el archivo de diagnóstico realizado con la herramienta del MGDE</w:t>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15">
            <w:pPr>
              <w:jc w:val="both"/>
              <w:rPr>
                <w:rFonts w:ascii="Poppins" w:cs="Poppins" w:eastAsia="Poppins" w:hAnsi="Poppins"/>
                <w:sz w:val="22"/>
                <w:szCs w:val="22"/>
              </w:rPr>
            </w:pPr>
            <w:r w:rsidDel="00000000" w:rsidR="00000000" w:rsidRPr="00000000">
              <w:rPr>
                <w:rtl w:val="0"/>
              </w:rPr>
              <w:t xml:space="preserve">Archivo</w:t>
            </w:r>
            <w:r w:rsidDel="00000000" w:rsidR="00000000" w:rsidRPr="00000000">
              <w:rPr>
                <w:rtl w:val="0"/>
              </w:rPr>
            </w:r>
          </w:p>
        </w:tc>
      </w:tr>
    </w:tbl>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pStyle w:val="Title"/>
        <w:jc w:val="both"/>
        <w:rPr/>
      </w:pPr>
      <w:bookmarkStart w:colFirst="0" w:colLast="0" w:name="_lnm6gh6tcrpl" w:id="4"/>
      <w:bookmarkEnd w:id="4"/>
      <w:r w:rsidDel="00000000" w:rsidR="00000000" w:rsidRPr="00000000">
        <w:rPr>
          <w:rtl w:val="0"/>
        </w:rPr>
        <w:t xml:space="preserve">Etapa 2. Objetivo 1</w:t>
      </w:r>
    </w:p>
    <w:p w:rsidR="00000000" w:rsidDel="00000000" w:rsidP="00000000" w:rsidRDefault="00000000" w:rsidRPr="00000000" w14:paraId="00000018">
      <w:pPr>
        <w:pStyle w:val="Heading2"/>
        <w:ind w:left="0"/>
        <w:jc w:val="both"/>
        <w:rPr/>
      </w:pPr>
      <w:bookmarkStart w:colFirst="0" w:colLast="0" w:name="_ykd74lmv3u2w" w:id="5"/>
      <w:bookmarkEnd w:id="5"/>
      <w:r w:rsidDel="00000000" w:rsidR="00000000" w:rsidRPr="00000000">
        <w:rPr>
          <w:rtl w:val="0"/>
        </w:rPr>
        <w:t xml:space="preserve">Gobernanza del plan de transformación digital institucional</w:t>
      </w:r>
    </w:p>
    <w:p w:rsidR="00000000" w:rsidDel="00000000" w:rsidP="00000000" w:rsidRDefault="00000000" w:rsidRPr="00000000" w14:paraId="00000019">
      <w:pPr>
        <w:jc w:val="both"/>
        <w:rPr/>
      </w:pPr>
      <w:r w:rsidDel="00000000" w:rsidR="00000000" w:rsidRPr="00000000">
        <w:rPr>
          <w:rtl w:val="0"/>
        </w:rPr>
        <w:t xml:space="preserve">Complete los nombres de las personas responsables de la </w:t>
      </w:r>
      <w:r w:rsidDel="00000000" w:rsidR="00000000" w:rsidRPr="00000000">
        <w:rPr>
          <w:rtl w:val="0"/>
        </w:rPr>
        <w:t xml:space="preserve">elaboración y aprobación del PTD</w:t>
      </w:r>
      <w:r w:rsidDel="00000000" w:rsidR="00000000" w:rsidRPr="00000000">
        <w:rPr>
          <w:rtl w:val="0"/>
        </w:rPr>
        <w:t xml:space="preserve">. No incluya a las personas que actuaron como revisoras.</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8"/>
        <w:gridCol w:w="6852"/>
        <w:tblGridChange w:id="0">
          <w:tblGrid>
            <w:gridCol w:w="2148"/>
            <w:gridCol w:w="6852"/>
          </w:tblGrid>
        </w:tblGridChange>
      </w:tblGrid>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1A">
            <w:pPr>
              <w:widowControl w:val="0"/>
              <w:spacing w:after="0" w:before="0" w:line="240" w:lineRule="auto"/>
              <w:ind w:right="0"/>
              <w:jc w:val="both"/>
              <w:rPr>
                <w:rFonts w:ascii="Poppins" w:cs="Poppins" w:eastAsia="Poppins" w:hAnsi="Poppins"/>
                <w:sz w:val="12"/>
                <w:szCs w:val="12"/>
              </w:rPr>
            </w:pPr>
            <w:r w:rsidDel="00000000" w:rsidR="00000000" w:rsidRPr="00000000">
              <w:rPr>
                <w:rFonts w:ascii="Poppins" w:cs="Poppins" w:eastAsia="Poppins" w:hAnsi="Poppins"/>
                <w:b w:val="1"/>
                <w:sz w:val="22"/>
                <w:szCs w:val="22"/>
                <w:rtl w:val="0"/>
              </w:rPr>
              <w:t xml:space="preserve">Elabora</w:t>
            </w:r>
            <w:r w:rsidDel="00000000" w:rsidR="00000000" w:rsidRPr="00000000">
              <w:rPr>
                <w:rFonts w:ascii="Poppins" w:cs="Poppins" w:eastAsia="Poppins" w:hAnsi="Poppins"/>
                <w:color w:val="ff0000"/>
                <w:sz w:val="22"/>
                <w:szCs w:val="22"/>
                <w:rtl w:val="0"/>
              </w:rPr>
              <w:t xml:space="preserve">*</w:t>
            </w:r>
            <w:r w:rsidDel="00000000" w:rsidR="00000000" w:rsidRPr="00000000">
              <w:rPr>
                <w:rFonts w:ascii="Poppins" w:cs="Poppins" w:eastAsia="Poppins" w:hAnsi="Poppins"/>
                <w:b w:val="1"/>
                <w:sz w:val="22"/>
                <w:szCs w:val="22"/>
                <w:rtl w:val="0"/>
              </w:rPr>
              <w:br w:type="textWrapping"/>
            </w:r>
            <w:r w:rsidDel="00000000" w:rsidR="00000000" w:rsidRPr="00000000">
              <w:rPr>
                <w:rFonts w:ascii="Poppins" w:cs="Poppins" w:eastAsia="Poppins" w:hAnsi="Poppins"/>
                <w:sz w:val="12"/>
                <w:szCs w:val="12"/>
                <w:rtl w:val="0"/>
              </w:rPr>
              <w:t xml:space="preserve">Indique nombre y cargo de la(s) persona(s) que participaron de la elaboración</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1B">
            <w:pPr>
              <w:widowControl w:val="0"/>
              <w:spacing w:after="0" w:before="0" w:line="240" w:lineRule="auto"/>
              <w:ind w:right="0"/>
              <w:jc w:val="both"/>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Persona</w:t>
            </w:r>
            <w:r w:rsidDel="00000000" w:rsidR="00000000" w:rsidRPr="00000000">
              <w:rPr>
                <w:rFonts w:ascii="Poppins" w:cs="Poppins" w:eastAsia="Poppins" w:hAnsi="Poppins"/>
                <w:sz w:val="22"/>
                <w:szCs w:val="22"/>
                <w:rtl w:val="0"/>
              </w:rPr>
              <w:t xml:space="preserve"> </w:t>
            </w:r>
            <w:r w:rsidDel="00000000" w:rsidR="00000000" w:rsidRPr="00000000">
              <w:rPr>
                <w:rFonts w:ascii="Poppins" w:cs="Poppins" w:eastAsia="Poppins" w:hAnsi="Poppins"/>
                <w:sz w:val="22"/>
                <w:szCs w:val="22"/>
                <w:rtl w:val="0"/>
              </w:rPr>
              <w:t xml:space="preserve">Persona</w:t>
            </w:r>
            <w:r w:rsidDel="00000000" w:rsidR="00000000" w:rsidRPr="00000000">
              <w:rPr>
                <w:rFonts w:ascii="Poppins" w:cs="Poppins" w:eastAsia="Poppins" w:hAnsi="Poppins"/>
                <w:sz w:val="22"/>
                <w:szCs w:val="22"/>
                <w:rtl w:val="0"/>
              </w:rPr>
              <w:t xml:space="preserve"> </w:t>
            </w:r>
            <w:r w:rsidDel="00000000" w:rsidR="00000000" w:rsidRPr="00000000">
              <w:rPr>
                <w:rFonts w:ascii="Poppins" w:cs="Poppins" w:eastAsia="Poppins" w:hAnsi="Poppins"/>
                <w:sz w:val="22"/>
                <w:szCs w:val="22"/>
                <w:rtl w:val="0"/>
              </w:rPr>
              <w:t xml:space="preserve">Persona</w:t>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1C">
            <w:pPr>
              <w:widowControl w:val="0"/>
              <w:spacing w:after="0" w:before="0" w:line="240" w:lineRule="auto"/>
              <w:ind w:right="0"/>
              <w:jc w:val="both"/>
              <w:rPr>
                <w:rFonts w:ascii="Poppins" w:cs="Poppins" w:eastAsia="Poppins" w:hAnsi="Poppins"/>
                <w:sz w:val="12"/>
                <w:szCs w:val="12"/>
              </w:rPr>
            </w:pPr>
            <w:r w:rsidDel="00000000" w:rsidR="00000000" w:rsidRPr="00000000">
              <w:rPr>
                <w:rFonts w:ascii="Poppins" w:cs="Poppins" w:eastAsia="Poppins" w:hAnsi="Poppins"/>
                <w:b w:val="1"/>
                <w:sz w:val="22"/>
                <w:szCs w:val="22"/>
                <w:rtl w:val="0"/>
              </w:rPr>
              <w:t xml:space="preserve">Aprueba</w:t>
            </w:r>
            <w:r w:rsidDel="00000000" w:rsidR="00000000" w:rsidRPr="00000000">
              <w:rPr>
                <w:rFonts w:ascii="Poppins" w:cs="Poppins" w:eastAsia="Poppins" w:hAnsi="Poppins"/>
                <w:color w:val="ff0000"/>
                <w:sz w:val="22"/>
                <w:szCs w:val="22"/>
                <w:rtl w:val="0"/>
              </w:rPr>
              <w:t xml:space="preserve">*</w:t>
            </w:r>
            <w:r w:rsidDel="00000000" w:rsidR="00000000" w:rsidRPr="00000000">
              <w:rPr>
                <w:rFonts w:ascii="Poppins" w:cs="Poppins" w:eastAsia="Poppins" w:hAnsi="Poppins"/>
                <w:b w:val="1"/>
                <w:sz w:val="22"/>
                <w:szCs w:val="22"/>
                <w:rtl w:val="0"/>
              </w:rPr>
              <w:br w:type="textWrapping"/>
            </w:r>
            <w:r w:rsidDel="00000000" w:rsidR="00000000" w:rsidRPr="00000000">
              <w:rPr>
                <w:rFonts w:ascii="Poppins" w:cs="Poppins" w:eastAsia="Poppins" w:hAnsi="Poppins"/>
                <w:sz w:val="12"/>
                <w:szCs w:val="12"/>
                <w:rtl w:val="0"/>
              </w:rPr>
              <w:t xml:space="preserve">Indique nombre de la máxima autoridad del servicio que aprueba el PTD</w:t>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1D">
            <w:pPr>
              <w:widowControl w:val="0"/>
              <w:spacing w:after="0" w:before="0" w:line="240" w:lineRule="auto"/>
              <w:ind w:right="0"/>
              <w:jc w:val="both"/>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Persona</w:t>
            </w:r>
            <w:r w:rsidDel="00000000" w:rsidR="00000000" w:rsidRPr="00000000">
              <w:rPr>
                <w:rFonts w:ascii="Poppins" w:cs="Poppins" w:eastAsia="Poppins" w:hAnsi="Poppins"/>
                <w:sz w:val="22"/>
                <w:szCs w:val="22"/>
                <w:rtl w:val="0"/>
              </w:rPr>
              <w:t xml:space="preserve"> </w:t>
            </w:r>
          </w:p>
        </w:tc>
      </w:tr>
    </w:tbl>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pStyle w:val="Heading2"/>
        <w:ind w:left="0" w:firstLine="0"/>
        <w:jc w:val="both"/>
        <w:rPr/>
      </w:pPr>
      <w:bookmarkStart w:colFirst="0" w:colLast="0" w:name="_anrsy9myayr9" w:id="6"/>
      <w:bookmarkEnd w:id="6"/>
      <w:r w:rsidDel="00000000" w:rsidR="00000000" w:rsidRPr="00000000">
        <w:rPr>
          <w:rtl w:val="0"/>
        </w:rPr>
        <w:t xml:space="preserve">a. Objetivo del PTD</w:t>
      </w:r>
    </w:p>
    <w:tbl>
      <w:tblPr>
        <w:tblStyle w:val="Table3"/>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465"/>
        <w:tblGridChange w:id="0">
          <w:tblGrid>
            <w:gridCol w:w="3165"/>
            <w:gridCol w:w="6465"/>
          </w:tblGrid>
        </w:tblGridChange>
      </w:tblGrid>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20">
            <w:pPr>
              <w:widowControl w:val="0"/>
              <w:spacing w:after="0" w:before="0" w:line="240" w:lineRule="auto"/>
              <w:ind w:right="0"/>
              <w:jc w:val="both"/>
              <w:rPr>
                <w:rFonts w:ascii="Poppins" w:cs="Poppins" w:eastAsia="Poppins" w:hAnsi="Poppins"/>
                <w:sz w:val="12"/>
                <w:szCs w:val="12"/>
              </w:rPr>
            </w:pPr>
            <w:r w:rsidDel="00000000" w:rsidR="00000000" w:rsidRPr="00000000">
              <w:rPr>
                <w:rFonts w:ascii="Poppins" w:cs="Poppins" w:eastAsia="Poppins" w:hAnsi="Poppins"/>
                <w:b w:val="1"/>
                <w:sz w:val="22"/>
                <w:szCs w:val="22"/>
                <w:rtl w:val="0"/>
              </w:rPr>
              <w:t xml:space="preserve">Objetivo general del PTD</w:t>
            </w:r>
            <w:r w:rsidDel="00000000" w:rsidR="00000000" w:rsidRPr="00000000">
              <w:rPr>
                <w:rFonts w:ascii="Poppins" w:cs="Poppins" w:eastAsia="Poppins" w:hAnsi="Poppins"/>
                <w:color w:val="ff0000"/>
                <w:sz w:val="22"/>
                <w:szCs w:val="22"/>
                <w:rtl w:val="0"/>
              </w:rPr>
              <w:t xml:space="preserve">*</w:t>
            </w:r>
            <w:r w:rsidDel="00000000" w:rsidR="00000000" w:rsidRPr="00000000">
              <w:rPr>
                <w:rFonts w:ascii="Poppins" w:cs="Poppins" w:eastAsia="Poppins" w:hAnsi="Poppins"/>
                <w:b w:val="1"/>
                <w:sz w:val="22"/>
                <w:szCs w:val="22"/>
                <w:rtl w:val="0"/>
              </w:rPr>
              <w:br w:type="textWrapping"/>
            </w:r>
            <w:r w:rsidDel="00000000" w:rsidR="00000000" w:rsidRPr="00000000">
              <w:rPr>
                <w:rFonts w:ascii="Poppins" w:cs="Poppins" w:eastAsia="Poppins" w:hAnsi="Poppins"/>
                <w:sz w:val="12"/>
                <w:szCs w:val="12"/>
                <w:rtl w:val="0"/>
              </w:rPr>
              <w:t xml:space="preserve">Seleccione uno o más objetivos de su plan. </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21">
            <w:pPr>
              <w:widowControl w:val="0"/>
              <w:numPr>
                <w:ilvl w:val="0"/>
                <w:numId w:val="6"/>
              </w:numP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Tramitar en soporte electrónico los procedimientos administrativos y otras tramitaciones</w:t>
            </w:r>
          </w:p>
          <w:p w:rsidR="00000000" w:rsidDel="00000000" w:rsidP="00000000" w:rsidRDefault="00000000" w:rsidRPr="00000000" w14:paraId="00000022">
            <w:pPr>
              <w:widowControl w:val="0"/>
              <w:numPr>
                <w:ilvl w:val="0"/>
                <w:numId w:val="6"/>
              </w:numP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Mejorar los servicios digitales y sitios web</w:t>
            </w:r>
          </w:p>
          <w:p w:rsidR="00000000" w:rsidDel="00000000" w:rsidP="00000000" w:rsidRDefault="00000000" w:rsidRPr="00000000" w14:paraId="00000023">
            <w:pPr>
              <w:widowControl w:val="0"/>
              <w:numPr>
                <w:ilvl w:val="0"/>
                <w:numId w:val="6"/>
              </w:numP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Aumentar el nivel de madurez de gestión de datos</w:t>
            </w:r>
          </w:p>
          <w:p w:rsidR="00000000" w:rsidDel="00000000" w:rsidP="00000000" w:rsidRDefault="00000000" w:rsidRPr="00000000" w14:paraId="00000024">
            <w:pPr>
              <w:widowControl w:val="0"/>
              <w:numPr>
                <w:ilvl w:val="0"/>
                <w:numId w:val="6"/>
              </w:numP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Robustecer los mecanismos de protección de datos de carácter personal</w:t>
            </w:r>
          </w:p>
          <w:p w:rsidR="00000000" w:rsidDel="00000000" w:rsidP="00000000" w:rsidRDefault="00000000" w:rsidRPr="00000000" w14:paraId="00000025">
            <w:pPr>
              <w:widowControl w:val="0"/>
              <w:numPr>
                <w:ilvl w:val="0"/>
                <w:numId w:val="6"/>
              </w:numP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Mitigar los riesgos de seguridad de la información y ciberseguridad</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26">
            <w:pPr>
              <w:widowControl w:val="0"/>
              <w:spacing w:after="0" w:before="0" w:line="240" w:lineRule="auto"/>
              <w:ind w:right="0"/>
              <w:jc w:val="both"/>
              <w:rPr>
                <w:rFonts w:ascii="Poppins" w:cs="Poppins" w:eastAsia="Poppins" w:hAnsi="Poppins"/>
                <w:sz w:val="12"/>
                <w:szCs w:val="12"/>
              </w:rPr>
            </w:pPr>
            <w:r w:rsidDel="00000000" w:rsidR="00000000" w:rsidRPr="00000000">
              <w:rPr>
                <w:rFonts w:ascii="Poppins" w:cs="Poppins" w:eastAsia="Poppins" w:hAnsi="Poppins"/>
                <w:b w:val="1"/>
                <w:sz w:val="22"/>
                <w:szCs w:val="22"/>
                <w:rtl w:val="0"/>
              </w:rPr>
              <w:t xml:space="preserve">Complemento opcional</w:t>
              <w:br w:type="textWrapping"/>
            </w:r>
            <w:r w:rsidDel="00000000" w:rsidR="00000000" w:rsidRPr="00000000">
              <w:rPr>
                <w:rFonts w:ascii="Poppins" w:cs="Poppins" w:eastAsia="Poppins" w:hAnsi="Poppins"/>
                <w:sz w:val="12"/>
                <w:szCs w:val="12"/>
                <w:rtl w:val="0"/>
              </w:rPr>
              <w:t xml:space="preserve">Indique cualquier objetivo adicional que quiera mencionar o complementar. </w:t>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27">
            <w:pPr>
              <w:widowControl w:val="0"/>
              <w:spacing w:after="0" w:before="0" w:line="240" w:lineRule="auto"/>
              <w:ind w:left="720" w:right="0" w:hanging="360"/>
              <w:jc w:val="both"/>
              <w:rPr>
                <w:rFonts w:ascii="Poppins" w:cs="Poppins" w:eastAsia="Poppins" w:hAnsi="Poppins"/>
                <w:sz w:val="18"/>
                <w:szCs w:val="18"/>
              </w:rPr>
            </w:pPr>
            <w:r w:rsidDel="00000000" w:rsidR="00000000" w:rsidRPr="00000000">
              <w:rPr>
                <w:rtl w:val="0"/>
              </w:rPr>
            </w:r>
          </w:p>
        </w:tc>
      </w:tr>
    </w:tbl>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pStyle w:val="Heading2"/>
        <w:ind w:left="0"/>
        <w:jc w:val="both"/>
        <w:rPr/>
      </w:pPr>
      <w:bookmarkStart w:colFirst="0" w:colLast="0" w:name="_s6estk9unfoq" w:id="7"/>
      <w:bookmarkEnd w:id="7"/>
      <w:r w:rsidDel="00000000" w:rsidR="00000000" w:rsidRPr="00000000">
        <w:rPr>
          <w:rtl w:val="0"/>
        </w:rPr>
        <w:t xml:space="preserve">b. Brechas prioritarias detectadas en el diagnóstico</w:t>
      </w:r>
      <w:r w:rsidDel="00000000" w:rsidR="00000000" w:rsidRPr="00000000">
        <w:rPr>
          <w:rtl w:val="0"/>
        </w:rPr>
      </w:r>
    </w:p>
    <w:tbl>
      <w:tblPr>
        <w:tblStyle w:val="Table4"/>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465"/>
        <w:tblGridChange w:id="0">
          <w:tblGrid>
            <w:gridCol w:w="3165"/>
            <w:gridCol w:w="6465"/>
          </w:tblGrid>
        </w:tblGridChange>
      </w:tblGrid>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2A">
            <w:pPr>
              <w:widowControl w:val="0"/>
              <w:spacing w:after="0" w:before="0" w:line="240" w:lineRule="auto"/>
              <w:ind w:right="0"/>
              <w:jc w:val="both"/>
              <w:rPr>
                <w:rFonts w:ascii="Poppins" w:cs="Poppins" w:eastAsia="Poppins" w:hAnsi="Poppins"/>
                <w:sz w:val="12"/>
                <w:szCs w:val="12"/>
              </w:rPr>
            </w:pPr>
            <w:r w:rsidDel="00000000" w:rsidR="00000000" w:rsidRPr="00000000">
              <w:rPr>
                <w:rFonts w:ascii="Poppins" w:cs="Poppins" w:eastAsia="Poppins" w:hAnsi="Poppins"/>
                <w:b w:val="1"/>
                <w:sz w:val="22"/>
                <w:szCs w:val="22"/>
                <w:rtl w:val="0"/>
              </w:rPr>
              <w:t xml:space="preserve">Principales brechas prioritarias en Procedimientos administrativos y otras tramitaciones</w:t>
            </w:r>
            <w:r w:rsidDel="00000000" w:rsidR="00000000" w:rsidRPr="00000000">
              <w:rPr>
                <w:rFonts w:ascii="Poppins" w:cs="Poppins" w:eastAsia="Poppins" w:hAnsi="Poppins"/>
                <w:color w:val="ff0000"/>
                <w:sz w:val="22"/>
                <w:szCs w:val="22"/>
                <w:rtl w:val="0"/>
              </w:rPr>
              <w:t xml:space="preserve">*</w:t>
            </w:r>
            <w:r w:rsidDel="00000000" w:rsidR="00000000" w:rsidRPr="00000000">
              <w:rPr>
                <w:rFonts w:ascii="Poppins" w:cs="Poppins" w:eastAsia="Poppins" w:hAnsi="Poppins"/>
                <w:b w:val="1"/>
                <w:sz w:val="22"/>
                <w:szCs w:val="22"/>
                <w:rtl w:val="0"/>
              </w:rPr>
              <w:br w:type="textWrapping"/>
            </w:r>
            <w:r w:rsidDel="00000000" w:rsidR="00000000" w:rsidRPr="00000000">
              <w:rPr>
                <w:rFonts w:ascii="Poppins" w:cs="Poppins" w:eastAsia="Poppins" w:hAnsi="Poppins"/>
                <w:sz w:val="12"/>
                <w:szCs w:val="12"/>
                <w:rtl w:val="0"/>
              </w:rPr>
              <w:t xml:space="preserve">Seleccione las brechas que va a priorizar. </w:t>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2B">
            <w:pPr>
              <w:widowControl w:val="0"/>
              <w:numPr>
                <w:ilvl w:val="0"/>
                <w:numId w:val="6"/>
              </w:numP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Limitada o nula implementación de la autenticación digital utilizando mecanismos oficiales</w:t>
            </w:r>
          </w:p>
          <w:p w:rsidR="00000000" w:rsidDel="00000000" w:rsidP="00000000" w:rsidRDefault="00000000" w:rsidRPr="00000000" w14:paraId="0000002C">
            <w:pPr>
              <w:widowControl w:val="0"/>
              <w:numPr>
                <w:ilvl w:val="0"/>
                <w:numId w:val="6"/>
              </w:numP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Limitada o nula implementación de la interoperabilidad de datos, documentos y/o expedientes</w:t>
            </w:r>
          </w:p>
          <w:p w:rsidR="00000000" w:rsidDel="00000000" w:rsidP="00000000" w:rsidRDefault="00000000" w:rsidRPr="00000000" w14:paraId="0000002D">
            <w:pPr>
              <w:widowControl w:val="0"/>
              <w:numPr>
                <w:ilvl w:val="0"/>
                <w:numId w:val="6"/>
              </w:numP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Limitada o nula implementación del envío de notificaciones por medios electrónicos</w:t>
            </w:r>
          </w:p>
          <w:p w:rsidR="00000000" w:rsidDel="00000000" w:rsidP="00000000" w:rsidRDefault="00000000" w:rsidRPr="00000000" w14:paraId="0000002E">
            <w:pPr>
              <w:widowControl w:val="0"/>
              <w:numPr>
                <w:ilvl w:val="0"/>
                <w:numId w:val="6"/>
              </w:numP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Plataformas tecnológicas obsoletas impiden dar soporte electrónico a los procedimientos administrativos</w:t>
            </w:r>
          </w:p>
          <w:p w:rsidR="00000000" w:rsidDel="00000000" w:rsidP="00000000" w:rsidRDefault="00000000" w:rsidRPr="00000000" w14:paraId="0000002F">
            <w:pPr>
              <w:widowControl w:val="0"/>
              <w:numPr>
                <w:ilvl w:val="0"/>
                <w:numId w:val="6"/>
              </w:numP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Limitada o nula implementación de </w:t>
            </w:r>
            <w:r w:rsidDel="00000000" w:rsidR="00000000" w:rsidRPr="00000000">
              <w:rPr>
                <w:rFonts w:ascii="Poppins" w:cs="Poppins" w:eastAsia="Poppins" w:hAnsi="Poppins"/>
                <w:sz w:val="18"/>
                <w:szCs w:val="18"/>
                <w:rtl w:val="0"/>
              </w:rPr>
              <w:t xml:space="preserve">expedientes electrónicos</w:t>
            </w:r>
            <w:r w:rsidDel="00000000" w:rsidR="00000000" w:rsidRPr="00000000">
              <w:rPr>
                <w:rtl w:val="0"/>
              </w:rPr>
            </w:r>
          </w:p>
          <w:p w:rsidR="00000000" w:rsidDel="00000000" w:rsidP="00000000" w:rsidRDefault="00000000" w:rsidRPr="00000000" w14:paraId="00000030">
            <w:pPr>
              <w:widowControl w:val="0"/>
              <w:numPr>
                <w:ilvl w:val="0"/>
                <w:numId w:val="6"/>
              </w:numP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Limitada o nula implementación del envío y recepción electrónica de comunicaciones oficiales entre órganos de la Administración del Estado</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31">
            <w:pPr>
              <w:widowControl w:val="0"/>
              <w:spacing w:after="0" w:before="0" w:line="240" w:lineRule="auto"/>
              <w:ind w:right="0"/>
              <w:jc w:val="both"/>
              <w:rPr>
                <w:rFonts w:ascii="Poppins" w:cs="Poppins" w:eastAsia="Poppins" w:hAnsi="Poppins"/>
                <w:sz w:val="12"/>
                <w:szCs w:val="12"/>
              </w:rPr>
            </w:pPr>
            <w:r w:rsidDel="00000000" w:rsidR="00000000" w:rsidRPr="00000000">
              <w:rPr>
                <w:rFonts w:ascii="Poppins" w:cs="Poppins" w:eastAsia="Poppins" w:hAnsi="Poppins"/>
                <w:b w:val="1"/>
                <w:sz w:val="22"/>
                <w:szCs w:val="22"/>
                <w:rtl w:val="0"/>
              </w:rPr>
              <w:t xml:space="preserve">Principales brechas prioritarias en Calidad web y servicios digitales</w:t>
            </w:r>
            <w:r w:rsidDel="00000000" w:rsidR="00000000" w:rsidRPr="00000000">
              <w:rPr>
                <w:rFonts w:ascii="Poppins" w:cs="Poppins" w:eastAsia="Poppins" w:hAnsi="Poppins"/>
                <w:color w:val="ff0000"/>
                <w:sz w:val="22"/>
                <w:szCs w:val="22"/>
                <w:rtl w:val="0"/>
              </w:rPr>
              <w:t xml:space="preserve">*</w:t>
            </w:r>
            <w:r w:rsidDel="00000000" w:rsidR="00000000" w:rsidRPr="00000000">
              <w:rPr>
                <w:rFonts w:ascii="Poppins" w:cs="Poppins" w:eastAsia="Poppins" w:hAnsi="Poppins"/>
                <w:b w:val="1"/>
                <w:sz w:val="22"/>
                <w:szCs w:val="22"/>
                <w:rtl w:val="0"/>
              </w:rPr>
              <w:br w:type="textWrapping"/>
            </w:r>
            <w:r w:rsidDel="00000000" w:rsidR="00000000" w:rsidRPr="00000000">
              <w:rPr>
                <w:rFonts w:ascii="Poppins" w:cs="Poppins" w:eastAsia="Poppins" w:hAnsi="Poppins"/>
                <w:sz w:val="12"/>
                <w:szCs w:val="12"/>
                <w:rtl w:val="0"/>
              </w:rPr>
              <w:t xml:space="preserve">Seleccione las brechas que va a priorizar. </w:t>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32">
            <w:pPr>
              <w:widowControl w:val="0"/>
              <w:numPr>
                <w:ilvl w:val="0"/>
                <w:numId w:val="6"/>
              </w:numP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Nivel de cumplimiento insuficiente en la dimensión Contenido y lenguaje claro</w:t>
            </w:r>
          </w:p>
          <w:p w:rsidR="00000000" w:rsidDel="00000000" w:rsidP="00000000" w:rsidRDefault="00000000" w:rsidRPr="00000000" w14:paraId="00000033">
            <w:pPr>
              <w:widowControl w:val="0"/>
              <w:numPr>
                <w:ilvl w:val="0"/>
                <w:numId w:val="6"/>
              </w:numP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Nivel de cumplimiento insuficiente en la dimensión Usabilidad</w:t>
            </w:r>
          </w:p>
          <w:p w:rsidR="00000000" w:rsidDel="00000000" w:rsidP="00000000" w:rsidRDefault="00000000" w:rsidRPr="00000000" w14:paraId="00000034">
            <w:pPr>
              <w:widowControl w:val="0"/>
              <w:numPr>
                <w:ilvl w:val="0"/>
                <w:numId w:val="6"/>
              </w:numP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Nivel de cumplimiento insuficiente en la dimensión Accesibilidad web</w:t>
            </w:r>
          </w:p>
          <w:p w:rsidR="00000000" w:rsidDel="00000000" w:rsidP="00000000" w:rsidRDefault="00000000" w:rsidRPr="00000000" w14:paraId="00000035">
            <w:pPr>
              <w:widowControl w:val="0"/>
              <w:numPr>
                <w:ilvl w:val="0"/>
                <w:numId w:val="6"/>
              </w:numP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Nivel de cumplimiento insuficiente en la dimensión Arquitectura de información</w:t>
            </w:r>
          </w:p>
          <w:p w:rsidR="00000000" w:rsidDel="00000000" w:rsidP="00000000" w:rsidRDefault="00000000" w:rsidRPr="00000000" w14:paraId="00000036">
            <w:pPr>
              <w:widowControl w:val="0"/>
              <w:numPr>
                <w:ilvl w:val="0"/>
                <w:numId w:val="6"/>
              </w:numP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Nivel de cumplimiento insuficiente en la dimensión Búsqueda y encontrabilidad</w:t>
            </w:r>
          </w:p>
          <w:p w:rsidR="00000000" w:rsidDel="00000000" w:rsidP="00000000" w:rsidRDefault="00000000" w:rsidRPr="00000000" w14:paraId="00000037">
            <w:pPr>
              <w:widowControl w:val="0"/>
              <w:numPr>
                <w:ilvl w:val="0"/>
                <w:numId w:val="6"/>
              </w:numP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Nivel de cumplimiento insuficiente en la dimensión Responsividad móvil</w:t>
            </w:r>
          </w:p>
          <w:p w:rsidR="00000000" w:rsidDel="00000000" w:rsidP="00000000" w:rsidRDefault="00000000" w:rsidRPr="00000000" w14:paraId="00000038">
            <w:pPr>
              <w:widowControl w:val="0"/>
              <w:numPr>
                <w:ilvl w:val="0"/>
                <w:numId w:val="6"/>
              </w:numP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Nivel de cumplimiento insuficiente en la dimensión Diseño e imagen institucional</w:t>
            </w:r>
          </w:p>
          <w:p w:rsidR="00000000" w:rsidDel="00000000" w:rsidP="00000000" w:rsidRDefault="00000000" w:rsidRPr="00000000" w14:paraId="00000039">
            <w:pPr>
              <w:widowControl w:val="0"/>
              <w:numPr>
                <w:ilvl w:val="0"/>
                <w:numId w:val="6"/>
              </w:numP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Nivel de cumplimiento insuficiente en la dimensión Seguridad</w:t>
            </w:r>
          </w:p>
          <w:p w:rsidR="00000000" w:rsidDel="00000000" w:rsidP="00000000" w:rsidRDefault="00000000" w:rsidRPr="00000000" w14:paraId="0000003A">
            <w:pPr>
              <w:widowControl w:val="0"/>
              <w:numPr>
                <w:ilvl w:val="0"/>
                <w:numId w:val="6"/>
              </w:numP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Nivel de cumplimiento insuficiente en la dimensión Tecnología</w:t>
            </w:r>
          </w:p>
          <w:p w:rsidR="00000000" w:rsidDel="00000000" w:rsidP="00000000" w:rsidRDefault="00000000" w:rsidRPr="00000000" w14:paraId="0000003B">
            <w:pPr>
              <w:widowControl w:val="0"/>
              <w:numPr>
                <w:ilvl w:val="0"/>
                <w:numId w:val="6"/>
              </w:numP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Nivel de cumplimiento insuficiente en la dimensión Atención a la ciudadanía</w:t>
            </w:r>
          </w:p>
          <w:p w:rsidR="00000000" w:rsidDel="00000000" w:rsidP="00000000" w:rsidRDefault="00000000" w:rsidRPr="00000000" w14:paraId="0000003C">
            <w:pPr>
              <w:widowControl w:val="0"/>
              <w:numPr>
                <w:ilvl w:val="0"/>
                <w:numId w:val="6"/>
              </w:numP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Nivel de cumplimiento insuficiente en la dimensión Audiovisualidad</w:t>
            </w:r>
          </w:p>
          <w:p w:rsidR="00000000" w:rsidDel="00000000" w:rsidP="00000000" w:rsidRDefault="00000000" w:rsidRPr="00000000" w14:paraId="0000003D">
            <w:pPr>
              <w:widowControl w:val="0"/>
              <w:numPr>
                <w:ilvl w:val="0"/>
                <w:numId w:val="6"/>
              </w:numP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Nivel de cumplimiento insuficiente en la dimensión Enfoque de género</w:t>
            </w:r>
          </w:p>
          <w:p w:rsidR="00000000" w:rsidDel="00000000" w:rsidP="00000000" w:rsidRDefault="00000000" w:rsidRPr="00000000" w14:paraId="0000003E">
            <w:pPr>
              <w:widowControl w:val="0"/>
              <w:numPr>
                <w:ilvl w:val="0"/>
                <w:numId w:val="6"/>
              </w:numP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Nivel de cumplimiento insuficiente en la dimensión Imparcialidad e igualdad de trato</w:t>
            </w:r>
          </w:p>
          <w:p w:rsidR="00000000" w:rsidDel="00000000" w:rsidP="00000000" w:rsidRDefault="00000000" w:rsidRPr="00000000" w14:paraId="0000003F">
            <w:pPr>
              <w:widowControl w:val="0"/>
              <w:numPr>
                <w:ilvl w:val="0"/>
                <w:numId w:val="6"/>
              </w:numP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Nivel de cumplimiento insuficiente en la dimensión Inclusión</w:t>
            </w:r>
          </w:p>
          <w:p w:rsidR="00000000" w:rsidDel="00000000" w:rsidP="00000000" w:rsidRDefault="00000000" w:rsidRPr="00000000" w14:paraId="00000040">
            <w:pPr>
              <w:widowControl w:val="0"/>
              <w:numPr>
                <w:ilvl w:val="0"/>
                <w:numId w:val="6"/>
              </w:numP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Nivel de cumplimiento insuficiente en la dimensión Promoción</w:t>
            </w:r>
          </w:p>
          <w:p w:rsidR="00000000" w:rsidDel="00000000" w:rsidP="00000000" w:rsidRDefault="00000000" w:rsidRPr="00000000" w14:paraId="00000041">
            <w:pPr>
              <w:widowControl w:val="0"/>
              <w:numPr>
                <w:ilvl w:val="0"/>
                <w:numId w:val="6"/>
              </w:numP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Nivel de cumplimiento insuficiente en la dimensión Transparencia y apertura</w:t>
            </w:r>
          </w:p>
          <w:p w:rsidR="00000000" w:rsidDel="00000000" w:rsidP="00000000" w:rsidRDefault="00000000" w:rsidRPr="00000000" w14:paraId="00000042">
            <w:pPr>
              <w:widowControl w:val="0"/>
              <w:numPr>
                <w:ilvl w:val="0"/>
                <w:numId w:val="6"/>
              </w:numP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Nivel de cumplimiento insuficiente en la dimensión Prevención de errores</w:t>
            </w:r>
          </w:p>
          <w:p w:rsidR="00000000" w:rsidDel="00000000" w:rsidP="00000000" w:rsidRDefault="00000000" w:rsidRPr="00000000" w14:paraId="00000043">
            <w:pPr>
              <w:widowControl w:val="0"/>
              <w:numPr>
                <w:ilvl w:val="0"/>
                <w:numId w:val="6"/>
              </w:numP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Nivel de cumplimiento insuficiente en la dimensión Facilidad de acceso e independencia tecnológica</w:t>
            </w:r>
          </w:p>
          <w:p w:rsidR="00000000" w:rsidDel="00000000" w:rsidP="00000000" w:rsidRDefault="00000000" w:rsidRPr="00000000" w14:paraId="00000044">
            <w:pPr>
              <w:widowControl w:val="0"/>
              <w:numPr>
                <w:ilvl w:val="0"/>
                <w:numId w:val="6"/>
              </w:numP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Nivel de cumplimiento insuficiente en la dimensión Interacción y retroalimentación</w:t>
            </w:r>
          </w:p>
          <w:p w:rsidR="00000000" w:rsidDel="00000000" w:rsidP="00000000" w:rsidRDefault="00000000" w:rsidRPr="00000000" w14:paraId="00000045">
            <w:pPr>
              <w:widowControl w:val="0"/>
              <w:numPr>
                <w:ilvl w:val="0"/>
                <w:numId w:val="6"/>
              </w:numP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Nivel de cumplimiento insuficiente en la dimensión Rapidez de respuesta</w:t>
            </w:r>
          </w:p>
          <w:p w:rsidR="00000000" w:rsidDel="00000000" w:rsidP="00000000" w:rsidRDefault="00000000" w:rsidRPr="00000000" w14:paraId="00000046">
            <w:pPr>
              <w:widowControl w:val="0"/>
              <w:spacing w:after="0" w:before="0" w:line="240" w:lineRule="auto"/>
              <w:ind w:left="720" w:right="0" w:hanging="360"/>
              <w:jc w:val="both"/>
              <w:rPr>
                <w:rFonts w:ascii="Poppins" w:cs="Poppins" w:eastAsia="Poppins" w:hAnsi="Poppins"/>
                <w:sz w:val="18"/>
                <w:szCs w:val="18"/>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47">
            <w:pPr>
              <w:widowControl w:val="0"/>
              <w:spacing w:after="0" w:before="0" w:line="240" w:lineRule="auto"/>
              <w:ind w:right="0"/>
              <w:jc w:val="both"/>
              <w:rPr>
                <w:rFonts w:ascii="Poppins" w:cs="Poppins" w:eastAsia="Poppins" w:hAnsi="Poppins"/>
                <w:sz w:val="12"/>
                <w:szCs w:val="12"/>
              </w:rPr>
            </w:pPr>
            <w:r w:rsidDel="00000000" w:rsidR="00000000" w:rsidRPr="00000000">
              <w:rPr>
                <w:rFonts w:ascii="Poppins" w:cs="Poppins" w:eastAsia="Poppins" w:hAnsi="Poppins"/>
                <w:b w:val="1"/>
                <w:sz w:val="22"/>
                <w:szCs w:val="22"/>
                <w:rtl w:val="0"/>
              </w:rPr>
              <w:t xml:space="preserve">Principales br</w:t>
            </w:r>
            <w:r w:rsidDel="00000000" w:rsidR="00000000" w:rsidRPr="00000000">
              <w:rPr>
                <w:rFonts w:ascii="Poppins" w:cs="Poppins" w:eastAsia="Poppins" w:hAnsi="Poppins"/>
                <w:b w:val="1"/>
                <w:sz w:val="22"/>
                <w:szCs w:val="22"/>
                <w:rtl w:val="0"/>
              </w:rPr>
              <w:t xml:space="preserve">ec</w:t>
            </w:r>
            <w:r w:rsidDel="00000000" w:rsidR="00000000" w:rsidRPr="00000000">
              <w:rPr>
                <w:rFonts w:ascii="Poppins" w:cs="Poppins" w:eastAsia="Poppins" w:hAnsi="Poppins"/>
                <w:b w:val="1"/>
                <w:sz w:val="22"/>
                <w:szCs w:val="22"/>
                <w:rtl w:val="0"/>
              </w:rPr>
              <w:t xml:space="preserve">has prioritarias en Gestión de datos</w:t>
            </w:r>
            <w:r w:rsidDel="00000000" w:rsidR="00000000" w:rsidRPr="00000000">
              <w:rPr>
                <w:rFonts w:ascii="Poppins" w:cs="Poppins" w:eastAsia="Poppins" w:hAnsi="Poppins"/>
                <w:color w:val="ff0000"/>
                <w:sz w:val="22"/>
                <w:szCs w:val="22"/>
                <w:rtl w:val="0"/>
              </w:rPr>
              <w:t xml:space="preserve">*</w:t>
            </w:r>
            <w:r w:rsidDel="00000000" w:rsidR="00000000" w:rsidRPr="00000000">
              <w:rPr>
                <w:rFonts w:ascii="Poppins" w:cs="Poppins" w:eastAsia="Poppins" w:hAnsi="Poppins"/>
                <w:b w:val="1"/>
                <w:sz w:val="22"/>
                <w:szCs w:val="22"/>
                <w:rtl w:val="0"/>
              </w:rPr>
              <w:br w:type="textWrapping"/>
            </w:r>
            <w:r w:rsidDel="00000000" w:rsidR="00000000" w:rsidRPr="00000000">
              <w:rPr>
                <w:rFonts w:ascii="Poppins" w:cs="Poppins" w:eastAsia="Poppins" w:hAnsi="Poppins"/>
                <w:sz w:val="12"/>
                <w:szCs w:val="12"/>
                <w:rtl w:val="0"/>
              </w:rPr>
              <w:t xml:space="preserve">Seleccione las brechas que va a priorizar. </w:t>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48">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Nivel actual en la dimensión Visión estratégica del MGDE es menor al deseado</w:t>
            </w:r>
          </w:p>
          <w:p w:rsidR="00000000" w:rsidDel="00000000" w:rsidP="00000000" w:rsidRDefault="00000000" w:rsidRPr="00000000" w14:paraId="00000049">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Nivel actual en la dimensión Gobernanza de datos del MGDE es menor al deseado</w:t>
            </w:r>
          </w:p>
          <w:p w:rsidR="00000000" w:rsidDel="00000000" w:rsidP="00000000" w:rsidRDefault="00000000" w:rsidRPr="00000000" w14:paraId="0000004A">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Nivel actual en la dimensión Arquitectura, diseño y documentación del MGDE es menor al deseado</w:t>
            </w:r>
          </w:p>
          <w:p w:rsidR="00000000" w:rsidDel="00000000" w:rsidP="00000000" w:rsidRDefault="00000000" w:rsidRPr="00000000" w14:paraId="0000004B">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Nivel actual en la dimensión Almacenamiento y operación del MGDE es menor al deseado</w:t>
            </w:r>
          </w:p>
          <w:p w:rsidR="00000000" w:rsidDel="00000000" w:rsidP="00000000" w:rsidRDefault="00000000" w:rsidRPr="00000000" w14:paraId="0000004C">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Nivel actual en la dimensión Seguridad y ciberseguridad de datos del MGDE es menor al deseado</w:t>
            </w:r>
          </w:p>
          <w:p w:rsidR="00000000" w:rsidDel="00000000" w:rsidP="00000000" w:rsidRDefault="00000000" w:rsidRPr="00000000" w14:paraId="0000004D">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Nivel actual en la dimensión Integración e interoperabilidad del MGDE es menor al deseado</w:t>
            </w:r>
          </w:p>
          <w:p w:rsidR="00000000" w:rsidDel="00000000" w:rsidP="00000000" w:rsidRDefault="00000000" w:rsidRPr="00000000" w14:paraId="0000004E">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Nivel actual en la dimensión Documentos y contenidos del MGDE es menor al deseado</w:t>
            </w:r>
          </w:p>
          <w:p w:rsidR="00000000" w:rsidDel="00000000" w:rsidP="00000000" w:rsidRDefault="00000000" w:rsidRPr="00000000" w14:paraId="0000004F">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Nivel actual en la dimensión Datos maestros y de referencia del MGDE es menor al deseado</w:t>
            </w:r>
          </w:p>
          <w:p w:rsidR="00000000" w:rsidDel="00000000" w:rsidP="00000000" w:rsidRDefault="00000000" w:rsidRPr="00000000" w14:paraId="00000050">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Nivel actual en la dimensión Analítica e inteligencia de negocios del MGDE es menor al deseado</w:t>
            </w:r>
          </w:p>
          <w:p w:rsidR="00000000" w:rsidDel="00000000" w:rsidP="00000000" w:rsidRDefault="00000000" w:rsidRPr="00000000" w14:paraId="00000051">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Nivel actual en la dimensión Calidad de datos del MGDE es menor al deseado</w:t>
            </w:r>
          </w:p>
          <w:p w:rsidR="00000000" w:rsidDel="00000000" w:rsidP="00000000" w:rsidRDefault="00000000" w:rsidRPr="00000000" w14:paraId="00000052">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Nivel actual en la dimensión Datos abiertos del MGDE es menor al deseado</w:t>
            </w:r>
          </w:p>
          <w:p w:rsidR="00000000" w:rsidDel="00000000" w:rsidP="00000000" w:rsidRDefault="00000000" w:rsidRPr="00000000" w14:paraId="00000053">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Nivel actual en la dimensión Aspectos legales y normativos del MGDE es menor al deseado</w:t>
            </w:r>
            <w:r w:rsidDel="00000000" w:rsidR="00000000" w:rsidRPr="00000000">
              <w:rPr>
                <w:rtl w:val="0"/>
              </w:rPr>
            </w:r>
          </w:p>
          <w:p w:rsidR="00000000" w:rsidDel="00000000" w:rsidP="00000000" w:rsidRDefault="00000000" w:rsidRPr="00000000" w14:paraId="00000054">
            <w:pPr>
              <w:widowControl w:val="0"/>
              <w:spacing w:after="0" w:before="0" w:line="240" w:lineRule="auto"/>
              <w:ind w:left="720" w:right="0" w:hanging="360"/>
              <w:jc w:val="both"/>
              <w:rPr>
                <w:rFonts w:ascii="Poppins" w:cs="Poppins" w:eastAsia="Poppins" w:hAnsi="Poppins"/>
                <w:sz w:val="22"/>
                <w:szCs w:val="22"/>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55">
            <w:pPr>
              <w:widowControl w:val="0"/>
              <w:spacing w:after="0" w:before="0" w:line="240" w:lineRule="auto"/>
              <w:ind w:right="0"/>
              <w:jc w:val="both"/>
              <w:rPr>
                <w:rFonts w:ascii="Poppins" w:cs="Poppins" w:eastAsia="Poppins" w:hAnsi="Poppins"/>
                <w:sz w:val="12"/>
                <w:szCs w:val="12"/>
              </w:rPr>
            </w:pPr>
            <w:r w:rsidDel="00000000" w:rsidR="00000000" w:rsidRPr="00000000">
              <w:rPr>
                <w:rFonts w:ascii="Poppins" w:cs="Poppins" w:eastAsia="Poppins" w:hAnsi="Poppins"/>
                <w:b w:val="1"/>
                <w:sz w:val="22"/>
                <w:szCs w:val="22"/>
                <w:rtl w:val="0"/>
              </w:rPr>
              <w:t xml:space="preserve">Complemento opcional</w:t>
              <w:br w:type="textWrapping"/>
            </w:r>
            <w:r w:rsidDel="00000000" w:rsidR="00000000" w:rsidRPr="00000000">
              <w:rPr>
                <w:rFonts w:ascii="Poppins" w:cs="Poppins" w:eastAsia="Poppins" w:hAnsi="Poppins"/>
                <w:sz w:val="12"/>
                <w:szCs w:val="12"/>
                <w:rtl w:val="0"/>
              </w:rPr>
              <w:t xml:space="preserve">Indique cualquier brecha adicional que quiera mencionar o complementar. </w:t>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56">
            <w:pPr>
              <w:widowControl w:val="0"/>
              <w:spacing w:after="0" w:before="0" w:line="240" w:lineRule="auto"/>
              <w:ind w:left="720" w:right="0" w:hanging="360"/>
              <w:jc w:val="both"/>
              <w:rPr>
                <w:rFonts w:ascii="Poppins" w:cs="Poppins" w:eastAsia="Poppins" w:hAnsi="Poppins"/>
                <w:sz w:val="22"/>
                <w:szCs w:val="22"/>
              </w:rPr>
            </w:pPr>
            <w:r w:rsidDel="00000000" w:rsidR="00000000" w:rsidRPr="00000000">
              <w:rPr>
                <w:rtl w:val="0"/>
              </w:rPr>
            </w:r>
          </w:p>
        </w:tc>
      </w:tr>
    </w:tbl>
    <w:p w:rsidR="00000000" w:rsidDel="00000000" w:rsidP="00000000" w:rsidRDefault="00000000" w:rsidRPr="00000000" w14:paraId="00000057">
      <w:pPr>
        <w:ind w:firstLine="0"/>
        <w:jc w:val="both"/>
        <w:rPr/>
      </w:pPr>
      <w:r w:rsidDel="00000000" w:rsidR="00000000" w:rsidRPr="00000000">
        <w:rPr>
          <w:rtl w:val="0"/>
        </w:rPr>
      </w:r>
    </w:p>
    <w:p w:rsidR="00000000" w:rsidDel="00000000" w:rsidP="00000000" w:rsidRDefault="00000000" w:rsidRPr="00000000" w14:paraId="00000058">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7" w:firstLine="0"/>
        <w:jc w:val="both"/>
        <w:rPr>
          <w:rFonts w:ascii="Poppins" w:cs="Poppins" w:eastAsia="Poppins" w:hAnsi="Poppins"/>
          <w:sz w:val="22"/>
          <w:szCs w:val="22"/>
        </w:rPr>
      </w:pPr>
      <w:bookmarkStart w:colFirst="0" w:colLast="0" w:name="_jld5o8qhj9m3" w:id="8"/>
      <w:bookmarkEnd w:id="8"/>
      <w:r w:rsidDel="00000000" w:rsidR="00000000" w:rsidRPr="00000000">
        <w:rPr>
          <w:rtl w:val="0"/>
        </w:rPr>
        <w:t xml:space="preserve">c. </w:t>
      </w:r>
      <w:r w:rsidDel="00000000" w:rsidR="00000000" w:rsidRPr="00000000">
        <w:rPr>
          <w:rFonts w:ascii="Poppins SemiBold" w:cs="Poppins SemiBold" w:eastAsia="Poppins SemiBold" w:hAnsi="Poppins SemiBold"/>
          <w:color w:val="434343"/>
          <w:sz w:val="28"/>
          <w:szCs w:val="28"/>
          <w:rtl w:val="0"/>
        </w:rPr>
        <w:t xml:space="preserve">Iniciativas de transformación dig</w:t>
      </w:r>
      <w:r w:rsidDel="00000000" w:rsidR="00000000" w:rsidRPr="00000000">
        <w:rPr>
          <w:rFonts w:ascii="Poppins SemiBold" w:cs="Poppins SemiBold" w:eastAsia="Poppins SemiBold" w:hAnsi="Poppins SemiBold"/>
          <w:color w:val="434343"/>
          <w:sz w:val="28"/>
          <w:szCs w:val="28"/>
          <w:rtl w:val="0"/>
        </w:rPr>
        <w:t xml:space="preserve">ita</w:t>
      </w:r>
      <w:r w:rsidDel="00000000" w:rsidR="00000000" w:rsidRPr="00000000">
        <w:rPr>
          <w:rFonts w:ascii="Poppins SemiBold" w:cs="Poppins SemiBold" w:eastAsia="Poppins SemiBold" w:hAnsi="Poppins SemiBold"/>
          <w:color w:val="434343"/>
          <w:sz w:val="28"/>
          <w:szCs w:val="28"/>
          <w:rtl w:val="0"/>
        </w:rPr>
        <w:t xml:space="preserve">l</w:t>
      </w:r>
      <w:r w:rsidDel="00000000" w:rsidR="00000000" w:rsidRPr="00000000">
        <w:rPr>
          <w:rtl w:val="0"/>
        </w:rPr>
      </w:r>
    </w:p>
    <w:tbl>
      <w:tblPr>
        <w:tblStyle w:val="Table5"/>
        <w:tblW w:w="10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695"/>
        <w:gridCol w:w="1695"/>
        <w:gridCol w:w="1695"/>
        <w:gridCol w:w="2010"/>
        <w:gridCol w:w="1380"/>
        <w:tblGridChange w:id="0">
          <w:tblGrid>
            <w:gridCol w:w="1695"/>
            <w:gridCol w:w="1695"/>
            <w:gridCol w:w="1695"/>
            <w:gridCol w:w="1695"/>
            <w:gridCol w:w="2010"/>
            <w:gridCol w:w="1380"/>
          </w:tblGrid>
        </w:tblGridChange>
      </w:tblGrid>
      <w:tr>
        <w:trPr>
          <w:cantSplit w:val="0"/>
          <w:trHeight w:val="765" w:hRule="atLeast"/>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tcPr>
          <w:p w:rsidR="00000000" w:rsidDel="00000000" w:rsidP="00000000" w:rsidRDefault="00000000" w:rsidRPr="00000000" w14:paraId="00000059">
            <w:pPr>
              <w:widowControl w:val="0"/>
              <w:spacing w:after="0" w:before="0" w:line="240" w:lineRule="auto"/>
              <w:ind w:right="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Nombre de la iniciativa</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tcPr>
          <w:p w:rsidR="00000000" w:rsidDel="00000000" w:rsidP="00000000" w:rsidRDefault="00000000" w:rsidRPr="00000000" w14:paraId="0000005A">
            <w:pPr>
              <w:widowControl w:val="0"/>
              <w:spacing w:after="0" w:before="0" w:line="240" w:lineRule="auto"/>
              <w:ind w:right="0"/>
              <w:jc w:val="both"/>
              <w:rPr>
                <w:rFonts w:ascii="Poppins" w:cs="Poppins" w:eastAsia="Poppins" w:hAnsi="Poppins"/>
                <w:sz w:val="18"/>
                <w:szCs w:val="18"/>
              </w:rPr>
            </w:pPr>
            <w:r w:rsidDel="00000000" w:rsidR="00000000" w:rsidRPr="00000000">
              <w:rPr>
                <w:rFonts w:ascii="Poppins" w:cs="Poppins" w:eastAsia="Poppins" w:hAnsi="Poppins"/>
                <w:sz w:val="18"/>
                <w:szCs w:val="18"/>
              </w:rPr>
              <w:drawing>
                <wp:inline distB="19050" distT="19050" distL="19050" distR="19050">
                  <wp:extent cx="190500" cy="152400"/>
                  <wp:effectExtent b="0" l="0" r="0" t="0"/>
                  <wp:docPr descr="Desplegables" id="9" name="image1.png"/>
                  <a:graphic>
                    <a:graphicData uri="http://schemas.openxmlformats.org/drawingml/2006/picture">
                      <pic:pic>
                        <pic:nvPicPr>
                          <pic:cNvPr descr="Desplegables" id="0" name="image1.png"/>
                          <pic:cNvPicPr preferRelativeResize="0"/>
                        </pic:nvPicPr>
                        <pic:blipFill>
                          <a:blip r:embed="rId9"/>
                          <a:srcRect b="0" l="0" r="0" t="0"/>
                          <a:stretch>
                            <a:fillRect/>
                          </a:stretch>
                        </pic:blipFill>
                        <pic:spPr>
                          <a:xfrm>
                            <a:off x="0" y="0"/>
                            <a:ext cx="190500" cy="152400"/>
                          </a:xfrm>
                          <a:prstGeom prst="rect"/>
                          <a:ln/>
                        </pic:spPr>
                      </pic:pic>
                    </a:graphicData>
                  </a:graphic>
                </wp:inline>
              </w:drawing>
            </w:r>
            <w:r w:rsidDel="00000000" w:rsidR="00000000" w:rsidRPr="00000000">
              <w:rPr>
                <w:rFonts w:ascii="Poppins" w:cs="Poppins" w:eastAsia="Poppins" w:hAnsi="Poppins"/>
                <w:sz w:val="18"/>
                <w:szCs w:val="18"/>
                <w:rtl w:val="0"/>
              </w:rPr>
              <w:t xml:space="preserve"> Objetivo</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tcPr>
          <w:p w:rsidR="00000000" w:rsidDel="00000000" w:rsidP="00000000" w:rsidRDefault="00000000" w:rsidRPr="00000000" w14:paraId="0000005B">
            <w:pPr>
              <w:widowControl w:val="0"/>
              <w:spacing w:after="0" w:before="0" w:line="240" w:lineRule="auto"/>
              <w:ind w:right="0"/>
              <w:jc w:val="both"/>
              <w:rPr>
                <w:rFonts w:ascii="Poppins" w:cs="Poppins" w:eastAsia="Poppins" w:hAnsi="Poppins"/>
                <w:sz w:val="18"/>
                <w:szCs w:val="18"/>
              </w:rPr>
            </w:pPr>
            <w:r w:rsidDel="00000000" w:rsidR="00000000" w:rsidRPr="00000000">
              <w:rPr>
                <w:rFonts w:ascii="Poppins" w:cs="Poppins" w:eastAsia="Poppins" w:hAnsi="Poppins"/>
                <w:sz w:val="20"/>
                <w:szCs w:val="20"/>
              </w:rPr>
              <w:drawing>
                <wp:inline distB="19050" distT="19050" distL="19050" distR="19050">
                  <wp:extent cx="190500" cy="152400"/>
                  <wp:effectExtent b="0" l="0" r="0" t="0"/>
                  <wp:docPr descr="Personas" id="2" name="image3.png"/>
                  <a:graphic>
                    <a:graphicData uri="http://schemas.openxmlformats.org/drawingml/2006/picture">
                      <pic:pic>
                        <pic:nvPicPr>
                          <pic:cNvPr descr="Personas" id="0" name="image3.png"/>
                          <pic:cNvPicPr preferRelativeResize="0"/>
                        </pic:nvPicPr>
                        <pic:blipFill>
                          <a:blip r:embed="rId10"/>
                          <a:srcRect b="0" l="0" r="0" t="0"/>
                          <a:stretch>
                            <a:fillRect/>
                          </a:stretch>
                        </pic:blipFill>
                        <pic:spPr>
                          <a:xfrm>
                            <a:off x="0" y="0"/>
                            <a:ext cx="190500" cy="152400"/>
                          </a:xfrm>
                          <a:prstGeom prst="rect"/>
                          <a:ln/>
                        </pic:spPr>
                      </pic:pic>
                    </a:graphicData>
                  </a:graphic>
                </wp:inline>
              </w:drawing>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18"/>
                <w:szCs w:val="18"/>
                <w:rtl w:val="0"/>
              </w:rPr>
              <w:t xml:space="preserve">Área responsable</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tcPr>
          <w:p w:rsidR="00000000" w:rsidDel="00000000" w:rsidP="00000000" w:rsidRDefault="00000000" w:rsidRPr="00000000" w14:paraId="0000005C">
            <w:pPr>
              <w:widowControl w:val="0"/>
              <w:spacing w:after="0" w:before="0" w:line="240" w:lineRule="auto"/>
              <w:ind w:right="0"/>
              <w:jc w:val="both"/>
              <w:rPr>
                <w:rFonts w:ascii="Poppins" w:cs="Poppins" w:eastAsia="Poppins" w:hAnsi="Poppins"/>
                <w:sz w:val="18"/>
                <w:szCs w:val="18"/>
              </w:rPr>
            </w:pPr>
            <w:r w:rsidDel="00000000" w:rsidR="00000000" w:rsidRPr="00000000">
              <w:rPr>
                <w:rFonts w:ascii="Poppins" w:cs="Poppins" w:eastAsia="Poppins" w:hAnsi="Poppins"/>
                <w:sz w:val="18"/>
                <w:szCs w:val="18"/>
              </w:rPr>
              <w:drawing>
                <wp:inline distB="19050" distT="19050" distL="19050" distR="19050">
                  <wp:extent cx="190500" cy="152400"/>
                  <wp:effectExtent b="0" l="0" r="0" t="0"/>
                  <wp:docPr descr="Desplegables" id="7" name="image1.png"/>
                  <a:graphic>
                    <a:graphicData uri="http://schemas.openxmlformats.org/drawingml/2006/picture">
                      <pic:pic>
                        <pic:nvPicPr>
                          <pic:cNvPr descr="Desplegables" id="0" name="image1.png"/>
                          <pic:cNvPicPr preferRelativeResize="0"/>
                        </pic:nvPicPr>
                        <pic:blipFill>
                          <a:blip r:embed="rId9"/>
                          <a:srcRect b="0" l="0" r="0" t="0"/>
                          <a:stretch>
                            <a:fillRect/>
                          </a:stretch>
                        </pic:blipFill>
                        <pic:spPr>
                          <a:xfrm>
                            <a:off x="0" y="0"/>
                            <a:ext cx="190500" cy="152400"/>
                          </a:xfrm>
                          <a:prstGeom prst="rect"/>
                          <a:ln/>
                        </pic:spPr>
                      </pic:pic>
                    </a:graphicData>
                  </a:graphic>
                </wp:inline>
              </w:drawing>
            </w:r>
            <w:r w:rsidDel="00000000" w:rsidR="00000000" w:rsidRPr="00000000">
              <w:rPr>
                <w:rFonts w:ascii="Poppins" w:cs="Poppins" w:eastAsia="Poppins" w:hAnsi="Poppins"/>
                <w:sz w:val="18"/>
                <w:szCs w:val="18"/>
                <w:rtl w:val="0"/>
              </w:rPr>
              <w:t xml:space="preserve"> Costo</w:t>
            </w:r>
            <w:r w:rsidDel="00000000" w:rsidR="00000000" w:rsidRPr="00000000">
              <w:rPr>
                <w:rFonts w:ascii="Poppins" w:cs="Poppins" w:eastAsia="Poppins" w:hAnsi="Poppins"/>
                <w:sz w:val="18"/>
                <w:szCs w:val="18"/>
                <w:rtl w:val="0"/>
              </w:rPr>
              <w:t xml:space="preserve"> estimado</w:t>
            </w:r>
            <w:r w:rsidDel="00000000" w:rsidR="00000000" w:rsidRPr="00000000">
              <w:rPr>
                <w:rFonts w:ascii="Poppins" w:cs="Poppins" w:eastAsia="Poppins" w:hAnsi="Poppins"/>
                <w:sz w:val="18"/>
                <w:szCs w:val="18"/>
                <w:rtl w:val="0"/>
              </w:rPr>
              <w:t xml:space="preserve"> total</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tcPr>
          <w:p w:rsidR="00000000" w:rsidDel="00000000" w:rsidP="00000000" w:rsidRDefault="00000000" w:rsidRPr="00000000" w14:paraId="0000005D">
            <w:pPr>
              <w:widowControl w:val="0"/>
              <w:spacing w:after="0" w:before="0" w:line="240" w:lineRule="auto"/>
              <w:ind w:right="0"/>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Indicadores</w:t>
            </w:r>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tcPr>
          <w:p w:rsidR="00000000" w:rsidDel="00000000" w:rsidP="00000000" w:rsidRDefault="00000000" w:rsidRPr="00000000" w14:paraId="0000005E">
            <w:pPr>
              <w:widowControl w:val="0"/>
              <w:spacing w:after="0" w:before="0" w:line="240" w:lineRule="auto"/>
              <w:ind w:right="0"/>
              <w:jc w:val="both"/>
              <w:rPr>
                <w:rFonts w:ascii="Poppins" w:cs="Poppins" w:eastAsia="Poppins" w:hAnsi="Poppins"/>
                <w:sz w:val="18"/>
                <w:szCs w:val="18"/>
              </w:rPr>
            </w:pPr>
            <w:r w:rsidDel="00000000" w:rsidR="00000000" w:rsidRPr="00000000">
              <w:rPr>
                <w:rFonts w:ascii="Poppins" w:cs="Poppins" w:eastAsia="Poppins" w:hAnsi="Poppins"/>
                <w:sz w:val="18"/>
                <w:szCs w:val="18"/>
              </w:rPr>
              <w:drawing>
                <wp:inline distB="114300" distT="114300" distL="114300" distR="114300">
                  <wp:extent cx="134550" cy="93600"/>
                  <wp:effectExtent b="12700" l="12700" r="12700" t="12700"/>
                  <wp:docPr id="4" name="image2.png"/>
                  <a:graphic>
                    <a:graphicData uri="http://schemas.openxmlformats.org/drawingml/2006/picture">
                      <pic:pic>
                        <pic:nvPicPr>
                          <pic:cNvPr id="0" name="image2.png"/>
                          <pic:cNvPicPr preferRelativeResize="0"/>
                        </pic:nvPicPr>
                        <pic:blipFill>
                          <a:blip r:embed="rId11"/>
                          <a:srcRect b="27425" l="7652" r="7887" t="26306"/>
                          <a:stretch>
                            <a:fillRect/>
                          </a:stretch>
                        </pic:blipFill>
                        <pic:spPr>
                          <a:xfrm>
                            <a:off x="0" y="0"/>
                            <a:ext cx="134550" cy="93600"/>
                          </a:xfrm>
                          <a:prstGeom prst="rect"/>
                          <a:ln w="12700">
                            <a:solidFill>
                              <a:srgbClr val="000000"/>
                            </a:solidFill>
                            <a:prstDash val="solid"/>
                          </a:ln>
                        </pic:spPr>
                      </pic:pic>
                    </a:graphicData>
                  </a:graphic>
                </wp:inline>
              </w:drawing>
            </w:r>
            <w:r w:rsidDel="00000000" w:rsidR="00000000" w:rsidRPr="00000000">
              <w:rPr>
                <w:rFonts w:ascii="Poppins" w:cs="Poppins" w:eastAsia="Poppins" w:hAnsi="Poppins"/>
                <w:sz w:val="18"/>
                <w:szCs w:val="18"/>
                <w:rtl w:val="0"/>
              </w:rPr>
              <w:t xml:space="preserve"> Cronograma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before="0" w:line="240" w:lineRule="auto"/>
              <w:ind w:right="0"/>
              <w:jc w:val="both"/>
              <w:rPr>
                <w:rFonts w:ascii="Poppins" w:cs="Poppins" w:eastAsia="Poppins" w:hAnsi="Poppins"/>
                <w:sz w:val="18"/>
                <w:szCs w:val="18"/>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before="0" w:line="240" w:lineRule="auto"/>
              <w:ind w:right="0"/>
              <w:jc w:val="both"/>
              <w:rPr>
                <w:rFonts w:ascii="Poppins" w:cs="Poppins" w:eastAsia="Poppins" w:hAnsi="Poppins"/>
                <w:sz w:val="18"/>
                <w:szCs w:val="18"/>
              </w:rPr>
            </w:pPr>
            <w:sdt>
              <w:sdtPr>
                <w:alias w:val="Objetivo"/>
                <w:id w:val="-1397453513"/>
                <w:dropDownList w:lastValue="Digitalización">
                  <w:listItem w:displayText="Digitalización" w:value="Digitalización"/>
                  <w:listItem w:displayText="Calidad web" w:value="Calidad web"/>
                  <w:listItem w:displayText="Gestión de datos" w:value="Gestión de datos"/>
                </w:dropDownList>
              </w:sdtPr>
              <w:sdtContent>
                <w:r w:rsidDel="00000000" w:rsidR="00000000" w:rsidRPr="00000000">
                  <w:rPr>
                    <w:rFonts w:ascii="Poppins" w:cs="Poppins" w:eastAsia="Poppins" w:hAnsi="Poppins"/>
                    <w:color w:val="5a3286"/>
                    <w:sz w:val="18"/>
                    <w:szCs w:val="18"/>
                    <w:shd w:fill="e6cff2" w:val="clear"/>
                  </w:rPr>
                  <w:t xml:space="preserve">Digitalización</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before="0" w:line="240" w:lineRule="auto"/>
              <w:ind w:right="0"/>
              <w:jc w:val="both"/>
              <w:rPr>
                <w:rFonts w:ascii="Poppins" w:cs="Poppins" w:eastAsia="Poppins" w:hAnsi="Poppins"/>
                <w:sz w:val="18"/>
                <w:szCs w:val="18"/>
              </w:rPr>
            </w:pPr>
            <w:sdt>
              <w:sdtPr>
                <w:alias w:val="Área responsable"/>
                <w:id w:val="-1392307794"/>
                <w:dropDownList w:lastValue="Dirección superior">
                  <w:listItem w:displayText="Dirección superior" w:value="Dirección superior"/>
                  <w:listItem w:displayText="Atención de público / oficina de partes" w:value="Atención de público / oficina de partes"/>
                  <w:listItem w:displayText="Administración y Finanzas" w:value="Administración y Finanzas"/>
                  <w:listItem w:displayText="Asuntos jurídicos y legales" w:value="Asuntos jurídicos y legales"/>
                  <w:listItem w:displayText="Planificación y desarrollo" w:value="Planificación y desarrollo"/>
                  <w:listItem w:displayText="Comunicaciones y Participación Ciudadana" w:value="Comunicaciones y Participación Ciudadana"/>
                  <w:listItem w:displayText="Tecnologías de la Información y Comunicaciones (TICs)" w:value="Tecnologías de la Información y Comunicaciones (TICs)"/>
                  <w:listItem w:displayText="Control interno y auditoría" w:value="Control interno y auditoría"/>
                  <w:listItem w:displayText="Área misional" w:value="Área misional"/>
                </w:dropDownList>
              </w:sdtPr>
              <w:sdtContent>
                <w:r w:rsidDel="00000000" w:rsidR="00000000" w:rsidRPr="00000000">
                  <w:rPr>
                    <w:rFonts w:ascii="Poppins" w:cs="Poppins" w:eastAsia="Poppins" w:hAnsi="Poppins"/>
                    <w:color w:val="000000"/>
                    <w:sz w:val="18"/>
                    <w:szCs w:val="18"/>
                    <w:shd w:fill="e8eaed" w:val="clear"/>
                  </w:rPr>
                  <w:t xml:space="preserve">Dirección superior</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before="0" w:line="240" w:lineRule="auto"/>
              <w:ind w:right="0"/>
              <w:jc w:val="both"/>
              <w:rPr>
                <w:rFonts w:ascii="Poppins" w:cs="Poppins" w:eastAsia="Poppins" w:hAnsi="Poppins"/>
                <w:sz w:val="18"/>
                <w:szCs w:val="18"/>
              </w:rPr>
            </w:pPr>
            <w:sdt>
              <w:sdtPr>
                <w:alias w:val="Configuración 1"/>
                <w:id w:val="1808316771"/>
                <w:dropDownList w:lastValue="1. Costo Base">
                  <w:listItem w:displayText="1. Costo Base" w:value="1. Costo Base"/>
                  <w:listItem w:displayText="2. Costo Medio" w:value="2. Costo Medio"/>
                  <w:listItem w:displayText="3. Costo Significativo" w:value="3. Costo Significativo"/>
                  <w:listItem w:displayText="4. Alto Costo" w:value="4. Alto Costo"/>
                  <w:listItem w:displayText="5. Muy Alto Costo" w:value="5. Muy Alto Costo"/>
                </w:dropDownList>
              </w:sdtPr>
              <w:sdtContent>
                <w:r w:rsidDel="00000000" w:rsidR="00000000" w:rsidRPr="00000000">
                  <w:rPr>
                    <w:rFonts w:ascii="Poppins" w:cs="Poppins" w:eastAsia="Poppins" w:hAnsi="Poppins"/>
                    <w:color w:val="0a53a8"/>
                    <w:sz w:val="18"/>
                    <w:szCs w:val="18"/>
                    <w:shd w:fill="bfe1f6" w:val="clear"/>
                  </w:rPr>
                  <w:t xml:space="preserve">1. Costo Base</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numPr>
                <w:ilvl w:val="0"/>
                <w:numId w:val="6"/>
              </w:numPr>
              <w:spacing w:after="0" w:before="0" w:line="240" w:lineRule="auto"/>
              <w:ind w:left="425.1968503937013" w:right="0" w:hanging="283.4645669291342"/>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De avance de fases</w:t>
            </w:r>
          </w:p>
          <w:p w:rsidR="00000000" w:rsidDel="00000000" w:rsidP="00000000" w:rsidRDefault="00000000" w:rsidRPr="00000000" w14:paraId="00000064">
            <w:pPr>
              <w:widowControl w:val="0"/>
              <w:numPr>
                <w:ilvl w:val="0"/>
                <w:numId w:val="6"/>
              </w:numPr>
              <w:spacing w:after="0" w:before="0" w:line="240" w:lineRule="auto"/>
              <w:ind w:left="425.1968503937013" w:right="0" w:hanging="283.4645669291342"/>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De finalización de la iniciativa</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before="0" w:line="240" w:lineRule="auto"/>
              <w:ind w:right="0"/>
              <w:jc w:val="both"/>
              <w:rPr>
                <w:rFonts w:ascii="Poppins" w:cs="Poppins" w:eastAsia="Poppins" w:hAnsi="Poppins"/>
                <w:sz w:val="18"/>
                <w:szCs w:val="18"/>
              </w:rPr>
            </w:pPr>
            <w:r w:rsidDel="00000000" w:rsidR="00000000" w:rsidRPr="00000000">
              <w:rPr>
                <w:rFonts w:ascii="Poppins" w:cs="Poppins" w:eastAsia="Poppins" w:hAnsi="Poppins"/>
                <w:sz w:val="18"/>
                <w:szCs w:val="18"/>
              </w:rPr>
              <w:drawing>
                <wp:inline distB="114300" distT="114300" distL="114300" distR="114300">
                  <wp:extent cx="154800" cy="102226"/>
                  <wp:effectExtent b="12700" l="12700" r="12700" t="12700"/>
                  <wp:docPr id="8" name="image2.png"/>
                  <a:graphic>
                    <a:graphicData uri="http://schemas.openxmlformats.org/drawingml/2006/picture">
                      <pic:pic>
                        <pic:nvPicPr>
                          <pic:cNvPr id="0" name="image2.png"/>
                          <pic:cNvPicPr preferRelativeResize="0"/>
                        </pic:nvPicPr>
                        <pic:blipFill>
                          <a:blip r:embed="rId11"/>
                          <a:srcRect b="27425" l="7652" r="7887" t="26306"/>
                          <a:stretch>
                            <a:fillRect/>
                          </a:stretch>
                        </pic:blipFill>
                        <pic:spPr>
                          <a:xfrm>
                            <a:off x="0" y="0"/>
                            <a:ext cx="154800" cy="102226"/>
                          </a:xfrm>
                          <a:prstGeom prst="rect"/>
                          <a:ln w="12700">
                            <a:solidFill>
                              <a:srgbClr val="000000"/>
                            </a:solidFill>
                            <a:prstDash val="solid"/>
                          </a:ln>
                        </pic:spPr>
                      </pic:pic>
                    </a:graphicData>
                  </a:graphic>
                </wp:inline>
              </w:drawing>
            </w:r>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before="0" w:line="240" w:lineRule="auto"/>
              <w:ind w:right="0"/>
              <w:jc w:val="both"/>
              <w:rPr>
                <w:rFonts w:ascii="Poppins" w:cs="Poppins" w:eastAsia="Poppins" w:hAnsi="Poppins"/>
                <w:sz w:val="18"/>
                <w:szCs w:val="18"/>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before="0" w:line="240" w:lineRule="auto"/>
              <w:ind w:right="0"/>
              <w:jc w:val="both"/>
              <w:rPr>
                <w:rFonts w:ascii="Poppins" w:cs="Poppins" w:eastAsia="Poppins" w:hAnsi="Poppins"/>
                <w:sz w:val="18"/>
                <w:szCs w:val="18"/>
              </w:rPr>
            </w:pPr>
            <w:sdt>
              <w:sdtPr>
                <w:alias w:val="Objetivo"/>
                <w:id w:val="-151679620"/>
                <w:dropDownList w:lastValue="Calidad web">
                  <w:listItem w:displayText="Digitalización" w:value="Digitalización"/>
                  <w:listItem w:displayText="Calidad web" w:value="Calidad web"/>
                  <w:listItem w:displayText="Gestión de datos" w:value="Gestión de datos"/>
                </w:dropDownList>
              </w:sdtPr>
              <w:sdtContent>
                <w:r w:rsidDel="00000000" w:rsidR="00000000" w:rsidRPr="00000000">
                  <w:rPr>
                    <w:rFonts w:ascii="Poppins" w:cs="Poppins" w:eastAsia="Poppins" w:hAnsi="Poppins"/>
                    <w:color w:val="0a53a8"/>
                    <w:sz w:val="18"/>
                    <w:szCs w:val="18"/>
                    <w:shd w:fill="bfe1f6" w:val="clear"/>
                  </w:rPr>
                  <w:t xml:space="preserve">Calidad web</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before="0" w:line="240" w:lineRule="auto"/>
              <w:ind w:right="0"/>
              <w:jc w:val="both"/>
              <w:rPr>
                <w:rFonts w:ascii="Poppins" w:cs="Poppins" w:eastAsia="Poppins" w:hAnsi="Poppins"/>
                <w:sz w:val="18"/>
                <w:szCs w:val="18"/>
              </w:rPr>
            </w:pPr>
            <w:sdt>
              <w:sdtPr>
                <w:alias w:val="Área responsable"/>
                <w:id w:val="816905584"/>
                <w:dropDownList w:lastValue="Dirección superior">
                  <w:listItem w:displayText="Dirección superior" w:value="Dirección superior"/>
                  <w:listItem w:displayText="Atención de público / oficina de partes" w:value="Atención de público / oficina de partes"/>
                  <w:listItem w:displayText="Administración y Finanzas" w:value="Administración y Finanzas"/>
                  <w:listItem w:displayText="Asuntos jurídicos y legales" w:value="Asuntos jurídicos y legales"/>
                  <w:listItem w:displayText="Planificación y desarrollo" w:value="Planificación y desarrollo"/>
                  <w:listItem w:displayText="Comunicaciones y Participación Ciudadana" w:value="Comunicaciones y Participación Ciudadana"/>
                  <w:listItem w:displayText="Tecnologías de la Información y Comunicaciones (TICs)" w:value="Tecnologías de la Información y Comunicaciones (TICs)"/>
                  <w:listItem w:displayText="Control interno y auditoría" w:value="Control interno y auditoría"/>
                  <w:listItem w:displayText="Área misional" w:value="Área misional"/>
                </w:dropDownList>
              </w:sdtPr>
              <w:sdtContent>
                <w:r w:rsidDel="00000000" w:rsidR="00000000" w:rsidRPr="00000000">
                  <w:rPr>
                    <w:rFonts w:ascii="Poppins" w:cs="Poppins" w:eastAsia="Poppins" w:hAnsi="Poppins"/>
                    <w:color w:val="000000"/>
                    <w:sz w:val="18"/>
                    <w:szCs w:val="18"/>
                    <w:shd w:fill="e8eaed" w:val="clear"/>
                  </w:rPr>
                  <w:t xml:space="preserve">Dirección superior</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before="0" w:line="240" w:lineRule="auto"/>
              <w:ind w:right="0"/>
              <w:jc w:val="both"/>
              <w:rPr>
                <w:rFonts w:ascii="Poppins" w:cs="Poppins" w:eastAsia="Poppins" w:hAnsi="Poppins"/>
                <w:sz w:val="18"/>
                <w:szCs w:val="18"/>
              </w:rPr>
            </w:pPr>
            <w:sdt>
              <w:sdtPr>
                <w:alias w:val="Configuración 1"/>
                <w:id w:val="2025854884"/>
                <w:dropDownList w:lastValue="1. Costo Base">
                  <w:listItem w:displayText="1. Costo Base" w:value="1. Costo Base"/>
                  <w:listItem w:displayText="2. Costo Medio" w:value="2. Costo Medio"/>
                  <w:listItem w:displayText="3. Costo Significativo" w:value="3. Costo Significativo"/>
                  <w:listItem w:displayText="4. Alto Costo" w:value="4. Alto Costo"/>
                  <w:listItem w:displayText="5. Muy Alto Costo" w:value="5. Muy Alto Costo"/>
                </w:dropDownList>
              </w:sdtPr>
              <w:sdtContent>
                <w:r w:rsidDel="00000000" w:rsidR="00000000" w:rsidRPr="00000000">
                  <w:rPr>
                    <w:rFonts w:ascii="Poppins" w:cs="Poppins" w:eastAsia="Poppins" w:hAnsi="Poppins"/>
                    <w:color w:val="0a53a8"/>
                    <w:sz w:val="18"/>
                    <w:szCs w:val="18"/>
                    <w:shd w:fill="bfe1f6" w:val="clear"/>
                  </w:rPr>
                  <w:t xml:space="preserve">1. Costo Base</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numPr>
                <w:ilvl w:val="0"/>
                <w:numId w:val="6"/>
              </w:numPr>
              <w:spacing w:after="0" w:before="0" w:line="240" w:lineRule="auto"/>
              <w:ind w:left="425.1968503937013" w:right="0" w:hanging="283.4645669291342"/>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De avance de fases</w:t>
            </w:r>
          </w:p>
          <w:p w:rsidR="00000000" w:rsidDel="00000000" w:rsidP="00000000" w:rsidRDefault="00000000" w:rsidRPr="00000000" w14:paraId="0000006B">
            <w:pPr>
              <w:widowControl w:val="0"/>
              <w:numPr>
                <w:ilvl w:val="0"/>
                <w:numId w:val="6"/>
              </w:numPr>
              <w:spacing w:after="0" w:before="0" w:line="240" w:lineRule="auto"/>
              <w:ind w:left="425.1968503937013" w:right="0" w:hanging="283.4645669291342"/>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De finalización de la iniciativa</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before="0" w:line="240" w:lineRule="auto"/>
              <w:ind w:right="0"/>
              <w:jc w:val="both"/>
              <w:rPr>
                <w:rFonts w:ascii="Poppins" w:cs="Poppins" w:eastAsia="Poppins" w:hAnsi="Poppins"/>
                <w:sz w:val="18"/>
                <w:szCs w:val="18"/>
              </w:rPr>
            </w:pPr>
            <w:r w:rsidDel="00000000" w:rsidR="00000000" w:rsidRPr="00000000">
              <w:rPr>
                <w:rFonts w:ascii="Poppins" w:cs="Poppins" w:eastAsia="Poppins" w:hAnsi="Poppins"/>
                <w:sz w:val="18"/>
                <w:szCs w:val="18"/>
              </w:rPr>
              <w:drawing>
                <wp:inline distB="114300" distT="114300" distL="114300" distR="114300">
                  <wp:extent cx="154800" cy="102226"/>
                  <wp:effectExtent b="12700" l="12700" r="12700" t="12700"/>
                  <wp:docPr id="5" name="image2.png"/>
                  <a:graphic>
                    <a:graphicData uri="http://schemas.openxmlformats.org/drawingml/2006/picture">
                      <pic:pic>
                        <pic:nvPicPr>
                          <pic:cNvPr id="0" name="image2.png"/>
                          <pic:cNvPicPr preferRelativeResize="0"/>
                        </pic:nvPicPr>
                        <pic:blipFill>
                          <a:blip r:embed="rId11"/>
                          <a:srcRect b="27425" l="7652" r="7887" t="26306"/>
                          <a:stretch>
                            <a:fillRect/>
                          </a:stretch>
                        </pic:blipFill>
                        <pic:spPr>
                          <a:xfrm>
                            <a:off x="0" y="0"/>
                            <a:ext cx="154800" cy="102226"/>
                          </a:xfrm>
                          <a:prstGeom prst="rect"/>
                          <a:ln w="12700">
                            <a:solidFill>
                              <a:srgbClr val="000000"/>
                            </a:solidFill>
                            <a:prstDash val="solid"/>
                          </a:ln>
                        </pic:spPr>
                      </pic:pic>
                    </a:graphicData>
                  </a:graphic>
                </wp:inline>
              </w:drawing>
            </w:r>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before="0" w:line="240" w:lineRule="auto"/>
              <w:ind w:right="0"/>
              <w:jc w:val="both"/>
              <w:rPr>
                <w:rFonts w:ascii="Poppins" w:cs="Poppins" w:eastAsia="Poppins" w:hAnsi="Poppins"/>
                <w:sz w:val="18"/>
                <w:szCs w:val="18"/>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before="0" w:line="240" w:lineRule="auto"/>
              <w:ind w:right="0"/>
              <w:jc w:val="both"/>
              <w:rPr>
                <w:rFonts w:ascii="Poppins" w:cs="Poppins" w:eastAsia="Poppins" w:hAnsi="Poppins"/>
                <w:sz w:val="18"/>
                <w:szCs w:val="18"/>
              </w:rPr>
            </w:pPr>
            <w:sdt>
              <w:sdtPr>
                <w:alias w:val="Objetivo"/>
                <w:id w:val="-1177768175"/>
                <w:dropDownList w:lastValue="Gestión de datos">
                  <w:listItem w:displayText="Digitalización" w:value="Digitalización"/>
                  <w:listItem w:displayText="Calidad web" w:value="Calidad web"/>
                  <w:listItem w:displayText="Gestión de datos" w:value="Gestión de datos"/>
                </w:dropDownList>
              </w:sdtPr>
              <w:sdtContent>
                <w:r w:rsidDel="00000000" w:rsidR="00000000" w:rsidRPr="00000000">
                  <w:rPr>
                    <w:rFonts w:ascii="Poppins" w:cs="Poppins" w:eastAsia="Poppins" w:hAnsi="Poppins"/>
                    <w:color w:val="11734b"/>
                    <w:sz w:val="18"/>
                    <w:szCs w:val="18"/>
                    <w:shd w:fill="d4edbc" w:val="clear"/>
                  </w:rPr>
                  <w:t xml:space="preserve">Gestión de datos</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before="0" w:line="240" w:lineRule="auto"/>
              <w:ind w:right="0"/>
              <w:jc w:val="both"/>
              <w:rPr>
                <w:rFonts w:ascii="Poppins" w:cs="Poppins" w:eastAsia="Poppins" w:hAnsi="Poppins"/>
                <w:sz w:val="18"/>
                <w:szCs w:val="18"/>
              </w:rPr>
            </w:pPr>
            <w:sdt>
              <w:sdtPr>
                <w:alias w:val="Área responsable"/>
                <w:id w:val="144821588"/>
                <w:dropDownList w:lastValue="Dirección superior">
                  <w:listItem w:displayText="Dirección superior" w:value="Dirección superior"/>
                  <w:listItem w:displayText="Atención de público / oficina de partes" w:value="Atención de público / oficina de partes"/>
                  <w:listItem w:displayText="Administración y Finanzas" w:value="Administración y Finanzas"/>
                  <w:listItem w:displayText="Asuntos jurídicos y legales" w:value="Asuntos jurídicos y legales"/>
                  <w:listItem w:displayText="Planificación y desarrollo" w:value="Planificación y desarrollo"/>
                  <w:listItem w:displayText="Comunicaciones y Participación Ciudadana" w:value="Comunicaciones y Participación Ciudadana"/>
                  <w:listItem w:displayText="Tecnologías de la Información y Comunicaciones (TICs)" w:value="Tecnologías de la Información y Comunicaciones (TICs)"/>
                  <w:listItem w:displayText="Control interno y auditoría" w:value="Control interno y auditoría"/>
                  <w:listItem w:displayText="Área misional" w:value="Área misional"/>
                </w:dropDownList>
              </w:sdtPr>
              <w:sdtContent>
                <w:r w:rsidDel="00000000" w:rsidR="00000000" w:rsidRPr="00000000">
                  <w:rPr>
                    <w:rFonts w:ascii="Poppins" w:cs="Poppins" w:eastAsia="Poppins" w:hAnsi="Poppins"/>
                    <w:color w:val="000000"/>
                    <w:sz w:val="18"/>
                    <w:szCs w:val="18"/>
                    <w:shd w:fill="e8eaed" w:val="clear"/>
                  </w:rPr>
                  <w:t xml:space="preserve">Dirección superior</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before="0" w:line="240" w:lineRule="auto"/>
              <w:ind w:right="0"/>
              <w:jc w:val="both"/>
              <w:rPr>
                <w:rFonts w:ascii="Poppins" w:cs="Poppins" w:eastAsia="Poppins" w:hAnsi="Poppins"/>
                <w:sz w:val="18"/>
                <w:szCs w:val="18"/>
              </w:rPr>
            </w:pPr>
            <w:sdt>
              <w:sdtPr>
                <w:alias w:val="Configuración 1"/>
                <w:id w:val="1717763013"/>
                <w:dropDownList w:lastValue="1. Costo Base">
                  <w:listItem w:displayText="1. Costo Base" w:value="1. Costo Base"/>
                  <w:listItem w:displayText="2. Costo Medio" w:value="2. Costo Medio"/>
                  <w:listItem w:displayText="3. Costo Significativo" w:value="3. Costo Significativo"/>
                  <w:listItem w:displayText="4. Alto Costo" w:value="4. Alto Costo"/>
                  <w:listItem w:displayText="5. Muy Alto Costo" w:value="5. Muy Alto Costo"/>
                </w:dropDownList>
              </w:sdtPr>
              <w:sdtContent>
                <w:r w:rsidDel="00000000" w:rsidR="00000000" w:rsidRPr="00000000">
                  <w:rPr>
                    <w:rFonts w:ascii="Poppins" w:cs="Poppins" w:eastAsia="Poppins" w:hAnsi="Poppins"/>
                    <w:color w:val="0a53a8"/>
                    <w:sz w:val="18"/>
                    <w:szCs w:val="18"/>
                    <w:shd w:fill="bfe1f6" w:val="clear"/>
                  </w:rPr>
                  <w:t xml:space="preserve">1. Costo Base</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6"/>
              </w:numPr>
              <w:spacing w:after="0" w:before="0" w:line="240" w:lineRule="auto"/>
              <w:ind w:left="425.1968503937013" w:right="0" w:hanging="283.4645669291342"/>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De avance de fases</w:t>
            </w:r>
          </w:p>
          <w:p w:rsidR="00000000" w:rsidDel="00000000" w:rsidP="00000000" w:rsidRDefault="00000000" w:rsidRPr="00000000" w14:paraId="00000072">
            <w:pPr>
              <w:widowControl w:val="0"/>
              <w:numPr>
                <w:ilvl w:val="0"/>
                <w:numId w:val="6"/>
              </w:numPr>
              <w:spacing w:after="0" w:before="0" w:line="240" w:lineRule="auto"/>
              <w:ind w:left="425.1968503937013" w:right="0" w:hanging="283.4645669291342"/>
              <w:jc w:val="both"/>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De finalización de la iniciativa</w:t>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before="0" w:line="240" w:lineRule="auto"/>
              <w:ind w:right="0"/>
              <w:jc w:val="both"/>
              <w:rPr>
                <w:rFonts w:ascii="Poppins" w:cs="Poppins" w:eastAsia="Poppins" w:hAnsi="Poppins"/>
                <w:sz w:val="18"/>
                <w:szCs w:val="18"/>
              </w:rPr>
            </w:pPr>
            <w:r w:rsidDel="00000000" w:rsidR="00000000" w:rsidRPr="00000000">
              <w:rPr>
                <w:rFonts w:ascii="Poppins" w:cs="Poppins" w:eastAsia="Poppins" w:hAnsi="Poppins"/>
                <w:sz w:val="18"/>
                <w:szCs w:val="18"/>
              </w:rPr>
              <w:drawing>
                <wp:inline distB="114300" distT="114300" distL="114300" distR="114300">
                  <wp:extent cx="154800" cy="102226"/>
                  <wp:effectExtent b="12700" l="12700" r="12700" t="12700"/>
                  <wp:docPr id="6" name="image2.png"/>
                  <a:graphic>
                    <a:graphicData uri="http://schemas.openxmlformats.org/drawingml/2006/picture">
                      <pic:pic>
                        <pic:nvPicPr>
                          <pic:cNvPr id="0" name="image2.png"/>
                          <pic:cNvPicPr preferRelativeResize="0"/>
                        </pic:nvPicPr>
                        <pic:blipFill>
                          <a:blip r:embed="rId11"/>
                          <a:srcRect b="27425" l="7652" r="7887" t="26306"/>
                          <a:stretch>
                            <a:fillRect/>
                          </a:stretch>
                        </pic:blipFill>
                        <pic:spPr>
                          <a:xfrm>
                            <a:off x="0" y="0"/>
                            <a:ext cx="154800" cy="102226"/>
                          </a:xfrm>
                          <a:prstGeom prst="rect"/>
                          <a:ln w="12700">
                            <a:solidFill>
                              <a:srgbClr val="000000"/>
                            </a:solidFill>
                            <a:prstDash val="solid"/>
                          </a:ln>
                        </pic:spPr>
                      </pic:pic>
                    </a:graphicData>
                  </a:graphic>
                </wp:inline>
              </w:drawing>
            </w:r>
            <w:r w:rsidDel="00000000" w:rsidR="00000000" w:rsidRPr="00000000">
              <w:rPr>
                <w:rtl w:val="0"/>
              </w:rPr>
            </w:r>
          </w:p>
        </w:tc>
      </w:tr>
    </w:tbl>
    <w:p w:rsidR="00000000" w:rsidDel="00000000" w:rsidP="00000000" w:rsidRDefault="00000000" w:rsidRPr="00000000" w14:paraId="00000074">
      <w:pPr>
        <w:spacing w:after="0" w:before="0" w:line="276" w:lineRule="auto"/>
        <w:ind w:right="0"/>
        <w:jc w:val="both"/>
        <w:rPr/>
      </w:pPr>
      <w:r w:rsidDel="00000000" w:rsidR="00000000" w:rsidRPr="00000000">
        <w:rPr>
          <w:rtl w:val="0"/>
        </w:rPr>
      </w:r>
    </w:p>
    <w:p w:rsidR="00000000" w:rsidDel="00000000" w:rsidP="00000000" w:rsidRDefault="00000000" w:rsidRPr="00000000" w14:paraId="00000075">
      <w:pPr>
        <w:spacing w:after="0" w:before="0" w:line="276" w:lineRule="auto"/>
        <w:ind w:right="0"/>
        <w:jc w:val="both"/>
        <w:rPr/>
      </w:pPr>
      <w:r w:rsidDel="00000000" w:rsidR="00000000" w:rsidRPr="00000000">
        <w:rPr>
          <w:rtl w:val="0"/>
        </w:rPr>
        <w:t xml:space="preserve">En Cronograma, seleccionado el signo más, se accede a un modal para el ingreso de hitos.</w:t>
      </w:r>
    </w:p>
    <w:p w:rsidR="00000000" w:rsidDel="00000000" w:rsidP="00000000" w:rsidRDefault="00000000" w:rsidRPr="00000000" w14:paraId="00000076">
      <w:pPr>
        <w:spacing w:after="0" w:before="0" w:line="276" w:lineRule="auto"/>
        <w:ind w:right="0"/>
        <w:jc w:val="both"/>
        <w:rPr/>
      </w:pPr>
      <w:r w:rsidDel="00000000" w:rsidR="00000000" w:rsidRPr="00000000">
        <w:rPr>
          <w:rtl w:val="0"/>
        </w:rPr>
      </w:r>
    </w:p>
    <w:p w:rsidR="00000000" w:rsidDel="00000000" w:rsidP="00000000" w:rsidRDefault="00000000" w:rsidRPr="00000000" w14:paraId="00000077">
      <w:pPr>
        <w:spacing w:after="0" w:before="0" w:line="276" w:lineRule="auto"/>
        <w:ind w:right="0"/>
        <w:jc w:val="both"/>
        <w:rPr/>
      </w:pPr>
      <w:r w:rsidDel="00000000" w:rsidR="00000000" w:rsidRPr="00000000">
        <w:rPr>
          <w:rtl w:val="0"/>
        </w:rPr>
        <w:t xml:space="preserve">Rangos para el costo estimado total de la iniciativa en UTM:</w:t>
      </w:r>
      <w:r w:rsidDel="00000000" w:rsidR="00000000" w:rsidRPr="00000000">
        <w:rPr>
          <w:rtl w:val="0"/>
        </w:rPr>
      </w:r>
    </w:p>
    <w:p w:rsidR="00000000" w:rsidDel="00000000" w:rsidP="00000000" w:rsidRDefault="00000000" w:rsidRPr="00000000" w14:paraId="00000078">
      <w:pPr>
        <w:spacing w:after="0" w:before="0" w:line="276" w:lineRule="auto"/>
        <w:ind w:right="0"/>
        <w:jc w:val="both"/>
        <w:rPr/>
      </w:pPr>
      <w:r w:rsidDel="00000000" w:rsidR="00000000" w:rsidRPr="00000000">
        <w:rPr>
          <w:rtl w:val="0"/>
        </w:rPr>
      </w:r>
    </w:p>
    <w:tbl>
      <w:tblPr>
        <w:tblStyle w:val="Table6"/>
        <w:tblW w:w="9510.0" w:type="dxa"/>
        <w:jc w:val="left"/>
        <w:tblLayout w:type="fixed"/>
        <w:tblLook w:val="0600"/>
      </w:tblPr>
      <w:tblGrid>
        <w:gridCol w:w="825"/>
        <w:gridCol w:w="3015"/>
        <w:gridCol w:w="5670"/>
        <w:tblGridChange w:id="0">
          <w:tblGrid>
            <w:gridCol w:w="825"/>
            <w:gridCol w:w="3015"/>
            <w:gridCol w:w="5670"/>
          </w:tblGrid>
        </w:tblGridChange>
      </w:tblGrid>
      <w:tr>
        <w:trPr>
          <w:cantSplit w:val="0"/>
          <w:tblHeader w:val="0"/>
        </w:trPr>
        <w:tc>
          <w:tcPr>
            <w:tcBorders>
              <w:top w:color="bdc1c6" w:space="0" w:sz="6" w:val="single"/>
              <w:left w:color="bdc1c6" w:space="0" w:sz="6" w:val="single"/>
              <w:bottom w:color="bdc1c6" w:space="0" w:sz="6" w:val="single"/>
              <w:right w:color="bdc1c6" w:space="0" w:sz="6" w:val="single"/>
            </w:tcBorders>
            <w:tcMar>
              <w:top w:w="-16.440944881889767" w:type="dxa"/>
              <w:left w:w="-16.440944881889767" w:type="dxa"/>
              <w:bottom w:w="-16.440944881889767" w:type="dxa"/>
              <w:right w:w="-16.440944881889767" w:type="dxa"/>
            </w:tcMar>
          </w:tcPr>
          <w:p w:rsidR="00000000" w:rsidDel="00000000" w:rsidP="00000000" w:rsidRDefault="00000000" w:rsidRPr="00000000" w14:paraId="00000079">
            <w:pPr>
              <w:widowControl w:val="0"/>
              <w:spacing w:after="0" w:before="0" w:line="276" w:lineRule="auto"/>
              <w:ind w:right="0"/>
              <w:jc w:val="both"/>
              <w:rPr>
                <w:b w:val="1"/>
                <w:sz w:val="20"/>
                <w:szCs w:val="20"/>
              </w:rPr>
            </w:pPr>
            <w:r w:rsidDel="00000000" w:rsidR="00000000" w:rsidRPr="00000000">
              <w:rPr>
                <w:b w:val="1"/>
                <w:sz w:val="20"/>
                <w:szCs w:val="20"/>
                <w:rtl w:val="0"/>
              </w:rPr>
              <w:t xml:space="preserve">Rango</w:t>
            </w:r>
          </w:p>
        </w:tc>
        <w:tc>
          <w:tcPr>
            <w:tcBorders>
              <w:top w:color="bdc1c6" w:space="0" w:sz="6" w:val="single"/>
              <w:left w:color="bdc1c6" w:space="0" w:sz="6" w:val="single"/>
              <w:bottom w:color="bdc1c6" w:space="0" w:sz="6" w:val="single"/>
              <w:right w:color="bdc1c6" w:space="0" w:sz="6" w:val="single"/>
            </w:tcBorders>
            <w:tcMar>
              <w:top w:w="-16.440944881889767" w:type="dxa"/>
              <w:left w:w="-16.440944881889767" w:type="dxa"/>
              <w:bottom w:w="-16.440944881889767" w:type="dxa"/>
              <w:right w:w="-16.440944881889767" w:type="dxa"/>
            </w:tcMar>
          </w:tcPr>
          <w:p w:rsidR="00000000" w:rsidDel="00000000" w:rsidP="00000000" w:rsidRDefault="00000000" w:rsidRPr="00000000" w14:paraId="0000007A">
            <w:pPr>
              <w:widowControl w:val="0"/>
              <w:spacing w:after="0" w:before="0" w:line="276" w:lineRule="auto"/>
              <w:ind w:right="0"/>
              <w:jc w:val="both"/>
              <w:rPr>
                <w:b w:val="1"/>
                <w:sz w:val="20"/>
                <w:szCs w:val="20"/>
              </w:rPr>
            </w:pPr>
            <w:r w:rsidDel="00000000" w:rsidR="00000000" w:rsidRPr="00000000">
              <w:rPr>
                <w:b w:val="1"/>
                <w:sz w:val="20"/>
                <w:szCs w:val="20"/>
                <w:rtl w:val="0"/>
              </w:rPr>
              <w:t xml:space="preserve">Denominación sugerida</w:t>
            </w:r>
          </w:p>
        </w:tc>
        <w:tc>
          <w:tcPr>
            <w:tcBorders>
              <w:top w:color="bdc1c6" w:space="0" w:sz="6" w:val="single"/>
              <w:left w:color="bdc1c6" w:space="0" w:sz="6" w:val="single"/>
              <w:bottom w:color="bdc1c6" w:space="0" w:sz="6" w:val="single"/>
              <w:right w:color="bdc1c6" w:space="0" w:sz="6" w:val="single"/>
            </w:tcBorders>
            <w:tcMar>
              <w:top w:w="-16.440944881889767" w:type="dxa"/>
              <w:left w:w="-16.440944881889767" w:type="dxa"/>
              <w:bottom w:w="-16.440944881889767" w:type="dxa"/>
              <w:right w:w="-16.440944881889767" w:type="dxa"/>
            </w:tcMar>
          </w:tcPr>
          <w:p w:rsidR="00000000" w:rsidDel="00000000" w:rsidP="00000000" w:rsidRDefault="00000000" w:rsidRPr="00000000" w14:paraId="0000007B">
            <w:pPr>
              <w:widowControl w:val="0"/>
              <w:spacing w:after="0" w:before="0" w:line="276" w:lineRule="auto"/>
              <w:ind w:right="0"/>
              <w:jc w:val="both"/>
              <w:rPr>
                <w:b w:val="1"/>
                <w:sz w:val="20"/>
                <w:szCs w:val="20"/>
              </w:rPr>
            </w:pPr>
            <w:r w:rsidDel="00000000" w:rsidR="00000000" w:rsidRPr="00000000">
              <w:rPr>
                <w:b w:val="1"/>
                <w:sz w:val="20"/>
                <w:szCs w:val="20"/>
                <w:rtl w:val="0"/>
              </w:rPr>
              <w:t xml:space="preserve">Montos por rango</w:t>
            </w:r>
          </w:p>
        </w:tc>
      </w:tr>
      <w:tr>
        <w:trPr>
          <w:cantSplit w:val="0"/>
          <w:tblHeader w:val="0"/>
        </w:trPr>
        <w:tc>
          <w:tcPr>
            <w:tcBorders>
              <w:top w:color="bdc1c6" w:space="0" w:sz="6" w:val="single"/>
              <w:left w:color="bdc1c6" w:space="0" w:sz="6" w:val="single"/>
              <w:bottom w:color="bdc1c6" w:space="0" w:sz="6" w:val="single"/>
              <w:right w:color="bdc1c6"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after="0" w:before="0" w:line="276" w:lineRule="auto"/>
              <w:ind w:right="0"/>
              <w:jc w:val="both"/>
              <w:rPr>
                <w:sz w:val="20"/>
                <w:szCs w:val="20"/>
              </w:rPr>
            </w:pPr>
            <w:r w:rsidDel="00000000" w:rsidR="00000000" w:rsidRPr="00000000">
              <w:rPr>
                <w:sz w:val="20"/>
                <w:szCs w:val="20"/>
                <w:rtl w:val="0"/>
              </w:rPr>
              <w:t xml:space="preserve">1</w:t>
            </w:r>
          </w:p>
        </w:tc>
        <w:tc>
          <w:tcPr>
            <w:tcBorders>
              <w:top w:color="bdc1c6" w:space="0" w:sz="6" w:val="single"/>
              <w:left w:color="bdc1c6" w:space="0" w:sz="6" w:val="single"/>
              <w:bottom w:color="bdc1c6" w:space="0" w:sz="6" w:val="single"/>
              <w:right w:color="bdc1c6"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after="0" w:before="0" w:line="276" w:lineRule="auto"/>
              <w:ind w:right="0"/>
              <w:jc w:val="both"/>
              <w:rPr>
                <w:sz w:val="20"/>
                <w:szCs w:val="20"/>
              </w:rPr>
            </w:pPr>
            <w:r w:rsidDel="00000000" w:rsidR="00000000" w:rsidRPr="00000000">
              <w:rPr>
                <w:sz w:val="20"/>
                <w:szCs w:val="20"/>
                <w:rtl w:val="0"/>
              </w:rPr>
              <w:t xml:space="preserve">Costo Base</w:t>
            </w:r>
          </w:p>
        </w:tc>
        <w:tc>
          <w:tcPr>
            <w:tcBorders>
              <w:top w:color="bdc1c6" w:space="0" w:sz="6" w:val="single"/>
              <w:left w:color="bdc1c6" w:space="0" w:sz="6" w:val="single"/>
              <w:bottom w:color="bdc1c6" w:space="0" w:sz="6" w:val="single"/>
              <w:right w:color="bdc1c6" w:space="0" w:sz="6" w:val="single"/>
            </w:tcBorders>
            <w:tcMar>
              <w:top w:w="40.0" w:type="dxa"/>
              <w:left w:w="0.0" w:type="dxa"/>
              <w:bottom w:w="40.0" w:type="dxa"/>
              <w:right w:w="0.0" w:type="dxa"/>
            </w:tcMar>
            <w:vAlign w:val="bottom"/>
          </w:tcPr>
          <w:p w:rsidR="00000000" w:rsidDel="00000000" w:rsidP="00000000" w:rsidRDefault="00000000" w:rsidRPr="00000000" w14:paraId="0000007E">
            <w:pPr>
              <w:widowControl w:val="0"/>
              <w:spacing w:after="0" w:before="0" w:line="276" w:lineRule="auto"/>
              <w:ind w:right="0"/>
              <w:jc w:val="both"/>
              <w:rPr>
                <w:sz w:val="20"/>
                <w:szCs w:val="20"/>
              </w:rPr>
            </w:pPr>
            <w:r w:rsidDel="00000000" w:rsidR="00000000" w:rsidRPr="00000000">
              <w:rPr>
                <w:sz w:val="20"/>
                <w:szCs w:val="20"/>
                <w:rtl w:val="0"/>
              </w:rPr>
              <w:t xml:space="preserve">Hasta 1.000 UTM</w:t>
            </w:r>
          </w:p>
        </w:tc>
      </w:tr>
      <w:tr>
        <w:trPr>
          <w:cantSplit w:val="0"/>
          <w:tblHeader w:val="0"/>
        </w:trPr>
        <w:tc>
          <w:tcPr>
            <w:tcBorders>
              <w:top w:color="bdc1c6" w:space="0" w:sz="6" w:val="single"/>
              <w:left w:color="bdc1c6" w:space="0" w:sz="6" w:val="single"/>
              <w:bottom w:color="bdc1c6" w:space="0" w:sz="6" w:val="single"/>
              <w:right w:color="bdc1c6"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after="0" w:before="0" w:line="276" w:lineRule="auto"/>
              <w:ind w:right="0"/>
              <w:jc w:val="both"/>
              <w:rPr>
                <w:sz w:val="20"/>
                <w:szCs w:val="20"/>
              </w:rPr>
            </w:pPr>
            <w:r w:rsidDel="00000000" w:rsidR="00000000" w:rsidRPr="00000000">
              <w:rPr>
                <w:sz w:val="20"/>
                <w:szCs w:val="20"/>
                <w:rtl w:val="0"/>
              </w:rPr>
              <w:t xml:space="preserve">2</w:t>
            </w:r>
          </w:p>
        </w:tc>
        <w:tc>
          <w:tcPr>
            <w:tcBorders>
              <w:top w:color="bdc1c6" w:space="0" w:sz="6" w:val="single"/>
              <w:left w:color="bdc1c6" w:space="0" w:sz="6" w:val="single"/>
              <w:bottom w:color="bdc1c6" w:space="0" w:sz="6" w:val="single"/>
              <w:right w:color="bdc1c6"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after="0" w:before="0" w:line="276" w:lineRule="auto"/>
              <w:ind w:right="0"/>
              <w:jc w:val="both"/>
              <w:rPr>
                <w:sz w:val="20"/>
                <w:szCs w:val="20"/>
              </w:rPr>
            </w:pPr>
            <w:r w:rsidDel="00000000" w:rsidR="00000000" w:rsidRPr="00000000">
              <w:rPr>
                <w:sz w:val="20"/>
                <w:szCs w:val="20"/>
                <w:rtl w:val="0"/>
              </w:rPr>
              <w:t xml:space="preserve">Costo Medio</w:t>
            </w:r>
          </w:p>
        </w:tc>
        <w:tc>
          <w:tcPr>
            <w:tcBorders>
              <w:top w:color="bdc1c6" w:space="0" w:sz="6" w:val="single"/>
              <w:left w:color="bdc1c6" w:space="0" w:sz="6" w:val="single"/>
              <w:bottom w:color="bdc1c6" w:space="0" w:sz="6" w:val="single"/>
              <w:right w:color="bdc1c6" w:space="0" w:sz="6" w:val="single"/>
            </w:tcBorders>
            <w:tcMar>
              <w:top w:w="40.0" w:type="dxa"/>
              <w:left w:w="0.0" w:type="dxa"/>
              <w:bottom w:w="40.0" w:type="dxa"/>
              <w:right w:w="0.0" w:type="dxa"/>
            </w:tcMar>
            <w:vAlign w:val="bottom"/>
          </w:tcPr>
          <w:p w:rsidR="00000000" w:rsidDel="00000000" w:rsidP="00000000" w:rsidRDefault="00000000" w:rsidRPr="00000000" w14:paraId="00000081">
            <w:pPr>
              <w:widowControl w:val="0"/>
              <w:spacing w:after="0" w:before="0" w:line="276" w:lineRule="auto"/>
              <w:ind w:right="0"/>
              <w:jc w:val="both"/>
              <w:rPr>
                <w:sz w:val="20"/>
                <w:szCs w:val="20"/>
              </w:rPr>
            </w:pPr>
            <w:r w:rsidDel="00000000" w:rsidR="00000000" w:rsidRPr="00000000">
              <w:rPr>
                <w:sz w:val="20"/>
                <w:szCs w:val="20"/>
                <w:rtl w:val="0"/>
              </w:rPr>
              <w:t xml:space="preserve">Entre 1.001 y 5.000 UTM</w:t>
            </w:r>
          </w:p>
        </w:tc>
      </w:tr>
      <w:tr>
        <w:trPr>
          <w:cantSplit w:val="0"/>
          <w:tblHeader w:val="0"/>
        </w:trPr>
        <w:tc>
          <w:tcPr>
            <w:tcBorders>
              <w:top w:color="bdc1c6" w:space="0" w:sz="6" w:val="single"/>
              <w:left w:color="bdc1c6" w:space="0" w:sz="6" w:val="single"/>
              <w:bottom w:color="bdc1c6" w:space="0" w:sz="6" w:val="single"/>
              <w:right w:color="bdc1c6"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after="0" w:before="0" w:line="276" w:lineRule="auto"/>
              <w:ind w:right="0"/>
              <w:jc w:val="both"/>
              <w:rPr>
                <w:sz w:val="20"/>
                <w:szCs w:val="20"/>
              </w:rPr>
            </w:pPr>
            <w:r w:rsidDel="00000000" w:rsidR="00000000" w:rsidRPr="00000000">
              <w:rPr>
                <w:sz w:val="20"/>
                <w:szCs w:val="20"/>
                <w:rtl w:val="0"/>
              </w:rPr>
              <w:t xml:space="preserve">3</w:t>
            </w:r>
          </w:p>
        </w:tc>
        <w:tc>
          <w:tcPr>
            <w:tcBorders>
              <w:top w:color="bdc1c6" w:space="0" w:sz="6" w:val="single"/>
              <w:left w:color="bdc1c6" w:space="0" w:sz="6" w:val="single"/>
              <w:bottom w:color="bdc1c6" w:space="0" w:sz="6" w:val="single"/>
              <w:right w:color="bdc1c6"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after="0" w:before="0" w:line="276" w:lineRule="auto"/>
              <w:ind w:right="0"/>
              <w:jc w:val="both"/>
              <w:rPr>
                <w:sz w:val="20"/>
                <w:szCs w:val="20"/>
              </w:rPr>
            </w:pPr>
            <w:r w:rsidDel="00000000" w:rsidR="00000000" w:rsidRPr="00000000">
              <w:rPr>
                <w:sz w:val="20"/>
                <w:szCs w:val="20"/>
                <w:rtl w:val="0"/>
              </w:rPr>
              <w:t xml:space="preserve">Costo Significativo</w:t>
            </w:r>
          </w:p>
        </w:tc>
        <w:tc>
          <w:tcPr>
            <w:tcBorders>
              <w:top w:color="bdc1c6" w:space="0" w:sz="6" w:val="single"/>
              <w:left w:color="bdc1c6" w:space="0" w:sz="6" w:val="single"/>
              <w:bottom w:color="bdc1c6" w:space="0" w:sz="6" w:val="single"/>
              <w:right w:color="bdc1c6" w:space="0" w:sz="6" w:val="single"/>
            </w:tcBorders>
            <w:tcMar>
              <w:top w:w="40.0" w:type="dxa"/>
              <w:left w:w="0.0" w:type="dxa"/>
              <w:bottom w:w="40.0" w:type="dxa"/>
              <w:right w:w="0.0" w:type="dxa"/>
            </w:tcMar>
            <w:vAlign w:val="bottom"/>
          </w:tcPr>
          <w:p w:rsidR="00000000" w:rsidDel="00000000" w:rsidP="00000000" w:rsidRDefault="00000000" w:rsidRPr="00000000" w14:paraId="00000084">
            <w:pPr>
              <w:widowControl w:val="0"/>
              <w:spacing w:after="0" w:before="0" w:line="276" w:lineRule="auto"/>
              <w:ind w:right="0"/>
              <w:jc w:val="both"/>
              <w:rPr>
                <w:sz w:val="20"/>
                <w:szCs w:val="20"/>
              </w:rPr>
            </w:pPr>
            <w:r w:rsidDel="00000000" w:rsidR="00000000" w:rsidRPr="00000000">
              <w:rPr>
                <w:sz w:val="20"/>
                <w:szCs w:val="20"/>
                <w:rtl w:val="0"/>
              </w:rPr>
              <w:t xml:space="preserve">Entre 5.001 y 10.000 UTM</w:t>
            </w:r>
          </w:p>
        </w:tc>
      </w:tr>
      <w:tr>
        <w:trPr>
          <w:cantSplit w:val="0"/>
          <w:tblHeader w:val="0"/>
        </w:trPr>
        <w:tc>
          <w:tcPr>
            <w:tcBorders>
              <w:top w:color="bdc1c6" w:space="0" w:sz="6" w:val="single"/>
              <w:left w:color="bdc1c6" w:space="0" w:sz="6" w:val="single"/>
              <w:bottom w:color="bdc1c6" w:space="0" w:sz="6" w:val="single"/>
              <w:right w:color="bdc1c6"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after="0" w:before="0" w:line="276" w:lineRule="auto"/>
              <w:ind w:right="0"/>
              <w:jc w:val="both"/>
              <w:rPr>
                <w:sz w:val="20"/>
                <w:szCs w:val="20"/>
              </w:rPr>
            </w:pPr>
            <w:r w:rsidDel="00000000" w:rsidR="00000000" w:rsidRPr="00000000">
              <w:rPr>
                <w:sz w:val="20"/>
                <w:szCs w:val="20"/>
                <w:rtl w:val="0"/>
              </w:rPr>
              <w:t xml:space="preserve">4</w:t>
            </w:r>
          </w:p>
        </w:tc>
        <w:tc>
          <w:tcPr>
            <w:tcBorders>
              <w:top w:color="bdc1c6" w:space="0" w:sz="6" w:val="single"/>
              <w:left w:color="bdc1c6" w:space="0" w:sz="6" w:val="single"/>
              <w:bottom w:color="bdc1c6" w:space="0" w:sz="6" w:val="single"/>
              <w:right w:color="bdc1c6"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after="0" w:before="0" w:line="276" w:lineRule="auto"/>
              <w:ind w:right="0"/>
              <w:jc w:val="both"/>
              <w:rPr>
                <w:sz w:val="20"/>
                <w:szCs w:val="20"/>
              </w:rPr>
            </w:pPr>
            <w:r w:rsidDel="00000000" w:rsidR="00000000" w:rsidRPr="00000000">
              <w:rPr>
                <w:sz w:val="20"/>
                <w:szCs w:val="20"/>
                <w:rtl w:val="0"/>
              </w:rPr>
              <w:t xml:space="preserve">Alto Costo</w:t>
            </w:r>
          </w:p>
        </w:tc>
        <w:tc>
          <w:tcPr>
            <w:tcBorders>
              <w:top w:color="bdc1c6" w:space="0" w:sz="6" w:val="single"/>
              <w:left w:color="bdc1c6" w:space="0" w:sz="6" w:val="single"/>
              <w:bottom w:color="bdc1c6" w:space="0" w:sz="6" w:val="single"/>
              <w:right w:color="bdc1c6" w:space="0" w:sz="6" w:val="single"/>
            </w:tcBorders>
            <w:tcMar>
              <w:top w:w="40.0" w:type="dxa"/>
              <w:left w:w="0.0" w:type="dxa"/>
              <w:bottom w:w="40.0" w:type="dxa"/>
              <w:right w:w="0.0" w:type="dxa"/>
            </w:tcMar>
            <w:vAlign w:val="bottom"/>
          </w:tcPr>
          <w:p w:rsidR="00000000" w:rsidDel="00000000" w:rsidP="00000000" w:rsidRDefault="00000000" w:rsidRPr="00000000" w14:paraId="00000087">
            <w:pPr>
              <w:widowControl w:val="0"/>
              <w:spacing w:after="0" w:before="0" w:line="276" w:lineRule="auto"/>
              <w:ind w:right="0"/>
              <w:jc w:val="both"/>
              <w:rPr>
                <w:sz w:val="20"/>
                <w:szCs w:val="20"/>
              </w:rPr>
            </w:pPr>
            <w:r w:rsidDel="00000000" w:rsidR="00000000" w:rsidRPr="00000000">
              <w:rPr>
                <w:sz w:val="20"/>
                <w:szCs w:val="20"/>
                <w:rtl w:val="0"/>
              </w:rPr>
              <w:t xml:space="preserve">Entre 10.001 y 15.000 UTM</w:t>
            </w:r>
          </w:p>
        </w:tc>
      </w:tr>
      <w:tr>
        <w:trPr>
          <w:cantSplit w:val="0"/>
          <w:tblHeader w:val="0"/>
        </w:trPr>
        <w:tc>
          <w:tcPr>
            <w:tcBorders>
              <w:top w:color="bdc1c6" w:space="0" w:sz="6" w:val="single"/>
              <w:left w:color="bdc1c6" w:space="0" w:sz="6" w:val="single"/>
              <w:bottom w:color="bdc1c6" w:space="0" w:sz="6" w:val="single"/>
              <w:right w:color="bdc1c6"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after="0" w:before="0" w:line="276" w:lineRule="auto"/>
              <w:ind w:right="0"/>
              <w:jc w:val="both"/>
              <w:rPr>
                <w:sz w:val="20"/>
                <w:szCs w:val="20"/>
              </w:rPr>
            </w:pPr>
            <w:r w:rsidDel="00000000" w:rsidR="00000000" w:rsidRPr="00000000">
              <w:rPr>
                <w:sz w:val="20"/>
                <w:szCs w:val="20"/>
                <w:rtl w:val="0"/>
              </w:rPr>
              <w:t xml:space="preserve">5</w:t>
            </w:r>
          </w:p>
        </w:tc>
        <w:tc>
          <w:tcPr>
            <w:tcBorders>
              <w:top w:color="bdc1c6" w:space="0" w:sz="6" w:val="single"/>
              <w:left w:color="bdc1c6" w:space="0" w:sz="6" w:val="single"/>
              <w:bottom w:color="bdc1c6" w:space="0" w:sz="6" w:val="single"/>
              <w:right w:color="bdc1c6"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after="0" w:before="0" w:line="276" w:lineRule="auto"/>
              <w:ind w:right="0"/>
              <w:jc w:val="both"/>
              <w:rPr>
                <w:sz w:val="20"/>
                <w:szCs w:val="20"/>
              </w:rPr>
            </w:pPr>
            <w:r w:rsidDel="00000000" w:rsidR="00000000" w:rsidRPr="00000000">
              <w:rPr>
                <w:sz w:val="20"/>
                <w:szCs w:val="20"/>
                <w:rtl w:val="0"/>
              </w:rPr>
              <w:t xml:space="preserve">Muy Alto Costo</w:t>
            </w:r>
          </w:p>
        </w:tc>
        <w:tc>
          <w:tcPr>
            <w:tcBorders>
              <w:top w:color="bdc1c6" w:space="0" w:sz="6" w:val="single"/>
              <w:left w:color="bdc1c6" w:space="0" w:sz="6" w:val="single"/>
              <w:bottom w:color="bdc1c6" w:space="0" w:sz="6" w:val="single"/>
              <w:right w:color="bdc1c6" w:space="0" w:sz="6" w:val="single"/>
            </w:tcBorders>
            <w:tcMar>
              <w:top w:w="40.0" w:type="dxa"/>
              <w:left w:w="0.0" w:type="dxa"/>
              <w:bottom w:w="40.0" w:type="dxa"/>
              <w:right w:w="0.0" w:type="dxa"/>
            </w:tcMar>
            <w:vAlign w:val="bottom"/>
          </w:tcPr>
          <w:p w:rsidR="00000000" w:rsidDel="00000000" w:rsidP="00000000" w:rsidRDefault="00000000" w:rsidRPr="00000000" w14:paraId="0000008A">
            <w:pPr>
              <w:widowControl w:val="0"/>
              <w:spacing w:after="0" w:before="0" w:line="276" w:lineRule="auto"/>
              <w:ind w:right="0"/>
              <w:jc w:val="both"/>
              <w:rPr>
                <w:sz w:val="20"/>
                <w:szCs w:val="20"/>
              </w:rPr>
            </w:pPr>
            <w:r w:rsidDel="00000000" w:rsidR="00000000" w:rsidRPr="00000000">
              <w:rPr>
                <w:sz w:val="20"/>
                <w:szCs w:val="20"/>
                <w:rtl w:val="0"/>
              </w:rPr>
              <w:t xml:space="preserve">Más de 15.000 UTM</w:t>
            </w:r>
          </w:p>
        </w:tc>
      </w:tr>
    </w:tbl>
    <w:p w:rsidR="00000000" w:rsidDel="00000000" w:rsidP="00000000" w:rsidRDefault="00000000" w:rsidRPr="00000000" w14:paraId="0000008B">
      <w:pPr>
        <w:spacing w:after="0" w:before="0" w:line="276" w:lineRule="auto"/>
        <w:ind w:right="0"/>
        <w:jc w:val="both"/>
        <w:rPr/>
      </w:pPr>
      <w:r w:rsidDel="00000000" w:rsidR="00000000" w:rsidRPr="00000000">
        <w:rPr>
          <w:rtl w:val="0"/>
        </w:rPr>
      </w:r>
    </w:p>
    <w:p w:rsidR="00000000" w:rsidDel="00000000" w:rsidP="00000000" w:rsidRDefault="00000000" w:rsidRPr="00000000" w14:paraId="0000008C">
      <w:pPr>
        <w:spacing w:after="0" w:before="0" w:line="276" w:lineRule="auto"/>
        <w:ind w:right="0"/>
        <w:jc w:val="both"/>
        <w:rPr/>
      </w:pPr>
      <w:r w:rsidDel="00000000" w:rsidR="00000000" w:rsidRPr="00000000">
        <w:rPr>
          <w:rtl w:val="0"/>
        </w:rPr>
        <w:t xml:space="preserve">Se presentan dos tipos de indicadores:</w:t>
      </w:r>
    </w:p>
    <w:p w:rsidR="00000000" w:rsidDel="00000000" w:rsidP="00000000" w:rsidRDefault="00000000" w:rsidRPr="00000000" w14:paraId="0000008D">
      <w:pPr>
        <w:spacing w:after="200" w:before="0" w:line="276" w:lineRule="auto"/>
        <w:ind w:right="703.937007874016"/>
        <w:jc w:val="both"/>
        <w:rPr>
          <w:b w:val="1"/>
          <w:sz w:val="20"/>
          <w:szCs w:val="20"/>
        </w:rPr>
      </w:pPr>
      <w:r w:rsidDel="00000000" w:rsidR="00000000" w:rsidRPr="00000000">
        <w:rPr>
          <w:b w:val="1"/>
          <w:sz w:val="20"/>
          <w:szCs w:val="20"/>
          <w:rtl w:val="0"/>
        </w:rPr>
        <w:t xml:space="preserve">A. Indicadores de Avance de Fases:</w:t>
      </w:r>
      <w:r w:rsidDel="00000000" w:rsidR="00000000" w:rsidRPr="00000000">
        <w:rPr>
          <w:rtl w:val="0"/>
        </w:rPr>
      </w:r>
    </w:p>
    <w:p w:rsidR="00000000" w:rsidDel="00000000" w:rsidP="00000000" w:rsidRDefault="00000000" w:rsidRPr="00000000" w14:paraId="0000008E">
      <w:pPr>
        <w:spacing w:after="200" w:before="0" w:line="276" w:lineRule="auto"/>
        <w:ind w:right="703.937007874016"/>
        <w:jc w:val="both"/>
        <w:rPr>
          <w:sz w:val="20"/>
          <w:szCs w:val="20"/>
        </w:rPr>
      </w:pPr>
      <w:r w:rsidDel="00000000" w:rsidR="00000000" w:rsidRPr="00000000">
        <w:rPr>
          <w:sz w:val="20"/>
          <w:szCs w:val="20"/>
          <w:rtl w:val="0"/>
        </w:rPr>
        <w:t xml:space="preserve">Estos indicadores buscan medir el progreso dentro de cada una de las etapas del ciclo de vida del proyecto.</w:t>
      </w:r>
    </w:p>
    <w:p w:rsidR="00000000" w:rsidDel="00000000" w:rsidP="00000000" w:rsidRDefault="00000000" w:rsidRPr="00000000" w14:paraId="0000008F">
      <w:pPr>
        <w:numPr>
          <w:ilvl w:val="0"/>
          <w:numId w:val="1"/>
        </w:numPr>
        <w:spacing w:after="200" w:before="0" w:line="276" w:lineRule="auto"/>
        <w:ind w:left="720" w:right="703.937007874016" w:hanging="360"/>
        <w:jc w:val="both"/>
        <w:rPr>
          <w:sz w:val="20"/>
          <w:szCs w:val="20"/>
        </w:rPr>
      </w:pPr>
      <w:r w:rsidDel="00000000" w:rsidR="00000000" w:rsidRPr="00000000">
        <w:rPr>
          <w:b w:val="1"/>
          <w:sz w:val="20"/>
          <w:szCs w:val="20"/>
          <w:rtl w:val="0"/>
        </w:rPr>
        <w:t xml:space="preserve">Fase de Inicio:</w:t>
      </w:r>
    </w:p>
    <w:p w:rsidR="00000000" w:rsidDel="00000000" w:rsidP="00000000" w:rsidRDefault="00000000" w:rsidRPr="00000000" w14:paraId="00000090">
      <w:pPr>
        <w:numPr>
          <w:ilvl w:val="1"/>
          <w:numId w:val="1"/>
        </w:numPr>
        <w:spacing w:after="200" w:before="0" w:line="276" w:lineRule="auto"/>
        <w:ind w:left="1440" w:right="703.937007874016" w:hanging="360"/>
        <w:jc w:val="both"/>
        <w:rPr>
          <w:sz w:val="20"/>
          <w:szCs w:val="20"/>
        </w:rPr>
      </w:pPr>
      <w:r w:rsidDel="00000000" w:rsidR="00000000" w:rsidRPr="00000000">
        <w:rPr>
          <w:b w:val="1"/>
          <w:sz w:val="20"/>
          <w:szCs w:val="20"/>
          <w:rtl w:val="0"/>
        </w:rPr>
        <w:t xml:space="preserve">Indicador:</w:t>
      </w:r>
      <w:r w:rsidDel="00000000" w:rsidR="00000000" w:rsidRPr="00000000">
        <w:rPr>
          <w:sz w:val="20"/>
          <w:szCs w:val="20"/>
          <w:rtl w:val="0"/>
        </w:rPr>
        <w:t xml:space="preserve"> Estado de Aprobación Formal de la Iniciativa.</w:t>
      </w:r>
    </w:p>
    <w:p w:rsidR="00000000" w:rsidDel="00000000" w:rsidP="00000000" w:rsidRDefault="00000000" w:rsidRPr="00000000" w14:paraId="00000091">
      <w:pPr>
        <w:numPr>
          <w:ilvl w:val="2"/>
          <w:numId w:val="1"/>
        </w:numPr>
        <w:spacing w:after="200" w:before="0" w:line="276" w:lineRule="auto"/>
        <w:ind w:left="2160" w:right="703.937007874016" w:hanging="360"/>
        <w:jc w:val="both"/>
        <w:rPr>
          <w:sz w:val="20"/>
          <w:szCs w:val="20"/>
        </w:rPr>
      </w:pPr>
      <w:r w:rsidDel="00000000" w:rsidR="00000000" w:rsidRPr="00000000">
        <w:rPr>
          <w:b w:val="1"/>
          <w:sz w:val="20"/>
          <w:szCs w:val="20"/>
          <w:rtl w:val="0"/>
        </w:rPr>
        <w:t xml:space="preserve">Valores Posibles:</w:t>
      </w:r>
      <w:r w:rsidDel="00000000" w:rsidR="00000000" w:rsidRPr="00000000">
        <w:rPr>
          <w:sz w:val="20"/>
          <w:szCs w:val="20"/>
          <w:rtl w:val="0"/>
        </w:rPr>
        <w:t xml:space="preserve"> No Iniciado, En Elaboración de Propuesta, Propuesta Presentada, </w:t>
      </w:r>
      <w:r w:rsidDel="00000000" w:rsidR="00000000" w:rsidRPr="00000000">
        <w:rPr>
          <w:b w:val="1"/>
          <w:sz w:val="20"/>
          <w:szCs w:val="20"/>
          <w:rtl w:val="0"/>
        </w:rPr>
        <w:t xml:space="preserve">Aprobado Formalmente</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92">
      <w:pPr>
        <w:numPr>
          <w:ilvl w:val="2"/>
          <w:numId w:val="1"/>
        </w:numPr>
        <w:spacing w:after="200" w:before="0" w:line="276" w:lineRule="auto"/>
        <w:ind w:left="2160" w:right="703.937007874016" w:hanging="360"/>
        <w:jc w:val="both"/>
        <w:rPr>
          <w:sz w:val="20"/>
          <w:szCs w:val="20"/>
        </w:rPr>
      </w:pPr>
      <w:r w:rsidDel="00000000" w:rsidR="00000000" w:rsidRPr="00000000">
        <w:rPr>
          <w:b w:val="1"/>
          <w:sz w:val="20"/>
          <w:szCs w:val="20"/>
          <w:rtl w:val="0"/>
        </w:rPr>
        <w:t xml:space="preserve">Meta:</w:t>
      </w:r>
      <w:r w:rsidDel="00000000" w:rsidR="00000000" w:rsidRPr="00000000">
        <w:rPr>
          <w:sz w:val="20"/>
          <w:szCs w:val="20"/>
          <w:rtl w:val="0"/>
        </w:rPr>
        <w:t xml:space="preserve"> Alcanzar el estado "Aprobado Formalmente" en la fecha prevista en el cronograma.</w:t>
      </w:r>
    </w:p>
    <w:p w:rsidR="00000000" w:rsidDel="00000000" w:rsidP="00000000" w:rsidRDefault="00000000" w:rsidRPr="00000000" w14:paraId="00000093">
      <w:pPr>
        <w:numPr>
          <w:ilvl w:val="1"/>
          <w:numId w:val="1"/>
        </w:numPr>
        <w:spacing w:after="200" w:before="0" w:line="276" w:lineRule="auto"/>
        <w:ind w:left="1440" w:right="703.937007874016" w:hanging="360"/>
        <w:jc w:val="both"/>
        <w:rPr>
          <w:sz w:val="20"/>
          <w:szCs w:val="20"/>
        </w:rPr>
      </w:pPr>
      <w:r w:rsidDel="00000000" w:rsidR="00000000" w:rsidRPr="00000000">
        <w:rPr>
          <w:b w:val="1"/>
          <w:sz w:val="20"/>
          <w:szCs w:val="20"/>
          <w:rtl w:val="0"/>
        </w:rPr>
        <w:t xml:space="preserve">Indicador:</w:t>
      </w:r>
      <w:r w:rsidDel="00000000" w:rsidR="00000000" w:rsidRPr="00000000">
        <w:rPr>
          <w:sz w:val="20"/>
          <w:szCs w:val="20"/>
          <w:rtl w:val="0"/>
        </w:rPr>
        <w:t xml:space="preserve"> Constitución del Equipo de Proyecto.</w:t>
      </w:r>
    </w:p>
    <w:p w:rsidR="00000000" w:rsidDel="00000000" w:rsidP="00000000" w:rsidRDefault="00000000" w:rsidRPr="00000000" w14:paraId="00000094">
      <w:pPr>
        <w:numPr>
          <w:ilvl w:val="2"/>
          <w:numId w:val="1"/>
        </w:numPr>
        <w:spacing w:after="200" w:before="0" w:line="276" w:lineRule="auto"/>
        <w:ind w:left="2160" w:right="703.937007874016" w:hanging="360"/>
        <w:jc w:val="both"/>
        <w:rPr>
          <w:sz w:val="20"/>
          <w:szCs w:val="20"/>
        </w:rPr>
      </w:pPr>
      <w:r w:rsidDel="00000000" w:rsidR="00000000" w:rsidRPr="00000000">
        <w:rPr>
          <w:b w:val="1"/>
          <w:sz w:val="20"/>
          <w:szCs w:val="20"/>
          <w:rtl w:val="0"/>
        </w:rPr>
        <w:t xml:space="preserve">Valores Posibles:</w:t>
      </w:r>
      <w:r w:rsidDel="00000000" w:rsidR="00000000" w:rsidRPr="00000000">
        <w:rPr>
          <w:sz w:val="20"/>
          <w:szCs w:val="20"/>
          <w:rtl w:val="0"/>
        </w:rPr>
        <w:t xml:space="preserve"> No Iniciado, En Proceso de Designación, Equipo Parcialmente Designado, </w:t>
      </w:r>
      <w:r w:rsidDel="00000000" w:rsidR="00000000" w:rsidRPr="00000000">
        <w:rPr>
          <w:b w:val="1"/>
          <w:sz w:val="20"/>
          <w:szCs w:val="20"/>
          <w:rtl w:val="0"/>
        </w:rPr>
        <w:t xml:space="preserve">Equipo Completo Designado</w:t>
      </w:r>
      <w:r w:rsidDel="00000000" w:rsidR="00000000" w:rsidRPr="00000000">
        <w:rPr>
          <w:sz w:val="20"/>
          <w:szCs w:val="20"/>
          <w:rtl w:val="0"/>
        </w:rPr>
        <w:t xml:space="preserve">.</w:t>
      </w:r>
    </w:p>
    <w:p w:rsidR="00000000" w:rsidDel="00000000" w:rsidP="00000000" w:rsidRDefault="00000000" w:rsidRPr="00000000" w14:paraId="00000095">
      <w:pPr>
        <w:numPr>
          <w:ilvl w:val="2"/>
          <w:numId w:val="1"/>
        </w:numPr>
        <w:spacing w:after="200" w:before="0" w:line="276" w:lineRule="auto"/>
        <w:ind w:left="2160" w:right="703.937007874016" w:hanging="360"/>
        <w:jc w:val="both"/>
        <w:rPr>
          <w:sz w:val="20"/>
          <w:szCs w:val="20"/>
        </w:rPr>
      </w:pPr>
      <w:r w:rsidDel="00000000" w:rsidR="00000000" w:rsidRPr="00000000">
        <w:rPr>
          <w:b w:val="1"/>
          <w:sz w:val="20"/>
          <w:szCs w:val="20"/>
          <w:rtl w:val="0"/>
        </w:rPr>
        <w:t xml:space="preserve">Meta:</w:t>
      </w:r>
      <w:r w:rsidDel="00000000" w:rsidR="00000000" w:rsidRPr="00000000">
        <w:rPr>
          <w:sz w:val="20"/>
          <w:szCs w:val="20"/>
          <w:rtl w:val="0"/>
        </w:rPr>
        <w:t xml:space="preserve"> Alcanzar el estado "Equipo Completo Designado" en la fecha prevista.</w:t>
      </w:r>
    </w:p>
    <w:p w:rsidR="00000000" w:rsidDel="00000000" w:rsidP="00000000" w:rsidRDefault="00000000" w:rsidRPr="00000000" w14:paraId="00000096">
      <w:pPr>
        <w:numPr>
          <w:ilvl w:val="0"/>
          <w:numId w:val="1"/>
        </w:numPr>
        <w:spacing w:after="200" w:before="0" w:line="276" w:lineRule="auto"/>
        <w:ind w:left="720" w:right="703.937007874016" w:hanging="360"/>
        <w:jc w:val="both"/>
        <w:rPr>
          <w:sz w:val="20"/>
          <w:szCs w:val="20"/>
        </w:rPr>
      </w:pPr>
      <w:r w:rsidDel="00000000" w:rsidR="00000000" w:rsidRPr="00000000">
        <w:rPr>
          <w:b w:val="1"/>
          <w:sz w:val="20"/>
          <w:szCs w:val="20"/>
          <w:rtl w:val="0"/>
        </w:rPr>
        <w:t xml:space="preserve">Fase de Planificación:</w:t>
      </w:r>
    </w:p>
    <w:p w:rsidR="00000000" w:rsidDel="00000000" w:rsidP="00000000" w:rsidRDefault="00000000" w:rsidRPr="00000000" w14:paraId="00000097">
      <w:pPr>
        <w:numPr>
          <w:ilvl w:val="1"/>
          <w:numId w:val="1"/>
        </w:numPr>
        <w:spacing w:after="200" w:before="0" w:line="276" w:lineRule="auto"/>
        <w:ind w:left="1440" w:right="703.937007874016" w:hanging="360"/>
        <w:jc w:val="both"/>
        <w:rPr>
          <w:sz w:val="20"/>
          <w:szCs w:val="20"/>
        </w:rPr>
      </w:pPr>
      <w:r w:rsidDel="00000000" w:rsidR="00000000" w:rsidRPr="00000000">
        <w:rPr>
          <w:b w:val="1"/>
          <w:sz w:val="20"/>
          <w:szCs w:val="20"/>
          <w:rtl w:val="0"/>
        </w:rPr>
        <w:t xml:space="preserve">Indicador:</w:t>
      </w:r>
      <w:r w:rsidDel="00000000" w:rsidR="00000000" w:rsidRPr="00000000">
        <w:rPr>
          <w:sz w:val="20"/>
          <w:szCs w:val="20"/>
          <w:rtl w:val="0"/>
        </w:rPr>
        <w:t xml:space="preserve"> Nivel de Completitud del Plan de Proyecto Detallado.</w:t>
      </w:r>
    </w:p>
    <w:p w:rsidR="00000000" w:rsidDel="00000000" w:rsidP="00000000" w:rsidRDefault="00000000" w:rsidRPr="00000000" w14:paraId="00000098">
      <w:pPr>
        <w:numPr>
          <w:ilvl w:val="2"/>
          <w:numId w:val="1"/>
        </w:numPr>
        <w:spacing w:after="200" w:before="0" w:line="276" w:lineRule="auto"/>
        <w:ind w:left="2160" w:right="703.937007874016" w:hanging="360"/>
        <w:jc w:val="both"/>
        <w:rPr>
          <w:sz w:val="20"/>
          <w:szCs w:val="20"/>
        </w:rPr>
      </w:pPr>
      <w:r w:rsidDel="00000000" w:rsidR="00000000" w:rsidRPr="00000000">
        <w:rPr>
          <w:b w:val="1"/>
          <w:sz w:val="20"/>
          <w:szCs w:val="20"/>
          <w:rtl w:val="0"/>
        </w:rPr>
        <w:t xml:space="preserve">Valores Posibles:</w:t>
      </w:r>
      <w:r w:rsidDel="00000000" w:rsidR="00000000" w:rsidRPr="00000000">
        <w:rPr>
          <w:sz w:val="20"/>
          <w:szCs w:val="20"/>
          <w:rtl w:val="0"/>
        </w:rPr>
        <w:t xml:space="preserve"> No Iniciado (0%), En Elaboración (1-99%), </w:t>
      </w:r>
      <w:r w:rsidDel="00000000" w:rsidR="00000000" w:rsidRPr="00000000">
        <w:rPr>
          <w:b w:val="1"/>
          <w:sz w:val="20"/>
          <w:szCs w:val="20"/>
          <w:rtl w:val="0"/>
        </w:rPr>
        <w:t xml:space="preserve">Completado (100%)</w:t>
      </w:r>
      <w:r w:rsidDel="00000000" w:rsidR="00000000" w:rsidRPr="00000000">
        <w:rPr>
          <w:sz w:val="20"/>
          <w:szCs w:val="20"/>
          <w:rtl w:val="0"/>
        </w:rPr>
        <w:t xml:space="preserve">.</w:t>
      </w:r>
    </w:p>
    <w:p w:rsidR="00000000" w:rsidDel="00000000" w:rsidP="00000000" w:rsidRDefault="00000000" w:rsidRPr="00000000" w14:paraId="00000099">
      <w:pPr>
        <w:numPr>
          <w:ilvl w:val="2"/>
          <w:numId w:val="1"/>
        </w:numPr>
        <w:spacing w:after="200" w:before="0" w:line="276" w:lineRule="auto"/>
        <w:ind w:left="2160" w:right="703.937007874016" w:hanging="360"/>
        <w:jc w:val="both"/>
        <w:rPr>
          <w:sz w:val="20"/>
          <w:szCs w:val="20"/>
        </w:rPr>
      </w:pPr>
      <w:r w:rsidDel="00000000" w:rsidR="00000000" w:rsidRPr="00000000">
        <w:rPr>
          <w:b w:val="1"/>
          <w:sz w:val="20"/>
          <w:szCs w:val="20"/>
          <w:rtl w:val="0"/>
        </w:rPr>
        <w:t xml:space="preserve">Meta:</w:t>
      </w:r>
      <w:r w:rsidDel="00000000" w:rsidR="00000000" w:rsidRPr="00000000">
        <w:rPr>
          <w:sz w:val="20"/>
          <w:szCs w:val="20"/>
          <w:rtl w:val="0"/>
        </w:rPr>
        <w:t xml:space="preserve"> Alcanzar el 100% de completitud del plan de proyecto en la fecha prevista.</w:t>
      </w:r>
    </w:p>
    <w:p w:rsidR="00000000" w:rsidDel="00000000" w:rsidP="00000000" w:rsidRDefault="00000000" w:rsidRPr="00000000" w14:paraId="0000009A">
      <w:pPr>
        <w:numPr>
          <w:ilvl w:val="1"/>
          <w:numId w:val="1"/>
        </w:numPr>
        <w:spacing w:after="200" w:before="0" w:line="276" w:lineRule="auto"/>
        <w:ind w:left="1440" w:right="703.937007874016" w:hanging="360"/>
        <w:jc w:val="both"/>
        <w:rPr>
          <w:sz w:val="20"/>
          <w:szCs w:val="20"/>
        </w:rPr>
      </w:pPr>
      <w:r w:rsidDel="00000000" w:rsidR="00000000" w:rsidRPr="00000000">
        <w:rPr>
          <w:b w:val="1"/>
          <w:sz w:val="20"/>
          <w:szCs w:val="20"/>
          <w:rtl w:val="0"/>
        </w:rPr>
        <w:t xml:space="preserve">Indicador:</w:t>
      </w:r>
      <w:r w:rsidDel="00000000" w:rsidR="00000000" w:rsidRPr="00000000">
        <w:rPr>
          <w:sz w:val="20"/>
          <w:szCs w:val="20"/>
          <w:rtl w:val="0"/>
        </w:rPr>
        <w:t xml:space="preserve"> Aprobación del Plan de Proyecto por las Instancias Pertinentes.</w:t>
      </w:r>
    </w:p>
    <w:p w:rsidR="00000000" w:rsidDel="00000000" w:rsidP="00000000" w:rsidRDefault="00000000" w:rsidRPr="00000000" w14:paraId="0000009B">
      <w:pPr>
        <w:numPr>
          <w:ilvl w:val="2"/>
          <w:numId w:val="1"/>
        </w:numPr>
        <w:spacing w:after="200" w:before="0" w:line="276" w:lineRule="auto"/>
        <w:ind w:left="2160" w:right="703.937007874016" w:hanging="360"/>
        <w:jc w:val="both"/>
        <w:rPr>
          <w:sz w:val="20"/>
          <w:szCs w:val="20"/>
        </w:rPr>
      </w:pPr>
      <w:r w:rsidDel="00000000" w:rsidR="00000000" w:rsidRPr="00000000">
        <w:rPr>
          <w:b w:val="1"/>
          <w:sz w:val="20"/>
          <w:szCs w:val="20"/>
          <w:rtl w:val="0"/>
        </w:rPr>
        <w:t xml:space="preserve">Valores Posibles:</w:t>
      </w:r>
      <w:r w:rsidDel="00000000" w:rsidR="00000000" w:rsidRPr="00000000">
        <w:rPr>
          <w:sz w:val="20"/>
          <w:szCs w:val="20"/>
          <w:rtl w:val="0"/>
        </w:rPr>
        <w:t xml:space="preserve"> No Iniciado, Plan Presentado para Aprobación, </w:t>
      </w:r>
      <w:r w:rsidDel="00000000" w:rsidR="00000000" w:rsidRPr="00000000">
        <w:rPr>
          <w:b w:val="1"/>
          <w:sz w:val="20"/>
          <w:szCs w:val="20"/>
          <w:rtl w:val="0"/>
        </w:rPr>
        <w:t xml:space="preserve">Plan Aprobado</w:t>
      </w:r>
      <w:r w:rsidDel="00000000" w:rsidR="00000000" w:rsidRPr="00000000">
        <w:rPr>
          <w:sz w:val="20"/>
          <w:szCs w:val="20"/>
          <w:rtl w:val="0"/>
        </w:rPr>
        <w:t xml:space="preserve">.</w:t>
      </w:r>
    </w:p>
    <w:p w:rsidR="00000000" w:rsidDel="00000000" w:rsidP="00000000" w:rsidRDefault="00000000" w:rsidRPr="00000000" w14:paraId="0000009C">
      <w:pPr>
        <w:numPr>
          <w:ilvl w:val="2"/>
          <w:numId w:val="1"/>
        </w:numPr>
        <w:spacing w:after="200" w:before="0" w:line="276" w:lineRule="auto"/>
        <w:ind w:left="2160" w:right="703.937007874016" w:hanging="360"/>
        <w:jc w:val="both"/>
        <w:rPr>
          <w:sz w:val="20"/>
          <w:szCs w:val="20"/>
        </w:rPr>
      </w:pPr>
      <w:r w:rsidDel="00000000" w:rsidR="00000000" w:rsidRPr="00000000">
        <w:rPr>
          <w:b w:val="1"/>
          <w:sz w:val="20"/>
          <w:szCs w:val="20"/>
          <w:rtl w:val="0"/>
        </w:rPr>
        <w:t xml:space="preserve">Meta:</w:t>
      </w:r>
      <w:r w:rsidDel="00000000" w:rsidR="00000000" w:rsidRPr="00000000">
        <w:rPr>
          <w:sz w:val="20"/>
          <w:szCs w:val="20"/>
          <w:rtl w:val="0"/>
        </w:rPr>
        <w:t xml:space="preserve"> Alcanzar el estado "Plan Aprobado" en la fecha prevista.</w:t>
      </w:r>
    </w:p>
    <w:p w:rsidR="00000000" w:rsidDel="00000000" w:rsidP="00000000" w:rsidRDefault="00000000" w:rsidRPr="00000000" w14:paraId="0000009D">
      <w:pPr>
        <w:numPr>
          <w:ilvl w:val="0"/>
          <w:numId w:val="1"/>
        </w:numPr>
        <w:spacing w:after="200" w:before="0" w:line="276" w:lineRule="auto"/>
        <w:ind w:left="720" w:right="703.937007874016" w:hanging="360"/>
        <w:jc w:val="both"/>
        <w:rPr>
          <w:sz w:val="20"/>
          <w:szCs w:val="20"/>
        </w:rPr>
      </w:pPr>
      <w:r w:rsidDel="00000000" w:rsidR="00000000" w:rsidRPr="00000000">
        <w:rPr>
          <w:b w:val="1"/>
          <w:sz w:val="20"/>
          <w:szCs w:val="20"/>
          <w:rtl w:val="0"/>
        </w:rPr>
        <w:t xml:space="preserve">Fase de Ejecución:</w:t>
      </w:r>
    </w:p>
    <w:p w:rsidR="00000000" w:rsidDel="00000000" w:rsidP="00000000" w:rsidRDefault="00000000" w:rsidRPr="00000000" w14:paraId="0000009E">
      <w:pPr>
        <w:numPr>
          <w:ilvl w:val="1"/>
          <w:numId w:val="1"/>
        </w:numPr>
        <w:spacing w:after="200" w:before="0" w:line="276" w:lineRule="auto"/>
        <w:ind w:left="1440" w:right="703.937007874016" w:hanging="360"/>
        <w:jc w:val="both"/>
        <w:rPr>
          <w:sz w:val="20"/>
          <w:szCs w:val="20"/>
        </w:rPr>
      </w:pPr>
      <w:r w:rsidDel="00000000" w:rsidR="00000000" w:rsidRPr="00000000">
        <w:rPr>
          <w:b w:val="1"/>
          <w:sz w:val="20"/>
          <w:szCs w:val="20"/>
          <w:rtl w:val="0"/>
        </w:rPr>
        <w:t xml:space="preserve">Indicador:</w:t>
      </w:r>
      <w:r w:rsidDel="00000000" w:rsidR="00000000" w:rsidRPr="00000000">
        <w:rPr>
          <w:sz w:val="20"/>
          <w:szCs w:val="20"/>
          <w:rtl w:val="0"/>
        </w:rPr>
        <w:t xml:space="preserve"> Porcentaje de Hitos Clave Completados.</w:t>
      </w:r>
    </w:p>
    <w:p w:rsidR="00000000" w:rsidDel="00000000" w:rsidP="00000000" w:rsidRDefault="00000000" w:rsidRPr="00000000" w14:paraId="0000009F">
      <w:pPr>
        <w:numPr>
          <w:ilvl w:val="2"/>
          <w:numId w:val="1"/>
        </w:numPr>
        <w:spacing w:after="200" w:before="0" w:line="276" w:lineRule="auto"/>
        <w:ind w:left="2160" w:right="703.937007874016" w:hanging="360"/>
        <w:jc w:val="both"/>
        <w:rPr>
          <w:sz w:val="20"/>
          <w:szCs w:val="20"/>
        </w:rPr>
      </w:pPr>
      <w:r w:rsidDel="00000000" w:rsidR="00000000" w:rsidRPr="00000000">
        <w:rPr>
          <w:b w:val="1"/>
          <w:sz w:val="20"/>
          <w:szCs w:val="20"/>
          <w:rtl w:val="0"/>
        </w:rPr>
        <w:t xml:space="preserve">Valores Posibles:</w:t>
      </w:r>
      <w:r w:rsidDel="00000000" w:rsidR="00000000" w:rsidRPr="00000000">
        <w:rPr>
          <w:sz w:val="20"/>
          <w:szCs w:val="20"/>
          <w:rtl w:val="0"/>
        </w:rPr>
        <w:t xml:space="preserve"> 0% - 100% (calculado sobre el número total de hitos definidos).</w:t>
      </w:r>
    </w:p>
    <w:p w:rsidR="00000000" w:rsidDel="00000000" w:rsidP="00000000" w:rsidRDefault="00000000" w:rsidRPr="00000000" w14:paraId="000000A0">
      <w:pPr>
        <w:numPr>
          <w:ilvl w:val="2"/>
          <w:numId w:val="1"/>
        </w:numPr>
        <w:spacing w:after="200" w:before="0" w:line="276" w:lineRule="auto"/>
        <w:ind w:left="2160" w:right="703.937007874016" w:hanging="360"/>
        <w:jc w:val="both"/>
        <w:rPr>
          <w:sz w:val="20"/>
          <w:szCs w:val="20"/>
        </w:rPr>
      </w:pPr>
      <w:r w:rsidDel="00000000" w:rsidR="00000000" w:rsidRPr="00000000">
        <w:rPr>
          <w:b w:val="1"/>
          <w:sz w:val="20"/>
          <w:szCs w:val="20"/>
          <w:rtl w:val="0"/>
        </w:rPr>
        <w:t xml:space="preserve">Meta:</w:t>
      </w:r>
      <w:r w:rsidDel="00000000" w:rsidR="00000000" w:rsidRPr="00000000">
        <w:rPr>
          <w:sz w:val="20"/>
          <w:szCs w:val="20"/>
          <w:rtl w:val="0"/>
        </w:rPr>
        <w:t xml:space="preserve"> Alcanzar el 100% de hitos clave completados en la fecha prevista.</w:t>
      </w:r>
    </w:p>
    <w:p w:rsidR="00000000" w:rsidDel="00000000" w:rsidP="00000000" w:rsidRDefault="00000000" w:rsidRPr="00000000" w14:paraId="000000A1">
      <w:pPr>
        <w:numPr>
          <w:ilvl w:val="1"/>
          <w:numId w:val="1"/>
        </w:numPr>
        <w:spacing w:after="200" w:before="0" w:line="276" w:lineRule="auto"/>
        <w:ind w:left="1440" w:right="703.937007874016" w:hanging="360"/>
        <w:jc w:val="both"/>
        <w:rPr>
          <w:sz w:val="20"/>
          <w:szCs w:val="20"/>
        </w:rPr>
      </w:pPr>
      <w:r w:rsidDel="00000000" w:rsidR="00000000" w:rsidRPr="00000000">
        <w:rPr>
          <w:b w:val="1"/>
          <w:sz w:val="20"/>
          <w:szCs w:val="20"/>
          <w:rtl w:val="0"/>
        </w:rPr>
        <w:t xml:space="preserve">Indicador:</w:t>
      </w:r>
      <w:r w:rsidDel="00000000" w:rsidR="00000000" w:rsidRPr="00000000">
        <w:rPr>
          <w:sz w:val="20"/>
          <w:szCs w:val="20"/>
          <w:rtl w:val="0"/>
        </w:rPr>
        <w:t xml:space="preserve"> Cumplimiento del Cronograma de Actividades (Variación).</w:t>
      </w:r>
    </w:p>
    <w:p w:rsidR="00000000" w:rsidDel="00000000" w:rsidP="00000000" w:rsidRDefault="00000000" w:rsidRPr="00000000" w14:paraId="000000A2">
      <w:pPr>
        <w:numPr>
          <w:ilvl w:val="2"/>
          <w:numId w:val="1"/>
        </w:numPr>
        <w:spacing w:after="200" w:before="0" w:line="276" w:lineRule="auto"/>
        <w:ind w:left="2160" w:right="703.937007874016" w:hanging="360"/>
        <w:jc w:val="both"/>
        <w:rPr>
          <w:sz w:val="20"/>
          <w:szCs w:val="20"/>
        </w:rPr>
      </w:pPr>
      <w:r w:rsidDel="00000000" w:rsidR="00000000" w:rsidRPr="00000000">
        <w:rPr>
          <w:b w:val="1"/>
          <w:sz w:val="20"/>
          <w:szCs w:val="20"/>
          <w:rtl w:val="0"/>
        </w:rPr>
        <w:t xml:space="preserve">Valores Posibles:</w:t>
      </w:r>
      <w:r w:rsidDel="00000000" w:rsidR="00000000" w:rsidRPr="00000000">
        <w:rPr>
          <w:sz w:val="20"/>
          <w:szCs w:val="20"/>
          <w:rtl w:val="0"/>
        </w:rPr>
        <w:t xml:space="preserve"> Adelantado, A Tiempo, Con Retraso (indicando la magnitud del retraso en días o semanas).</w:t>
      </w:r>
    </w:p>
    <w:p w:rsidR="00000000" w:rsidDel="00000000" w:rsidP="00000000" w:rsidRDefault="00000000" w:rsidRPr="00000000" w14:paraId="000000A3">
      <w:pPr>
        <w:numPr>
          <w:ilvl w:val="2"/>
          <w:numId w:val="1"/>
        </w:numPr>
        <w:spacing w:after="200" w:before="0" w:line="276" w:lineRule="auto"/>
        <w:ind w:left="2160" w:right="703.937007874016" w:hanging="360"/>
        <w:jc w:val="both"/>
        <w:rPr>
          <w:sz w:val="20"/>
          <w:szCs w:val="20"/>
        </w:rPr>
      </w:pPr>
      <w:r w:rsidDel="00000000" w:rsidR="00000000" w:rsidRPr="00000000">
        <w:rPr>
          <w:b w:val="1"/>
          <w:sz w:val="20"/>
          <w:szCs w:val="20"/>
          <w:rtl w:val="0"/>
        </w:rPr>
        <w:t xml:space="preserve">Meta:</w:t>
      </w:r>
      <w:r w:rsidDel="00000000" w:rsidR="00000000" w:rsidRPr="00000000">
        <w:rPr>
          <w:sz w:val="20"/>
          <w:szCs w:val="20"/>
          <w:rtl w:val="0"/>
        </w:rPr>
        <w:t xml:space="preserve"> Mantenerse "A Tiempo" o "Adelantado" respecto al cronograma.</w:t>
      </w:r>
    </w:p>
    <w:p w:rsidR="00000000" w:rsidDel="00000000" w:rsidP="00000000" w:rsidRDefault="00000000" w:rsidRPr="00000000" w14:paraId="000000A4">
      <w:pPr>
        <w:numPr>
          <w:ilvl w:val="1"/>
          <w:numId w:val="1"/>
        </w:numPr>
        <w:spacing w:after="200" w:before="0" w:line="276" w:lineRule="auto"/>
        <w:ind w:left="1440" w:right="703.937007874016" w:hanging="360"/>
        <w:jc w:val="both"/>
        <w:rPr>
          <w:sz w:val="20"/>
          <w:szCs w:val="20"/>
        </w:rPr>
      </w:pPr>
      <w:r w:rsidDel="00000000" w:rsidR="00000000" w:rsidRPr="00000000">
        <w:rPr>
          <w:b w:val="1"/>
          <w:sz w:val="20"/>
          <w:szCs w:val="20"/>
          <w:rtl w:val="0"/>
        </w:rPr>
        <w:t xml:space="preserve">Indicador:</w:t>
      </w:r>
      <w:r w:rsidDel="00000000" w:rsidR="00000000" w:rsidRPr="00000000">
        <w:rPr>
          <w:sz w:val="20"/>
          <w:szCs w:val="20"/>
          <w:rtl w:val="0"/>
        </w:rPr>
        <w:t xml:space="preserve"> Utilización del Presupuesto (Porcentaje Consumido vs. Planificado).</w:t>
      </w:r>
    </w:p>
    <w:p w:rsidR="00000000" w:rsidDel="00000000" w:rsidP="00000000" w:rsidRDefault="00000000" w:rsidRPr="00000000" w14:paraId="000000A5">
      <w:pPr>
        <w:numPr>
          <w:ilvl w:val="2"/>
          <w:numId w:val="1"/>
        </w:numPr>
        <w:spacing w:after="200" w:before="0" w:line="276" w:lineRule="auto"/>
        <w:ind w:left="2160" w:right="703.937007874016" w:hanging="360"/>
        <w:jc w:val="both"/>
        <w:rPr>
          <w:sz w:val="20"/>
          <w:szCs w:val="20"/>
        </w:rPr>
      </w:pPr>
      <w:r w:rsidDel="00000000" w:rsidR="00000000" w:rsidRPr="00000000">
        <w:rPr>
          <w:b w:val="1"/>
          <w:sz w:val="20"/>
          <w:szCs w:val="20"/>
          <w:rtl w:val="0"/>
        </w:rPr>
        <w:t xml:space="preserve">Valores Posibles:</w:t>
      </w:r>
      <w:r w:rsidDel="00000000" w:rsidR="00000000" w:rsidRPr="00000000">
        <w:rPr>
          <w:sz w:val="20"/>
          <w:szCs w:val="20"/>
          <w:rtl w:val="0"/>
        </w:rPr>
        <w:t xml:space="preserve"> Porcentaje.</w:t>
      </w:r>
    </w:p>
    <w:p w:rsidR="00000000" w:rsidDel="00000000" w:rsidP="00000000" w:rsidRDefault="00000000" w:rsidRPr="00000000" w14:paraId="000000A6">
      <w:pPr>
        <w:numPr>
          <w:ilvl w:val="2"/>
          <w:numId w:val="1"/>
        </w:numPr>
        <w:spacing w:after="200" w:before="0" w:line="276" w:lineRule="auto"/>
        <w:ind w:left="2160" w:right="703.937007874016" w:hanging="360"/>
        <w:jc w:val="both"/>
        <w:rPr>
          <w:sz w:val="20"/>
          <w:szCs w:val="20"/>
        </w:rPr>
      </w:pPr>
      <w:r w:rsidDel="00000000" w:rsidR="00000000" w:rsidRPr="00000000">
        <w:rPr>
          <w:b w:val="1"/>
          <w:sz w:val="20"/>
          <w:szCs w:val="20"/>
          <w:rtl w:val="0"/>
        </w:rPr>
        <w:t xml:space="preserve">Meta:</w:t>
      </w:r>
      <w:r w:rsidDel="00000000" w:rsidR="00000000" w:rsidRPr="00000000">
        <w:rPr>
          <w:sz w:val="20"/>
          <w:szCs w:val="20"/>
          <w:rtl w:val="0"/>
        </w:rPr>
        <w:t xml:space="preserve"> Mantener el consumo del presupuesto dentro de los límites planificados (ej. +/- 10%).</w:t>
      </w:r>
    </w:p>
    <w:p w:rsidR="00000000" w:rsidDel="00000000" w:rsidP="00000000" w:rsidRDefault="00000000" w:rsidRPr="00000000" w14:paraId="000000A7">
      <w:pPr>
        <w:numPr>
          <w:ilvl w:val="0"/>
          <w:numId w:val="1"/>
        </w:numPr>
        <w:spacing w:after="200" w:before="0" w:line="276" w:lineRule="auto"/>
        <w:ind w:left="720" w:right="703.937007874016" w:hanging="360"/>
        <w:jc w:val="both"/>
        <w:rPr>
          <w:sz w:val="20"/>
          <w:szCs w:val="20"/>
        </w:rPr>
      </w:pPr>
      <w:r w:rsidDel="00000000" w:rsidR="00000000" w:rsidRPr="00000000">
        <w:rPr>
          <w:b w:val="1"/>
          <w:sz w:val="20"/>
          <w:szCs w:val="20"/>
          <w:rtl w:val="0"/>
        </w:rPr>
        <w:t xml:space="preserve">Fase de Cierre:</w:t>
      </w:r>
    </w:p>
    <w:p w:rsidR="00000000" w:rsidDel="00000000" w:rsidP="00000000" w:rsidRDefault="00000000" w:rsidRPr="00000000" w14:paraId="000000A8">
      <w:pPr>
        <w:numPr>
          <w:ilvl w:val="1"/>
          <w:numId w:val="1"/>
        </w:numPr>
        <w:spacing w:after="200" w:before="0" w:line="276" w:lineRule="auto"/>
        <w:ind w:left="1440" w:right="703.937007874016" w:hanging="360"/>
        <w:jc w:val="both"/>
        <w:rPr>
          <w:sz w:val="20"/>
          <w:szCs w:val="20"/>
        </w:rPr>
      </w:pPr>
      <w:r w:rsidDel="00000000" w:rsidR="00000000" w:rsidRPr="00000000">
        <w:rPr>
          <w:b w:val="1"/>
          <w:sz w:val="20"/>
          <w:szCs w:val="20"/>
          <w:rtl w:val="0"/>
        </w:rPr>
        <w:t xml:space="preserve">Indicador:</w:t>
      </w:r>
      <w:r w:rsidDel="00000000" w:rsidR="00000000" w:rsidRPr="00000000">
        <w:rPr>
          <w:sz w:val="20"/>
          <w:szCs w:val="20"/>
          <w:rtl w:val="0"/>
        </w:rPr>
        <w:t xml:space="preserve"> Estado de la Documentación de Cierre del Proyecto.</w:t>
      </w:r>
    </w:p>
    <w:p w:rsidR="00000000" w:rsidDel="00000000" w:rsidP="00000000" w:rsidRDefault="00000000" w:rsidRPr="00000000" w14:paraId="000000A9">
      <w:pPr>
        <w:numPr>
          <w:ilvl w:val="2"/>
          <w:numId w:val="1"/>
        </w:numPr>
        <w:spacing w:after="200" w:before="0" w:line="276" w:lineRule="auto"/>
        <w:ind w:left="2160" w:right="703.937007874016" w:hanging="360"/>
        <w:jc w:val="both"/>
        <w:rPr>
          <w:sz w:val="20"/>
          <w:szCs w:val="20"/>
        </w:rPr>
      </w:pPr>
      <w:r w:rsidDel="00000000" w:rsidR="00000000" w:rsidRPr="00000000">
        <w:rPr>
          <w:b w:val="1"/>
          <w:sz w:val="20"/>
          <w:szCs w:val="20"/>
          <w:rtl w:val="0"/>
        </w:rPr>
        <w:t xml:space="preserve">Valores Posibles:</w:t>
      </w:r>
      <w:r w:rsidDel="00000000" w:rsidR="00000000" w:rsidRPr="00000000">
        <w:rPr>
          <w:sz w:val="20"/>
          <w:szCs w:val="20"/>
          <w:rtl w:val="0"/>
        </w:rPr>
        <w:t xml:space="preserve"> En Elaboración, Borrador Completo, </w:t>
      </w:r>
      <w:r w:rsidDel="00000000" w:rsidR="00000000" w:rsidRPr="00000000">
        <w:rPr>
          <w:b w:val="1"/>
          <w:sz w:val="20"/>
          <w:szCs w:val="20"/>
          <w:rtl w:val="0"/>
        </w:rPr>
        <w:t xml:space="preserve">Documentación Final Aprobada</w:t>
      </w:r>
      <w:r w:rsidDel="00000000" w:rsidR="00000000" w:rsidRPr="00000000">
        <w:rPr>
          <w:sz w:val="20"/>
          <w:szCs w:val="20"/>
          <w:rtl w:val="0"/>
        </w:rPr>
        <w:t xml:space="preserve">.</w:t>
      </w:r>
    </w:p>
    <w:p w:rsidR="00000000" w:rsidDel="00000000" w:rsidP="00000000" w:rsidRDefault="00000000" w:rsidRPr="00000000" w14:paraId="000000AA">
      <w:pPr>
        <w:numPr>
          <w:ilvl w:val="2"/>
          <w:numId w:val="1"/>
        </w:numPr>
        <w:spacing w:after="200" w:before="0" w:line="276" w:lineRule="auto"/>
        <w:ind w:left="2160" w:right="703.937007874016" w:hanging="360"/>
        <w:jc w:val="both"/>
        <w:rPr>
          <w:sz w:val="20"/>
          <w:szCs w:val="20"/>
        </w:rPr>
      </w:pPr>
      <w:r w:rsidDel="00000000" w:rsidR="00000000" w:rsidRPr="00000000">
        <w:rPr>
          <w:b w:val="1"/>
          <w:sz w:val="20"/>
          <w:szCs w:val="20"/>
          <w:rtl w:val="0"/>
        </w:rPr>
        <w:t xml:space="preserve">Meta:</w:t>
      </w:r>
      <w:r w:rsidDel="00000000" w:rsidR="00000000" w:rsidRPr="00000000">
        <w:rPr>
          <w:sz w:val="20"/>
          <w:szCs w:val="20"/>
          <w:rtl w:val="0"/>
        </w:rPr>
        <w:t xml:space="preserve"> Alcanzar el estado "Documentación Final Aprobada" en la fecha prevista.</w:t>
      </w:r>
    </w:p>
    <w:p w:rsidR="00000000" w:rsidDel="00000000" w:rsidP="00000000" w:rsidRDefault="00000000" w:rsidRPr="00000000" w14:paraId="000000AB">
      <w:pPr>
        <w:numPr>
          <w:ilvl w:val="1"/>
          <w:numId w:val="1"/>
        </w:numPr>
        <w:spacing w:after="200" w:before="0" w:line="276" w:lineRule="auto"/>
        <w:ind w:left="1440" w:right="703.937007874016" w:hanging="360"/>
        <w:jc w:val="both"/>
        <w:rPr>
          <w:sz w:val="20"/>
          <w:szCs w:val="20"/>
        </w:rPr>
      </w:pPr>
      <w:r w:rsidDel="00000000" w:rsidR="00000000" w:rsidRPr="00000000">
        <w:rPr>
          <w:b w:val="1"/>
          <w:sz w:val="20"/>
          <w:szCs w:val="20"/>
          <w:rtl w:val="0"/>
        </w:rPr>
        <w:t xml:space="preserve">Indicador:</w:t>
      </w:r>
      <w:r w:rsidDel="00000000" w:rsidR="00000000" w:rsidRPr="00000000">
        <w:rPr>
          <w:sz w:val="20"/>
          <w:szCs w:val="20"/>
          <w:rtl w:val="0"/>
        </w:rPr>
        <w:t xml:space="preserve"> Obtención de la Aprobación Formal del Cierre del Proyecto.</w:t>
      </w:r>
    </w:p>
    <w:p w:rsidR="00000000" w:rsidDel="00000000" w:rsidP="00000000" w:rsidRDefault="00000000" w:rsidRPr="00000000" w14:paraId="000000AC">
      <w:pPr>
        <w:numPr>
          <w:ilvl w:val="2"/>
          <w:numId w:val="1"/>
        </w:numPr>
        <w:spacing w:after="200" w:before="0" w:line="276" w:lineRule="auto"/>
        <w:ind w:left="2160" w:right="703.937007874016" w:hanging="360"/>
        <w:jc w:val="both"/>
        <w:rPr>
          <w:sz w:val="20"/>
          <w:szCs w:val="20"/>
        </w:rPr>
      </w:pPr>
      <w:r w:rsidDel="00000000" w:rsidR="00000000" w:rsidRPr="00000000">
        <w:rPr>
          <w:b w:val="1"/>
          <w:sz w:val="20"/>
          <w:szCs w:val="20"/>
          <w:rtl w:val="0"/>
        </w:rPr>
        <w:t xml:space="preserve">Valores Posibles:</w:t>
      </w:r>
      <w:r w:rsidDel="00000000" w:rsidR="00000000" w:rsidRPr="00000000">
        <w:rPr>
          <w:sz w:val="20"/>
          <w:szCs w:val="20"/>
          <w:rtl w:val="0"/>
        </w:rPr>
        <w:t xml:space="preserve"> Cierre No Iniciado, Solicitud de Cierre Presentada, </w:t>
      </w:r>
      <w:r w:rsidDel="00000000" w:rsidR="00000000" w:rsidRPr="00000000">
        <w:rPr>
          <w:b w:val="1"/>
          <w:sz w:val="20"/>
          <w:szCs w:val="20"/>
          <w:rtl w:val="0"/>
        </w:rPr>
        <w:t xml:space="preserve">Cierre Formalmente Aprobado</w:t>
      </w:r>
      <w:r w:rsidDel="00000000" w:rsidR="00000000" w:rsidRPr="00000000">
        <w:rPr>
          <w:sz w:val="20"/>
          <w:szCs w:val="20"/>
          <w:rtl w:val="0"/>
        </w:rPr>
        <w:t xml:space="preserve">.</w:t>
      </w:r>
    </w:p>
    <w:p w:rsidR="00000000" w:rsidDel="00000000" w:rsidP="00000000" w:rsidRDefault="00000000" w:rsidRPr="00000000" w14:paraId="000000AD">
      <w:pPr>
        <w:numPr>
          <w:ilvl w:val="2"/>
          <w:numId w:val="1"/>
        </w:numPr>
        <w:spacing w:after="200" w:before="0" w:line="276" w:lineRule="auto"/>
        <w:ind w:left="2160" w:right="703.937007874016" w:hanging="360"/>
        <w:jc w:val="both"/>
        <w:rPr>
          <w:sz w:val="20"/>
          <w:szCs w:val="20"/>
        </w:rPr>
      </w:pPr>
      <w:r w:rsidDel="00000000" w:rsidR="00000000" w:rsidRPr="00000000">
        <w:rPr>
          <w:b w:val="1"/>
          <w:sz w:val="20"/>
          <w:szCs w:val="20"/>
          <w:rtl w:val="0"/>
        </w:rPr>
        <w:t xml:space="preserve">Meta:</w:t>
      </w:r>
      <w:r w:rsidDel="00000000" w:rsidR="00000000" w:rsidRPr="00000000">
        <w:rPr>
          <w:sz w:val="20"/>
          <w:szCs w:val="20"/>
          <w:rtl w:val="0"/>
        </w:rPr>
        <w:t xml:space="preserve"> Alcanzar el estado "Cierre Formalmente Aprobado" en la fecha prevista.</w:t>
      </w:r>
    </w:p>
    <w:p w:rsidR="00000000" w:rsidDel="00000000" w:rsidP="00000000" w:rsidRDefault="00000000" w:rsidRPr="00000000" w14:paraId="000000AE">
      <w:pPr>
        <w:spacing w:after="200" w:before="0" w:line="276" w:lineRule="auto"/>
        <w:ind w:right="703.937007874016"/>
        <w:jc w:val="both"/>
        <w:rPr>
          <w:b w:val="1"/>
          <w:sz w:val="20"/>
          <w:szCs w:val="20"/>
        </w:rPr>
      </w:pPr>
      <w:r w:rsidDel="00000000" w:rsidR="00000000" w:rsidRPr="00000000">
        <w:rPr>
          <w:b w:val="1"/>
          <w:sz w:val="20"/>
          <w:szCs w:val="20"/>
          <w:rtl w:val="0"/>
        </w:rPr>
        <w:t xml:space="preserve">B. Indicadores de Finalización de la Iniciativa:</w:t>
      </w:r>
    </w:p>
    <w:p w:rsidR="00000000" w:rsidDel="00000000" w:rsidP="00000000" w:rsidRDefault="00000000" w:rsidRPr="00000000" w14:paraId="000000AF">
      <w:pPr>
        <w:spacing w:after="200" w:before="0" w:line="276" w:lineRule="auto"/>
        <w:ind w:right="703.937007874016"/>
        <w:jc w:val="both"/>
        <w:rPr>
          <w:sz w:val="20"/>
          <w:szCs w:val="20"/>
        </w:rPr>
      </w:pPr>
      <w:r w:rsidDel="00000000" w:rsidR="00000000" w:rsidRPr="00000000">
        <w:rPr>
          <w:sz w:val="20"/>
          <w:szCs w:val="20"/>
          <w:rtl w:val="0"/>
        </w:rPr>
        <w:t xml:space="preserve">Estos indicadores binarios o de estado final permiten determinar si la iniciativa se completó o no.</w:t>
      </w:r>
    </w:p>
    <w:p w:rsidR="00000000" w:rsidDel="00000000" w:rsidP="00000000" w:rsidRDefault="00000000" w:rsidRPr="00000000" w14:paraId="000000B0">
      <w:pPr>
        <w:numPr>
          <w:ilvl w:val="0"/>
          <w:numId w:val="4"/>
        </w:numPr>
        <w:spacing w:after="200" w:before="0" w:line="276" w:lineRule="auto"/>
        <w:ind w:left="720" w:right="703.937007874016" w:hanging="360"/>
        <w:jc w:val="both"/>
        <w:rPr>
          <w:sz w:val="20"/>
          <w:szCs w:val="20"/>
        </w:rPr>
      </w:pPr>
      <w:r w:rsidDel="00000000" w:rsidR="00000000" w:rsidRPr="00000000">
        <w:rPr>
          <w:b w:val="1"/>
          <w:sz w:val="20"/>
          <w:szCs w:val="20"/>
          <w:rtl w:val="0"/>
        </w:rPr>
        <w:t xml:space="preserve">Indicador:</w:t>
      </w:r>
      <w:r w:rsidDel="00000000" w:rsidR="00000000" w:rsidRPr="00000000">
        <w:rPr>
          <w:sz w:val="20"/>
          <w:szCs w:val="20"/>
          <w:rtl w:val="0"/>
        </w:rPr>
        <w:t xml:space="preserve"> Estado General de la Iniciativa.</w:t>
      </w:r>
    </w:p>
    <w:p w:rsidR="00000000" w:rsidDel="00000000" w:rsidP="00000000" w:rsidRDefault="00000000" w:rsidRPr="00000000" w14:paraId="000000B1">
      <w:pPr>
        <w:numPr>
          <w:ilvl w:val="1"/>
          <w:numId w:val="4"/>
        </w:numPr>
        <w:spacing w:after="200" w:before="0" w:line="276" w:lineRule="auto"/>
        <w:ind w:left="1440" w:right="703.937007874016" w:hanging="360"/>
        <w:jc w:val="both"/>
        <w:rPr>
          <w:sz w:val="20"/>
          <w:szCs w:val="20"/>
        </w:rPr>
      </w:pPr>
      <w:r w:rsidDel="00000000" w:rsidR="00000000" w:rsidRPr="00000000">
        <w:rPr>
          <w:b w:val="1"/>
          <w:sz w:val="20"/>
          <w:szCs w:val="20"/>
          <w:rtl w:val="0"/>
        </w:rPr>
        <w:t xml:space="preserve">Valores Posibles:</w:t>
      </w:r>
      <w:r w:rsidDel="00000000" w:rsidR="00000000" w:rsidRPr="00000000">
        <w:rPr>
          <w:sz w:val="20"/>
          <w:szCs w:val="20"/>
          <w:rtl w:val="0"/>
        </w:rPr>
        <w:t xml:space="preserve"> En Planificación, En Ejecución, </w:t>
      </w:r>
      <w:r w:rsidDel="00000000" w:rsidR="00000000" w:rsidRPr="00000000">
        <w:rPr>
          <w:b w:val="1"/>
          <w:sz w:val="20"/>
          <w:szCs w:val="20"/>
          <w:rtl w:val="0"/>
        </w:rPr>
        <w:t xml:space="preserve">Completada</w:t>
      </w:r>
      <w:r w:rsidDel="00000000" w:rsidR="00000000" w:rsidRPr="00000000">
        <w:rPr>
          <w:sz w:val="20"/>
          <w:szCs w:val="20"/>
          <w:rtl w:val="0"/>
        </w:rPr>
        <w:t xml:space="preserve">, Cancelada, En Pausa.</w:t>
      </w:r>
    </w:p>
    <w:p w:rsidR="00000000" w:rsidDel="00000000" w:rsidP="00000000" w:rsidRDefault="00000000" w:rsidRPr="00000000" w14:paraId="000000B2">
      <w:pPr>
        <w:numPr>
          <w:ilvl w:val="1"/>
          <w:numId w:val="4"/>
        </w:numPr>
        <w:spacing w:after="200" w:before="0" w:line="276" w:lineRule="auto"/>
        <w:ind w:left="1440" w:right="703.937007874016" w:hanging="360"/>
        <w:jc w:val="both"/>
        <w:rPr>
          <w:sz w:val="20"/>
          <w:szCs w:val="20"/>
        </w:rPr>
      </w:pPr>
      <w:r w:rsidDel="00000000" w:rsidR="00000000" w:rsidRPr="00000000">
        <w:rPr>
          <w:b w:val="1"/>
          <w:sz w:val="20"/>
          <w:szCs w:val="20"/>
          <w:rtl w:val="0"/>
        </w:rPr>
        <w:t xml:space="preserve">Meta:</w:t>
      </w:r>
      <w:r w:rsidDel="00000000" w:rsidR="00000000" w:rsidRPr="00000000">
        <w:rPr>
          <w:sz w:val="20"/>
          <w:szCs w:val="20"/>
          <w:rtl w:val="0"/>
        </w:rPr>
        <w:t xml:space="preserve"> Alcanzar el estado "</w:t>
      </w:r>
      <w:r w:rsidDel="00000000" w:rsidR="00000000" w:rsidRPr="00000000">
        <w:rPr>
          <w:b w:val="1"/>
          <w:sz w:val="20"/>
          <w:szCs w:val="20"/>
          <w:rtl w:val="0"/>
        </w:rPr>
        <w:t xml:space="preserve">Completada</w:t>
      </w:r>
      <w:r w:rsidDel="00000000" w:rsidR="00000000" w:rsidRPr="00000000">
        <w:rPr>
          <w:sz w:val="20"/>
          <w:szCs w:val="20"/>
          <w:rtl w:val="0"/>
        </w:rPr>
        <w:t xml:space="preserve">" dentro del plazo y presupuesto definidos.</w:t>
      </w:r>
    </w:p>
    <w:p w:rsidR="00000000" w:rsidDel="00000000" w:rsidP="00000000" w:rsidRDefault="00000000" w:rsidRPr="00000000" w14:paraId="000000B3">
      <w:pPr>
        <w:numPr>
          <w:ilvl w:val="0"/>
          <w:numId w:val="4"/>
        </w:numPr>
        <w:spacing w:after="200" w:before="0" w:line="276" w:lineRule="auto"/>
        <w:ind w:left="720" w:right="703.937007874016" w:hanging="360"/>
        <w:jc w:val="both"/>
        <w:rPr>
          <w:sz w:val="20"/>
          <w:szCs w:val="20"/>
        </w:rPr>
      </w:pPr>
      <w:r w:rsidDel="00000000" w:rsidR="00000000" w:rsidRPr="00000000">
        <w:rPr>
          <w:b w:val="1"/>
          <w:sz w:val="20"/>
          <w:szCs w:val="20"/>
          <w:rtl w:val="0"/>
        </w:rPr>
        <w:t xml:space="preserve">Indicador:</w:t>
      </w:r>
      <w:r w:rsidDel="00000000" w:rsidR="00000000" w:rsidRPr="00000000">
        <w:rPr>
          <w:sz w:val="20"/>
          <w:szCs w:val="20"/>
          <w:rtl w:val="0"/>
        </w:rPr>
        <w:t xml:space="preserve"> Cumplimiento del Objetivo Principal de la Iniciativa.</w:t>
      </w:r>
    </w:p>
    <w:p w:rsidR="00000000" w:rsidDel="00000000" w:rsidP="00000000" w:rsidRDefault="00000000" w:rsidRPr="00000000" w14:paraId="000000B4">
      <w:pPr>
        <w:numPr>
          <w:ilvl w:val="1"/>
          <w:numId w:val="4"/>
        </w:numPr>
        <w:spacing w:after="200" w:before="0" w:line="276" w:lineRule="auto"/>
        <w:ind w:left="1440" w:right="703.937007874016" w:hanging="360"/>
        <w:jc w:val="both"/>
        <w:rPr>
          <w:sz w:val="20"/>
          <w:szCs w:val="20"/>
        </w:rPr>
      </w:pPr>
      <w:r w:rsidDel="00000000" w:rsidR="00000000" w:rsidRPr="00000000">
        <w:rPr>
          <w:b w:val="1"/>
          <w:sz w:val="20"/>
          <w:szCs w:val="20"/>
          <w:rtl w:val="0"/>
        </w:rPr>
        <w:t xml:space="preserve">Valores Posibles:</w:t>
      </w:r>
      <w:r w:rsidDel="00000000" w:rsidR="00000000" w:rsidRPr="00000000">
        <w:rPr>
          <w:sz w:val="20"/>
          <w:szCs w:val="20"/>
          <w:rtl w:val="0"/>
        </w:rPr>
        <w:t xml:space="preserve"> </w:t>
      </w:r>
      <w:r w:rsidDel="00000000" w:rsidR="00000000" w:rsidRPr="00000000">
        <w:rPr>
          <w:b w:val="1"/>
          <w:sz w:val="20"/>
          <w:szCs w:val="20"/>
          <w:rtl w:val="0"/>
        </w:rPr>
        <w:t xml:space="preserve">Sí (Objetivo Cumplido)</w:t>
      </w:r>
      <w:r w:rsidDel="00000000" w:rsidR="00000000" w:rsidRPr="00000000">
        <w:rPr>
          <w:sz w:val="20"/>
          <w:szCs w:val="20"/>
          <w:rtl w:val="0"/>
        </w:rPr>
        <w:t xml:space="preserve">, No (Objetivo No Cumplido), Parcialmente Cumplido.</w:t>
      </w:r>
    </w:p>
    <w:p w:rsidR="00000000" w:rsidDel="00000000" w:rsidP="00000000" w:rsidRDefault="00000000" w:rsidRPr="00000000" w14:paraId="000000B5">
      <w:pPr>
        <w:numPr>
          <w:ilvl w:val="1"/>
          <w:numId w:val="4"/>
        </w:numPr>
        <w:spacing w:after="200" w:before="0" w:line="276" w:lineRule="auto"/>
        <w:ind w:left="1440" w:right="703.937007874016" w:hanging="360"/>
        <w:jc w:val="both"/>
        <w:rPr>
          <w:sz w:val="20"/>
          <w:szCs w:val="20"/>
        </w:rPr>
      </w:pPr>
      <w:r w:rsidDel="00000000" w:rsidR="00000000" w:rsidRPr="00000000">
        <w:rPr>
          <w:b w:val="1"/>
          <w:sz w:val="20"/>
          <w:szCs w:val="20"/>
          <w:rtl w:val="0"/>
        </w:rPr>
        <w:t xml:space="preserve">Meta:</w:t>
      </w:r>
      <w:r w:rsidDel="00000000" w:rsidR="00000000" w:rsidRPr="00000000">
        <w:rPr>
          <w:sz w:val="20"/>
          <w:szCs w:val="20"/>
          <w:rtl w:val="0"/>
        </w:rPr>
        <w:t xml:space="preserve"> Alcanzar el valor "</w:t>
      </w:r>
      <w:r w:rsidDel="00000000" w:rsidR="00000000" w:rsidRPr="00000000">
        <w:rPr>
          <w:b w:val="1"/>
          <w:sz w:val="20"/>
          <w:szCs w:val="20"/>
          <w:rtl w:val="0"/>
        </w:rPr>
        <w:t xml:space="preserve">Sí (Objetivo Cumplido)</w:t>
      </w:r>
      <w:r w:rsidDel="00000000" w:rsidR="00000000" w:rsidRPr="00000000">
        <w:rPr>
          <w:sz w:val="20"/>
          <w:szCs w:val="20"/>
          <w:rtl w:val="0"/>
        </w:rPr>
        <w:t xml:space="preserve">".</w:t>
      </w:r>
    </w:p>
    <w:p w:rsidR="00000000" w:rsidDel="00000000" w:rsidP="00000000" w:rsidRDefault="00000000" w:rsidRPr="00000000" w14:paraId="000000B6">
      <w:pPr>
        <w:numPr>
          <w:ilvl w:val="0"/>
          <w:numId w:val="4"/>
        </w:numPr>
        <w:spacing w:after="200" w:before="0" w:line="276" w:lineRule="auto"/>
        <w:ind w:left="720" w:right="703.937007874016" w:hanging="360"/>
        <w:jc w:val="both"/>
        <w:rPr>
          <w:sz w:val="20"/>
          <w:szCs w:val="20"/>
        </w:rPr>
      </w:pPr>
      <w:r w:rsidDel="00000000" w:rsidR="00000000" w:rsidRPr="00000000">
        <w:rPr>
          <w:b w:val="1"/>
          <w:sz w:val="20"/>
          <w:szCs w:val="20"/>
          <w:rtl w:val="0"/>
        </w:rPr>
        <w:t xml:space="preserve">Indicador:</w:t>
      </w:r>
      <w:r w:rsidDel="00000000" w:rsidR="00000000" w:rsidRPr="00000000">
        <w:rPr>
          <w:sz w:val="20"/>
          <w:szCs w:val="20"/>
          <w:rtl w:val="0"/>
        </w:rPr>
        <w:t xml:space="preserve"> Entrega de los Productos o Servicios Finales Definidos.</w:t>
      </w:r>
    </w:p>
    <w:p w:rsidR="00000000" w:rsidDel="00000000" w:rsidP="00000000" w:rsidRDefault="00000000" w:rsidRPr="00000000" w14:paraId="000000B7">
      <w:pPr>
        <w:numPr>
          <w:ilvl w:val="1"/>
          <w:numId w:val="4"/>
        </w:numPr>
        <w:spacing w:after="200" w:before="0" w:line="276" w:lineRule="auto"/>
        <w:ind w:left="1440" w:right="703.937007874016" w:hanging="360"/>
        <w:jc w:val="both"/>
        <w:rPr>
          <w:sz w:val="20"/>
          <w:szCs w:val="20"/>
        </w:rPr>
      </w:pPr>
      <w:r w:rsidDel="00000000" w:rsidR="00000000" w:rsidRPr="00000000">
        <w:rPr>
          <w:b w:val="1"/>
          <w:sz w:val="20"/>
          <w:szCs w:val="20"/>
          <w:rtl w:val="0"/>
        </w:rPr>
        <w:t xml:space="preserve">Valores Posibles:</w:t>
      </w:r>
      <w:r w:rsidDel="00000000" w:rsidR="00000000" w:rsidRPr="00000000">
        <w:rPr>
          <w:sz w:val="20"/>
          <w:szCs w:val="20"/>
          <w:rtl w:val="0"/>
        </w:rPr>
        <w:t xml:space="preserve"> No Entregados, Parcialmente Entregados, </w:t>
      </w:r>
      <w:r w:rsidDel="00000000" w:rsidR="00000000" w:rsidRPr="00000000">
        <w:rPr>
          <w:b w:val="1"/>
          <w:sz w:val="20"/>
          <w:szCs w:val="20"/>
          <w:rtl w:val="0"/>
        </w:rPr>
        <w:t xml:space="preserve">Totalmente Entregados</w:t>
      </w:r>
      <w:r w:rsidDel="00000000" w:rsidR="00000000" w:rsidRPr="00000000">
        <w:rPr>
          <w:sz w:val="20"/>
          <w:szCs w:val="20"/>
          <w:rtl w:val="0"/>
        </w:rPr>
        <w:t xml:space="preserve">.</w:t>
      </w:r>
    </w:p>
    <w:p w:rsidR="00000000" w:rsidDel="00000000" w:rsidP="00000000" w:rsidRDefault="00000000" w:rsidRPr="00000000" w14:paraId="000000B8">
      <w:pPr>
        <w:numPr>
          <w:ilvl w:val="1"/>
          <w:numId w:val="4"/>
        </w:numPr>
        <w:spacing w:after="200" w:before="0" w:line="276" w:lineRule="auto"/>
        <w:ind w:left="1440" w:right="703.937007874016" w:hanging="360"/>
        <w:jc w:val="both"/>
        <w:rPr>
          <w:sz w:val="20"/>
          <w:szCs w:val="20"/>
        </w:rPr>
      </w:pPr>
      <w:r w:rsidDel="00000000" w:rsidR="00000000" w:rsidRPr="00000000">
        <w:rPr>
          <w:b w:val="1"/>
          <w:sz w:val="20"/>
          <w:szCs w:val="20"/>
          <w:rtl w:val="0"/>
        </w:rPr>
        <w:t xml:space="preserve">Meta:</w:t>
      </w:r>
      <w:r w:rsidDel="00000000" w:rsidR="00000000" w:rsidRPr="00000000">
        <w:rPr>
          <w:sz w:val="20"/>
          <w:szCs w:val="20"/>
          <w:rtl w:val="0"/>
        </w:rPr>
        <w:t xml:space="preserve"> Alcanzar el valor "</w:t>
      </w:r>
      <w:r w:rsidDel="00000000" w:rsidR="00000000" w:rsidRPr="00000000">
        <w:rPr>
          <w:b w:val="1"/>
          <w:sz w:val="20"/>
          <w:szCs w:val="20"/>
          <w:rtl w:val="0"/>
        </w:rPr>
        <w:t xml:space="preserve">Totalmente Entregados</w:t>
      </w:r>
      <w:r w:rsidDel="00000000" w:rsidR="00000000" w:rsidRPr="00000000">
        <w:rPr>
          <w:sz w:val="20"/>
          <w:szCs w:val="20"/>
          <w:rtl w:val="0"/>
        </w:rPr>
        <w:t xml:space="preserve">".</w:t>
      </w:r>
    </w:p>
    <w:p w:rsidR="00000000" w:rsidDel="00000000" w:rsidP="00000000" w:rsidRDefault="00000000" w:rsidRPr="00000000" w14:paraId="000000B9">
      <w:pPr>
        <w:spacing w:after="200" w:before="0" w:line="276" w:lineRule="auto"/>
        <w:ind w:right="703.937007874016"/>
        <w:jc w:val="both"/>
        <w:rPr>
          <w:b w:val="1"/>
          <w:sz w:val="20"/>
          <w:szCs w:val="20"/>
        </w:rPr>
      </w:pPr>
      <w:r w:rsidDel="00000000" w:rsidR="00000000" w:rsidRPr="00000000">
        <w:rPr>
          <w:b w:val="1"/>
          <w:sz w:val="20"/>
          <w:szCs w:val="20"/>
          <w:rtl w:val="0"/>
        </w:rPr>
        <w:t xml:space="preserve">Buenas Prácticas Adicionales para la Gestión de Fases y Finalización:</w:t>
      </w:r>
    </w:p>
    <w:p w:rsidR="00000000" w:rsidDel="00000000" w:rsidP="00000000" w:rsidRDefault="00000000" w:rsidRPr="00000000" w14:paraId="000000BA">
      <w:pPr>
        <w:numPr>
          <w:ilvl w:val="0"/>
          <w:numId w:val="2"/>
        </w:numPr>
        <w:spacing w:after="200" w:before="0" w:line="276" w:lineRule="auto"/>
        <w:ind w:left="720" w:right="703.937007874016" w:hanging="360"/>
        <w:jc w:val="both"/>
        <w:rPr>
          <w:sz w:val="20"/>
          <w:szCs w:val="20"/>
        </w:rPr>
      </w:pPr>
      <w:r w:rsidDel="00000000" w:rsidR="00000000" w:rsidRPr="00000000">
        <w:rPr>
          <w:b w:val="1"/>
          <w:sz w:val="20"/>
          <w:szCs w:val="20"/>
          <w:rtl w:val="0"/>
        </w:rPr>
        <w:t xml:space="preserve">Definir claramente los criterios de "Completado"</w:t>
      </w:r>
      <w:r w:rsidDel="00000000" w:rsidR="00000000" w:rsidRPr="00000000">
        <w:rPr>
          <w:sz w:val="20"/>
          <w:szCs w:val="20"/>
          <w:rtl w:val="0"/>
        </w:rPr>
        <w:t xml:space="preserve"> para cada fase y para la iniciativa en general.</w:t>
      </w:r>
    </w:p>
    <w:p w:rsidR="00000000" w:rsidDel="00000000" w:rsidP="00000000" w:rsidRDefault="00000000" w:rsidRPr="00000000" w14:paraId="000000BB">
      <w:pPr>
        <w:numPr>
          <w:ilvl w:val="0"/>
          <w:numId w:val="2"/>
        </w:numPr>
        <w:spacing w:after="200" w:before="0" w:line="276" w:lineRule="auto"/>
        <w:ind w:left="720" w:right="703.937007874016" w:hanging="360"/>
        <w:jc w:val="both"/>
        <w:rPr>
          <w:sz w:val="20"/>
          <w:szCs w:val="20"/>
        </w:rPr>
      </w:pPr>
      <w:r w:rsidDel="00000000" w:rsidR="00000000" w:rsidRPr="00000000">
        <w:rPr>
          <w:b w:val="1"/>
          <w:sz w:val="20"/>
          <w:szCs w:val="20"/>
          <w:rtl w:val="0"/>
        </w:rPr>
        <w:t xml:space="preserve">Establecer responsables claros</w:t>
      </w:r>
      <w:r w:rsidDel="00000000" w:rsidR="00000000" w:rsidRPr="00000000">
        <w:rPr>
          <w:sz w:val="20"/>
          <w:szCs w:val="20"/>
          <w:rtl w:val="0"/>
        </w:rPr>
        <w:t xml:space="preserve"> para el seguimiento y la actualización de estos indicadores.</w:t>
      </w:r>
    </w:p>
    <w:p w:rsidR="00000000" w:rsidDel="00000000" w:rsidP="00000000" w:rsidRDefault="00000000" w:rsidRPr="00000000" w14:paraId="000000BC">
      <w:pPr>
        <w:numPr>
          <w:ilvl w:val="0"/>
          <w:numId w:val="2"/>
        </w:numPr>
        <w:spacing w:after="200" w:before="0" w:line="276" w:lineRule="auto"/>
        <w:ind w:left="720" w:right="703.937007874016" w:hanging="360"/>
        <w:jc w:val="both"/>
        <w:rPr>
          <w:sz w:val="20"/>
          <w:szCs w:val="20"/>
        </w:rPr>
      </w:pPr>
      <w:r w:rsidDel="00000000" w:rsidR="00000000" w:rsidRPr="00000000">
        <w:rPr>
          <w:b w:val="1"/>
          <w:sz w:val="20"/>
          <w:szCs w:val="20"/>
          <w:rtl w:val="0"/>
        </w:rPr>
        <w:t xml:space="preserve">Integrar estos indicadores en los informes de avance del proyecto.</w:t>
      </w:r>
    </w:p>
    <w:p w:rsidR="00000000" w:rsidDel="00000000" w:rsidP="00000000" w:rsidRDefault="00000000" w:rsidRPr="00000000" w14:paraId="000000BD">
      <w:pPr>
        <w:numPr>
          <w:ilvl w:val="0"/>
          <w:numId w:val="2"/>
        </w:numPr>
        <w:spacing w:after="200" w:before="0" w:line="276" w:lineRule="auto"/>
        <w:ind w:left="720" w:right="703.937007874016" w:hanging="360"/>
        <w:jc w:val="both"/>
        <w:rPr>
          <w:sz w:val="20"/>
          <w:szCs w:val="20"/>
        </w:rPr>
      </w:pPr>
      <w:r w:rsidDel="00000000" w:rsidR="00000000" w:rsidRPr="00000000">
        <w:rPr>
          <w:b w:val="1"/>
          <w:sz w:val="20"/>
          <w:szCs w:val="20"/>
          <w:rtl w:val="0"/>
        </w:rPr>
        <w:t xml:space="preserve">Utilizar herramientas de gestión de proyectos</w:t>
      </w:r>
      <w:r w:rsidDel="00000000" w:rsidR="00000000" w:rsidRPr="00000000">
        <w:rPr>
          <w:sz w:val="20"/>
          <w:szCs w:val="20"/>
          <w:rtl w:val="0"/>
        </w:rPr>
        <w:t xml:space="preserve"> que permitan visualizar el avance de las fases y el estado de finalización.</w:t>
      </w:r>
    </w:p>
    <w:p w:rsidR="00000000" w:rsidDel="00000000" w:rsidP="00000000" w:rsidRDefault="00000000" w:rsidRPr="00000000" w14:paraId="000000BE">
      <w:pPr>
        <w:numPr>
          <w:ilvl w:val="0"/>
          <w:numId w:val="2"/>
        </w:numPr>
        <w:spacing w:after="200" w:before="0" w:line="276" w:lineRule="auto"/>
        <w:ind w:left="720" w:right="703.937007874016" w:hanging="360"/>
        <w:jc w:val="both"/>
        <w:rPr>
          <w:sz w:val="20"/>
          <w:szCs w:val="20"/>
        </w:rPr>
      </w:pPr>
      <w:r w:rsidDel="00000000" w:rsidR="00000000" w:rsidRPr="00000000">
        <w:rPr>
          <w:b w:val="1"/>
          <w:sz w:val="20"/>
          <w:szCs w:val="20"/>
          <w:rtl w:val="0"/>
        </w:rPr>
        <w:t xml:space="preserve">Realizar revisiones periódicas del estado de las iniciativas</w:t>
      </w:r>
      <w:r w:rsidDel="00000000" w:rsidR="00000000" w:rsidRPr="00000000">
        <w:rPr>
          <w:sz w:val="20"/>
          <w:szCs w:val="20"/>
          <w:rtl w:val="0"/>
        </w:rPr>
        <w:t xml:space="preserve"> para identificar desviaciones y tomar acciones correctivas.</w:t>
      </w:r>
    </w:p>
    <w:p w:rsidR="00000000" w:rsidDel="00000000" w:rsidP="00000000" w:rsidRDefault="00000000" w:rsidRPr="00000000" w14:paraId="000000BF">
      <w:pPr>
        <w:numPr>
          <w:ilvl w:val="0"/>
          <w:numId w:val="2"/>
        </w:numPr>
        <w:spacing w:after="200" w:before="0" w:line="276" w:lineRule="auto"/>
        <w:ind w:left="720" w:right="703.937007874016" w:hanging="360"/>
        <w:jc w:val="both"/>
        <w:rPr>
          <w:sz w:val="20"/>
          <w:szCs w:val="20"/>
        </w:rPr>
      </w:pPr>
      <w:r w:rsidDel="00000000" w:rsidR="00000000" w:rsidRPr="00000000">
        <w:rPr>
          <w:b w:val="1"/>
          <w:sz w:val="20"/>
          <w:szCs w:val="20"/>
          <w:rtl w:val="0"/>
        </w:rPr>
        <w:t xml:space="preserve">Documentar las razones de cualquier cancelación o pausa</w:t>
      </w:r>
      <w:r w:rsidDel="00000000" w:rsidR="00000000" w:rsidRPr="00000000">
        <w:rPr>
          <w:sz w:val="20"/>
          <w:szCs w:val="20"/>
          <w:rtl w:val="0"/>
        </w:rPr>
        <w:t xml:space="preserve"> de una iniciativa.</w:t>
      </w:r>
    </w:p>
    <w:p w:rsidR="00000000" w:rsidDel="00000000" w:rsidP="00000000" w:rsidRDefault="00000000" w:rsidRPr="00000000" w14:paraId="000000C0">
      <w:pPr>
        <w:spacing w:after="0" w:before="0" w:line="276" w:lineRule="auto"/>
        <w:ind w:right="703.937007874016"/>
        <w:jc w:val="both"/>
        <w:rPr/>
      </w:pPr>
      <w:r w:rsidDel="00000000" w:rsidR="00000000" w:rsidRPr="00000000">
        <w:rPr>
          <w:rtl w:val="0"/>
        </w:rPr>
      </w:r>
    </w:p>
    <w:p w:rsidR="00000000" w:rsidDel="00000000" w:rsidP="00000000" w:rsidRDefault="00000000" w:rsidRPr="00000000" w14:paraId="000000C1">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703.937007874016" w:firstLine="65.19685039370088"/>
        <w:rPr/>
      </w:pPr>
      <w:bookmarkStart w:colFirst="0" w:colLast="0" w:name="_h0d5z2wemfkt" w:id="9"/>
      <w:bookmarkEnd w:id="9"/>
      <w:r w:rsidDel="00000000" w:rsidR="00000000" w:rsidRPr="00000000">
        <w:rPr>
          <w:rtl w:val="0"/>
        </w:rPr>
        <w:t xml:space="preserve">Cronograma: Modal que se abre para ingresar hitos por iniciativa</w:t>
      </w:r>
    </w:p>
    <w:p w:rsidR="00000000" w:rsidDel="00000000" w:rsidP="00000000" w:rsidRDefault="00000000" w:rsidRPr="00000000" w14:paraId="000000C2">
      <w:pPr>
        <w:spacing w:after="0" w:before="0" w:line="276" w:lineRule="auto"/>
        <w:ind w:right="703.937007874016"/>
        <w:jc w:val="both"/>
        <w:rPr/>
      </w:pPr>
      <w:r w:rsidDel="00000000" w:rsidR="00000000" w:rsidRPr="00000000">
        <w:rPr>
          <w:rtl w:val="0"/>
        </w:rPr>
        <w:t xml:space="preserve">Se pueden agregar los hitos y abajo, con carácter de opcional, se muestra una opción para ingresar las actividades. Esto con el propósito de establecer un incentivo al ingreso de hitos y no de las actividades, porque los hitos son concretos y permiten verificar los indicadores con mayor claridad y certeza.</w:t>
      </w:r>
    </w:p>
    <w:p w:rsidR="00000000" w:rsidDel="00000000" w:rsidP="00000000" w:rsidRDefault="00000000" w:rsidRPr="00000000" w14:paraId="000000C3">
      <w:pPr>
        <w:spacing w:after="0" w:before="0" w:line="276" w:lineRule="auto"/>
        <w:ind w:right="703.937007874016"/>
        <w:jc w:val="both"/>
        <w:rPr/>
      </w:pPr>
      <w:r w:rsidDel="00000000" w:rsidR="00000000" w:rsidRPr="00000000">
        <w:rPr>
          <w:rtl w:val="0"/>
        </w:rPr>
      </w:r>
    </w:p>
    <w:tbl>
      <w:tblPr>
        <w:tblStyle w:val="Table7"/>
        <w:tblW w:w="6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2520"/>
        <w:tblGridChange w:id="0">
          <w:tblGrid>
            <w:gridCol w:w="4425"/>
            <w:gridCol w:w="2520"/>
          </w:tblGrid>
        </w:tblGridChange>
      </w:tblGrid>
      <w:tr>
        <w:trPr>
          <w:cantSplit w:val="1"/>
          <w:tblHeader w:val="1"/>
        </w:trPr>
        <w:tc>
          <w:tcPr>
            <w:tcBorders>
              <w:top w:color="bdc1c6" w:space="0" w:sz="8" w:val="single"/>
              <w:left w:color="bdc1c6" w:space="0" w:sz="8" w:val="single"/>
              <w:bottom w:color="bdc1c6" w:space="0" w:sz="8" w:val="single"/>
              <w:right w:color="bdc1c6" w:space="0" w:sz="8" w:val="single"/>
            </w:tcBorders>
            <w:shd w:fill="f1f3f4" w:val="clear"/>
            <w:tcMar>
              <w:top w:w="43.08661417322835" w:type="dxa"/>
              <w:left w:w="43.08661417322835" w:type="dxa"/>
              <w:bottom w:w="43.08661417322835" w:type="dxa"/>
              <w:right w:w="43.08661417322835" w:type="dxa"/>
            </w:tcMar>
          </w:tcPr>
          <w:p w:rsidR="00000000" w:rsidDel="00000000" w:rsidP="00000000" w:rsidRDefault="00000000" w:rsidRPr="00000000" w14:paraId="000000C4">
            <w:pPr>
              <w:widowControl w:val="0"/>
              <w:spacing w:after="0" w:before="0" w:line="240" w:lineRule="auto"/>
              <w:ind w:right="703.937007874016"/>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Hitos</w:t>
            </w:r>
          </w:p>
        </w:tc>
        <w:tc>
          <w:tcPr>
            <w:tcBorders>
              <w:top w:color="bdc1c6" w:space="0" w:sz="8" w:val="single"/>
              <w:left w:color="bdc1c6" w:space="0" w:sz="8" w:val="single"/>
              <w:bottom w:color="bdc1c6" w:space="0" w:sz="8" w:val="single"/>
              <w:right w:color="bdc1c6" w:space="0" w:sz="8" w:val="single"/>
            </w:tcBorders>
            <w:shd w:fill="f1f3f4" w:val="clear"/>
            <w:tcMar>
              <w:top w:w="43.08661417322835" w:type="dxa"/>
              <w:left w:w="43.08661417322835" w:type="dxa"/>
              <w:bottom w:w="43.08661417322835" w:type="dxa"/>
              <w:right w:w="43.08661417322835" w:type="dxa"/>
            </w:tcMar>
          </w:tcPr>
          <w:p w:rsidR="00000000" w:rsidDel="00000000" w:rsidP="00000000" w:rsidRDefault="00000000" w:rsidRPr="00000000" w14:paraId="000000C5">
            <w:pPr>
              <w:widowControl w:val="0"/>
              <w:spacing w:after="0" w:before="0" w:line="240" w:lineRule="auto"/>
              <w:ind w:right="703.937007874016"/>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Fecha del hito</w:t>
            </w:r>
          </w:p>
        </w:tc>
      </w:tr>
      <w:tr>
        <w:trPr>
          <w:cantSplit w:val="1"/>
          <w:tblHeader w:val="0"/>
        </w:trPr>
        <w:tc>
          <w:tcPr>
            <w:tcBorders>
              <w:top w:color="bdc1c6" w:space="0" w:sz="8" w:val="single"/>
              <w:left w:color="bdc1c6" w:space="0" w:sz="8" w:val="single"/>
              <w:bottom w:color="bdc1c6" w:space="0" w:sz="8" w:val="single"/>
              <w:right w:color="bdc1c6" w:space="0" w:sz="8" w:val="single"/>
            </w:tcBorders>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C6">
            <w:pPr>
              <w:widowControl w:val="0"/>
              <w:spacing w:after="0" w:before="0" w:line="240" w:lineRule="auto"/>
              <w:ind w:right="703.937007874016"/>
              <w:jc w:val="both"/>
              <w:rPr>
                <w:rFonts w:ascii="Poppins" w:cs="Poppins" w:eastAsia="Poppins" w:hAnsi="Poppins"/>
                <w:sz w:val="20"/>
                <w:szCs w:val="2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C7">
            <w:pPr>
              <w:widowControl w:val="0"/>
              <w:spacing w:after="0" w:before="0" w:line="240" w:lineRule="auto"/>
              <w:ind w:right="703.937007874016"/>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t>
            </w:r>
          </w:p>
        </w:tc>
      </w:tr>
      <w:tr>
        <w:trPr>
          <w:cantSplit w:val="1"/>
          <w:tblHeader w:val="0"/>
        </w:trPr>
        <w:tc>
          <w:tcPr>
            <w:tcBorders>
              <w:top w:color="bdc1c6" w:space="0" w:sz="8" w:val="single"/>
              <w:left w:color="bdc1c6" w:space="0" w:sz="8" w:val="single"/>
              <w:bottom w:color="bdc1c6" w:space="0" w:sz="8" w:val="single"/>
              <w:right w:color="bdc1c6" w:space="0" w:sz="8" w:val="single"/>
            </w:tcBorders>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C8">
            <w:pPr>
              <w:widowControl w:val="0"/>
              <w:spacing w:after="0" w:before="0" w:line="240" w:lineRule="auto"/>
              <w:ind w:right="703.937007874016"/>
              <w:jc w:val="both"/>
              <w:rPr>
                <w:rFonts w:ascii="Poppins" w:cs="Poppins" w:eastAsia="Poppins" w:hAnsi="Poppins"/>
                <w:sz w:val="20"/>
                <w:szCs w:val="2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C9">
            <w:pPr>
              <w:widowControl w:val="0"/>
              <w:spacing w:after="0" w:before="0" w:line="240" w:lineRule="auto"/>
              <w:ind w:right="703.937007874016"/>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t>
            </w:r>
          </w:p>
        </w:tc>
      </w:tr>
      <w:tr>
        <w:trPr>
          <w:cantSplit w:val="1"/>
          <w:tblHeader w:val="0"/>
        </w:trPr>
        <w:tc>
          <w:tcPr>
            <w:tcBorders>
              <w:top w:color="bdc1c6" w:space="0" w:sz="8" w:val="single"/>
              <w:left w:color="bdc1c6" w:space="0" w:sz="8" w:val="single"/>
              <w:bottom w:color="bdc1c6" w:space="0" w:sz="8" w:val="single"/>
              <w:right w:color="bdc1c6" w:space="0" w:sz="8" w:val="single"/>
            </w:tcBorders>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CA">
            <w:pPr>
              <w:widowControl w:val="0"/>
              <w:spacing w:after="0" w:before="0" w:line="240" w:lineRule="auto"/>
              <w:ind w:right="703.937007874016"/>
              <w:jc w:val="both"/>
              <w:rPr>
                <w:rFonts w:ascii="Poppins" w:cs="Poppins" w:eastAsia="Poppins" w:hAnsi="Poppins"/>
                <w:sz w:val="20"/>
                <w:szCs w:val="2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CB">
            <w:pPr>
              <w:widowControl w:val="0"/>
              <w:spacing w:after="0" w:before="0" w:line="240" w:lineRule="auto"/>
              <w:ind w:right="703.937007874016"/>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t>
            </w:r>
          </w:p>
        </w:tc>
      </w:tr>
    </w:tbl>
    <w:p w:rsidR="00000000" w:rsidDel="00000000" w:rsidP="00000000" w:rsidRDefault="00000000" w:rsidRPr="00000000" w14:paraId="000000CC">
      <w:pPr>
        <w:spacing w:after="240" w:before="240" w:line="276" w:lineRule="auto"/>
        <w:ind w:right="703.937007874016"/>
        <w:jc w:val="both"/>
        <w:rPr>
          <w:b w:val="1"/>
        </w:rPr>
      </w:pPr>
      <w:r w:rsidDel="00000000" w:rsidR="00000000" w:rsidRPr="00000000">
        <w:rPr>
          <w:b w:val="1"/>
          <w:rtl w:val="0"/>
        </w:rPr>
        <w:t xml:space="preserve">Ejemplo de Definición de Hitos:</w:t>
      </w:r>
    </w:p>
    <w:p w:rsidR="00000000" w:rsidDel="00000000" w:rsidP="00000000" w:rsidRDefault="00000000" w:rsidRPr="00000000" w14:paraId="000000CD">
      <w:pPr>
        <w:spacing w:after="240" w:before="240" w:line="276" w:lineRule="auto"/>
        <w:ind w:right="703.937007874016"/>
        <w:jc w:val="both"/>
        <w:rPr/>
      </w:pPr>
      <w:r w:rsidDel="00000000" w:rsidR="00000000" w:rsidRPr="00000000">
        <w:rPr>
          <w:rtl w:val="0"/>
        </w:rPr>
        <w:t xml:space="preserve">Para una iniciativa de "Implementación de un Sistema de Gestión Documental Electrónico (SGDE)":</w:t>
      </w:r>
    </w:p>
    <w:p w:rsidR="00000000" w:rsidDel="00000000" w:rsidP="00000000" w:rsidRDefault="00000000" w:rsidRPr="00000000" w14:paraId="000000CE">
      <w:pPr>
        <w:numPr>
          <w:ilvl w:val="0"/>
          <w:numId w:val="5"/>
        </w:numPr>
        <w:spacing w:after="0" w:afterAutospacing="0" w:before="240" w:line="276" w:lineRule="auto"/>
        <w:ind w:left="720" w:right="703.937007874016" w:hanging="360"/>
        <w:jc w:val="both"/>
      </w:pPr>
      <w:r w:rsidDel="00000000" w:rsidR="00000000" w:rsidRPr="00000000">
        <w:rPr>
          <w:b w:val="1"/>
          <w:rtl w:val="0"/>
        </w:rPr>
        <w:t xml:space="preserve">Hito 1:</w:t>
      </w:r>
      <w:r w:rsidDel="00000000" w:rsidR="00000000" w:rsidRPr="00000000">
        <w:rPr>
          <w:rtl w:val="0"/>
        </w:rPr>
        <w:t xml:space="preserve"> Selección y adjudicación del proveedor del SGDE (Fecha Prevista: DD/MM/AAAA).</w:t>
      </w:r>
    </w:p>
    <w:p w:rsidR="00000000" w:rsidDel="00000000" w:rsidP="00000000" w:rsidRDefault="00000000" w:rsidRPr="00000000" w14:paraId="000000CF">
      <w:pPr>
        <w:numPr>
          <w:ilvl w:val="0"/>
          <w:numId w:val="5"/>
        </w:numPr>
        <w:spacing w:after="0" w:afterAutospacing="0" w:before="0" w:beforeAutospacing="0" w:line="276" w:lineRule="auto"/>
        <w:ind w:left="720" w:right="703.937007874016" w:hanging="360"/>
        <w:jc w:val="both"/>
      </w:pPr>
      <w:r w:rsidDel="00000000" w:rsidR="00000000" w:rsidRPr="00000000">
        <w:rPr>
          <w:b w:val="1"/>
          <w:rtl w:val="0"/>
        </w:rPr>
        <w:t xml:space="preserve">Hito 2:</w:t>
      </w:r>
      <w:r w:rsidDel="00000000" w:rsidR="00000000" w:rsidRPr="00000000">
        <w:rPr>
          <w:rtl w:val="0"/>
        </w:rPr>
        <w:t xml:space="preserve"> Finalización de la configuración e instalación del SGDE en la infraestructura del órgano (Fecha Prevista: DD/MM/AAAA).</w:t>
      </w:r>
    </w:p>
    <w:p w:rsidR="00000000" w:rsidDel="00000000" w:rsidP="00000000" w:rsidRDefault="00000000" w:rsidRPr="00000000" w14:paraId="000000D0">
      <w:pPr>
        <w:numPr>
          <w:ilvl w:val="0"/>
          <w:numId w:val="5"/>
        </w:numPr>
        <w:spacing w:after="0" w:afterAutospacing="0" w:before="0" w:beforeAutospacing="0" w:line="276" w:lineRule="auto"/>
        <w:ind w:left="720" w:right="703.937007874016" w:hanging="360"/>
        <w:jc w:val="both"/>
      </w:pPr>
      <w:r w:rsidDel="00000000" w:rsidR="00000000" w:rsidRPr="00000000">
        <w:rPr>
          <w:b w:val="1"/>
          <w:rtl w:val="0"/>
        </w:rPr>
        <w:t xml:space="preserve">Hito 3:</w:t>
      </w:r>
      <w:r w:rsidDel="00000000" w:rsidR="00000000" w:rsidRPr="00000000">
        <w:rPr>
          <w:rtl w:val="0"/>
        </w:rPr>
        <w:t xml:space="preserve"> Culminación de la fase de pruebas y ajustes del SGDE (Fecha Prevista: DD/MM/AAAA).</w:t>
      </w:r>
    </w:p>
    <w:p w:rsidR="00000000" w:rsidDel="00000000" w:rsidP="00000000" w:rsidRDefault="00000000" w:rsidRPr="00000000" w14:paraId="000000D1">
      <w:pPr>
        <w:numPr>
          <w:ilvl w:val="0"/>
          <w:numId w:val="5"/>
        </w:numPr>
        <w:spacing w:after="0" w:afterAutospacing="0" w:before="0" w:beforeAutospacing="0" w:line="276" w:lineRule="auto"/>
        <w:ind w:left="720" w:right="703.937007874016" w:hanging="360"/>
        <w:jc w:val="both"/>
      </w:pPr>
      <w:r w:rsidDel="00000000" w:rsidR="00000000" w:rsidRPr="00000000">
        <w:rPr>
          <w:b w:val="1"/>
          <w:rtl w:val="0"/>
        </w:rPr>
        <w:t xml:space="preserve">Hito 4:</w:t>
      </w:r>
      <w:r w:rsidDel="00000000" w:rsidR="00000000" w:rsidRPr="00000000">
        <w:rPr>
          <w:rtl w:val="0"/>
        </w:rPr>
        <w:t xml:space="preserve"> Inicio de la capacitación de los usuarios clave del SGDE (Fecha Prevista: DD/MM/AAAA).</w:t>
      </w:r>
    </w:p>
    <w:p w:rsidR="00000000" w:rsidDel="00000000" w:rsidP="00000000" w:rsidRDefault="00000000" w:rsidRPr="00000000" w14:paraId="000000D2">
      <w:pPr>
        <w:numPr>
          <w:ilvl w:val="0"/>
          <w:numId w:val="5"/>
        </w:numPr>
        <w:spacing w:after="0" w:afterAutospacing="0" w:before="0" w:beforeAutospacing="0" w:line="276" w:lineRule="auto"/>
        <w:ind w:left="720" w:right="703.937007874016" w:hanging="360"/>
        <w:jc w:val="both"/>
      </w:pPr>
      <w:r w:rsidDel="00000000" w:rsidR="00000000" w:rsidRPr="00000000">
        <w:rPr>
          <w:b w:val="1"/>
          <w:rtl w:val="0"/>
        </w:rPr>
        <w:t xml:space="preserve">Hito 5:</w:t>
      </w:r>
      <w:r w:rsidDel="00000000" w:rsidR="00000000" w:rsidRPr="00000000">
        <w:rPr>
          <w:rtl w:val="0"/>
        </w:rPr>
        <w:t xml:space="preserve"> Puesta en marcha oficial del SGDE para el primer grupo de usuarios (Fecha Prevista: DD/MM/AAAA).</w:t>
      </w:r>
    </w:p>
    <w:p w:rsidR="00000000" w:rsidDel="00000000" w:rsidP="00000000" w:rsidRDefault="00000000" w:rsidRPr="00000000" w14:paraId="000000D3">
      <w:pPr>
        <w:numPr>
          <w:ilvl w:val="0"/>
          <w:numId w:val="5"/>
        </w:numPr>
        <w:spacing w:after="240" w:before="0" w:beforeAutospacing="0" w:line="276" w:lineRule="auto"/>
        <w:ind w:left="720" w:right="703.937007874016" w:hanging="360"/>
        <w:jc w:val="both"/>
      </w:pPr>
      <w:r w:rsidDel="00000000" w:rsidR="00000000" w:rsidRPr="00000000">
        <w:rPr>
          <w:b w:val="1"/>
          <w:rtl w:val="0"/>
        </w:rPr>
        <w:t xml:space="preserve">Hito 6:</w:t>
      </w:r>
      <w:r w:rsidDel="00000000" w:rsidR="00000000" w:rsidRPr="00000000">
        <w:rPr>
          <w:rtl w:val="0"/>
        </w:rPr>
        <w:t xml:space="preserve"> Implementación completa del SGDE en todas las unidades del órgano (Fecha Prevista: DD/MM/AAAA).</w:t>
      </w:r>
    </w:p>
    <w:p w:rsidR="00000000" w:rsidDel="00000000" w:rsidP="00000000" w:rsidRDefault="00000000" w:rsidRPr="00000000" w14:paraId="000000D4">
      <w:pPr>
        <w:spacing w:after="240" w:before="240" w:line="276" w:lineRule="auto"/>
        <w:ind w:right="703.937007874016"/>
        <w:jc w:val="both"/>
        <w:rPr>
          <w:b w:val="1"/>
        </w:rPr>
      </w:pPr>
      <w:r w:rsidDel="00000000" w:rsidR="00000000" w:rsidRPr="00000000">
        <w:rPr>
          <w:b w:val="1"/>
          <w:rtl w:val="0"/>
        </w:rPr>
        <w:t xml:space="preserve">Buenas Prácticas para la Definición de Hitos:</w:t>
      </w:r>
    </w:p>
    <w:p w:rsidR="00000000" w:rsidDel="00000000" w:rsidP="00000000" w:rsidRDefault="00000000" w:rsidRPr="00000000" w14:paraId="000000D5">
      <w:pPr>
        <w:numPr>
          <w:ilvl w:val="0"/>
          <w:numId w:val="3"/>
        </w:numPr>
        <w:spacing w:after="0" w:afterAutospacing="0" w:before="240" w:line="276" w:lineRule="auto"/>
        <w:ind w:left="720" w:right="703.937007874016" w:hanging="360"/>
        <w:jc w:val="both"/>
      </w:pPr>
      <w:r w:rsidDel="00000000" w:rsidR="00000000" w:rsidRPr="00000000">
        <w:rPr>
          <w:rtl w:val="0"/>
        </w:rPr>
        <w:t xml:space="preserve">Involucrar a los responsables de la iniciativa y a los principales interesados en la definición de los hitos.</w:t>
      </w:r>
    </w:p>
    <w:p w:rsidR="00000000" w:rsidDel="00000000" w:rsidP="00000000" w:rsidRDefault="00000000" w:rsidRPr="00000000" w14:paraId="000000D6">
      <w:pPr>
        <w:numPr>
          <w:ilvl w:val="0"/>
          <w:numId w:val="3"/>
        </w:numPr>
        <w:spacing w:after="0" w:afterAutospacing="0" w:before="0" w:beforeAutospacing="0" w:line="276" w:lineRule="auto"/>
        <w:ind w:left="720" w:right="703.937007874016" w:hanging="360"/>
        <w:jc w:val="both"/>
      </w:pPr>
      <w:r w:rsidDel="00000000" w:rsidR="00000000" w:rsidRPr="00000000">
        <w:rPr>
          <w:rtl w:val="0"/>
        </w:rPr>
        <w:t xml:space="preserve">Asegurar que los hitos cubran todo el ciclo de vida de la iniciativa.</w:t>
      </w:r>
    </w:p>
    <w:p w:rsidR="00000000" w:rsidDel="00000000" w:rsidP="00000000" w:rsidRDefault="00000000" w:rsidRPr="00000000" w14:paraId="000000D7">
      <w:pPr>
        <w:numPr>
          <w:ilvl w:val="0"/>
          <w:numId w:val="3"/>
        </w:numPr>
        <w:spacing w:after="0" w:afterAutospacing="0" w:before="0" w:beforeAutospacing="0" w:line="276" w:lineRule="auto"/>
        <w:ind w:left="720" w:right="703.937007874016" w:hanging="360"/>
        <w:jc w:val="both"/>
      </w:pPr>
      <w:r w:rsidDel="00000000" w:rsidR="00000000" w:rsidRPr="00000000">
        <w:rPr>
          <w:rtl w:val="0"/>
        </w:rPr>
        <w:t xml:space="preserve">Mantener un número razonable de hitos para facilitar el seguimiento sin sobrecargar la gestión.</w:t>
      </w:r>
    </w:p>
    <w:p w:rsidR="00000000" w:rsidDel="00000000" w:rsidP="00000000" w:rsidRDefault="00000000" w:rsidRPr="00000000" w14:paraId="000000D8">
      <w:pPr>
        <w:numPr>
          <w:ilvl w:val="0"/>
          <w:numId w:val="3"/>
        </w:numPr>
        <w:spacing w:after="240" w:before="0" w:beforeAutospacing="0" w:line="276" w:lineRule="auto"/>
        <w:ind w:left="720" w:right="703.937007874016" w:hanging="360"/>
        <w:jc w:val="both"/>
      </w:pPr>
      <w:r w:rsidDel="00000000" w:rsidR="00000000" w:rsidRPr="00000000">
        <w:rPr>
          <w:rtl w:val="0"/>
        </w:rPr>
        <w:t xml:space="preserve">Revisar y ajustar los hitos según sea necesario a medida que avanza la iniciativa.</w:t>
      </w:r>
    </w:p>
    <w:p w:rsidR="00000000" w:rsidDel="00000000" w:rsidP="00000000" w:rsidRDefault="00000000" w:rsidRPr="00000000" w14:paraId="000000D9">
      <w:pPr>
        <w:spacing w:after="0" w:before="0" w:line="276" w:lineRule="auto"/>
        <w:ind w:right="703.937007874016"/>
        <w:rPr/>
      </w:pPr>
      <w:r w:rsidDel="00000000" w:rsidR="00000000" w:rsidRPr="00000000">
        <w:rPr>
          <w:rtl w:val="0"/>
        </w:rPr>
      </w:r>
    </w:p>
    <w:p w:rsidR="00000000" w:rsidDel="00000000" w:rsidP="00000000" w:rsidRDefault="00000000" w:rsidRPr="00000000" w14:paraId="000000DA">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703.937007874016" w:firstLine="65.19685039370088"/>
        <w:jc w:val="left"/>
        <w:rPr/>
      </w:pPr>
      <w:bookmarkStart w:colFirst="0" w:colLast="0" w:name="_xaq00fmyi4y0" w:id="10"/>
      <w:bookmarkEnd w:id="10"/>
      <w:r w:rsidDel="00000000" w:rsidR="00000000" w:rsidRPr="00000000">
        <w:rPr>
          <w:rtl w:val="0"/>
        </w:rPr>
        <w:t xml:space="preserve">Cronograma: Modal que se abre para ingresar actividades por iniciativa</w:t>
      </w:r>
      <w:r w:rsidDel="00000000" w:rsidR="00000000" w:rsidRPr="00000000">
        <w:rPr>
          <w:rFonts w:ascii="Poppins SemiBold" w:cs="Poppins SemiBold" w:eastAsia="Poppins SemiBold" w:hAnsi="Poppins SemiBold"/>
          <w:color w:val="434343"/>
          <w:rtl w:val="0"/>
        </w:rPr>
        <w:t xml:space="preserve"> (</w:t>
      </w:r>
      <w:r w:rsidDel="00000000" w:rsidR="00000000" w:rsidRPr="00000000">
        <w:rPr>
          <w:rtl w:val="0"/>
        </w:rPr>
        <w:t xml:space="preserve">OPCIONAL</w:t>
      </w:r>
      <w:r w:rsidDel="00000000" w:rsidR="00000000" w:rsidRPr="00000000">
        <w:rPr>
          <w:rFonts w:ascii="Poppins SemiBold" w:cs="Poppins SemiBold" w:eastAsia="Poppins SemiBold" w:hAnsi="Poppins SemiBold"/>
          <w:color w:val="434343"/>
          <w:rtl w:val="0"/>
        </w:rPr>
        <w:t xml:space="preserve">)</w:t>
      </w:r>
      <w:r w:rsidDel="00000000" w:rsidR="00000000" w:rsidRPr="00000000">
        <w:rPr>
          <w:rtl w:val="0"/>
        </w:rPr>
      </w:r>
    </w:p>
    <w:tbl>
      <w:tblPr>
        <w:tblStyle w:val="Table8"/>
        <w:tblW w:w="8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1875"/>
        <w:gridCol w:w="1875"/>
        <w:tblGridChange w:id="0">
          <w:tblGrid>
            <w:gridCol w:w="4425"/>
            <w:gridCol w:w="1875"/>
            <w:gridCol w:w="1875"/>
          </w:tblGrid>
        </w:tblGridChange>
      </w:tblGrid>
      <w:tr>
        <w:trPr>
          <w:cantSplit w:val="1"/>
          <w:tblHeader w:val="1"/>
        </w:trPr>
        <w:tc>
          <w:tcPr>
            <w:tcBorders>
              <w:top w:color="bdc1c6" w:space="0" w:sz="8" w:val="single"/>
              <w:left w:color="bdc1c6" w:space="0" w:sz="8" w:val="single"/>
              <w:bottom w:color="bdc1c6" w:space="0" w:sz="8" w:val="single"/>
              <w:right w:color="bdc1c6" w:space="0" w:sz="8" w:val="single"/>
            </w:tcBorders>
            <w:shd w:fill="f1f3f4" w:val="clear"/>
            <w:tcMar>
              <w:top w:w="43.08661417322835" w:type="dxa"/>
              <w:left w:w="43.08661417322835" w:type="dxa"/>
              <w:bottom w:w="43.08661417322835" w:type="dxa"/>
              <w:right w:w="43.08661417322835" w:type="dxa"/>
            </w:tcMar>
          </w:tcPr>
          <w:p w:rsidR="00000000" w:rsidDel="00000000" w:rsidP="00000000" w:rsidRDefault="00000000" w:rsidRPr="00000000" w14:paraId="000000DB">
            <w:pPr>
              <w:widowControl w:val="0"/>
              <w:spacing w:after="0" w:before="0" w:line="240" w:lineRule="auto"/>
              <w:ind w:right="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Actividad</w:t>
            </w:r>
          </w:p>
        </w:tc>
        <w:tc>
          <w:tcPr>
            <w:tcBorders>
              <w:top w:color="bdc1c6" w:space="0" w:sz="8" w:val="single"/>
              <w:left w:color="bdc1c6" w:space="0" w:sz="8" w:val="single"/>
              <w:bottom w:color="bdc1c6" w:space="0" w:sz="8" w:val="single"/>
              <w:right w:color="bdc1c6" w:space="0" w:sz="8" w:val="single"/>
            </w:tcBorders>
            <w:shd w:fill="f1f3f4" w:val="clear"/>
            <w:tcMar>
              <w:top w:w="43.08661417322835" w:type="dxa"/>
              <w:left w:w="43.08661417322835" w:type="dxa"/>
              <w:bottom w:w="43.08661417322835" w:type="dxa"/>
              <w:right w:w="43.08661417322835" w:type="dxa"/>
            </w:tcMar>
          </w:tcPr>
          <w:p w:rsidR="00000000" w:rsidDel="00000000" w:rsidP="00000000" w:rsidRDefault="00000000" w:rsidRPr="00000000" w14:paraId="000000DC">
            <w:pPr>
              <w:widowControl w:val="0"/>
              <w:spacing w:after="0" w:before="0" w:line="240" w:lineRule="auto"/>
              <w:ind w:right="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Fecha inicio</w:t>
            </w:r>
          </w:p>
        </w:tc>
        <w:tc>
          <w:tcPr>
            <w:tcBorders>
              <w:top w:color="bdc1c6" w:space="0" w:sz="8" w:val="single"/>
              <w:left w:color="bdc1c6" w:space="0" w:sz="8" w:val="single"/>
              <w:bottom w:color="bdc1c6" w:space="0" w:sz="8" w:val="single"/>
              <w:right w:color="bdc1c6" w:space="0" w:sz="8" w:val="single"/>
            </w:tcBorders>
            <w:shd w:fill="f1f3f4" w:val="clear"/>
            <w:tcMar>
              <w:top w:w="43.08661417322835" w:type="dxa"/>
              <w:left w:w="43.08661417322835" w:type="dxa"/>
              <w:bottom w:w="43.08661417322835" w:type="dxa"/>
              <w:right w:w="43.08661417322835" w:type="dxa"/>
            </w:tcMar>
          </w:tcPr>
          <w:p w:rsidR="00000000" w:rsidDel="00000000" w:rsidP="00000000" w:rsidRDefault="00000000" w:rsidRPr="00000000" w14:paraId="000000DD">
            <w:pPr>
              <w:widowControl w:val="0"/>
              <w:spacing w:after="0" w:before="0" w:line="240" w:lineRule="auto"/>
              <w:ind w:right="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Fecha fin</w:t>
            </w:r>
          </w:p>
        </w:tc>
      </w:tr>
      <w:tr>
        <w:trPr>
          <w:cantSplit w:val="1"/>
          <w:tblHeader w:val="0"/>
        </w:trPr>
        <w:tc>
          <w:tcPr>
            <w:tcBorders>
              <w:top w:color="bdc1c6" w:space="0" w:sz="8" w:val="single"/>
              <w:left w:color="bdc1c6" w:space="0" w:sz="8" w:val="single"/>
              <w:bottom w:color="bdc1c6" w:space="0" w:sz="8" w:val="single"/>
              <w:right w:color="bdc1c6" w:space="0" w:sz="8" w:val="single"/>
            </w:tcBorders>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DE">
            <w:pPr>
              <w:widowControl w:val="0"/>
              <w:spacing w:after="0" w:before="0" w:line="240" w:lineRule="auto"/>
              <w:ind w:right="0"/>
              <w:rPr>
                <w:rFonts w:ascii="Poppins" w:cs="Poppins" w:eastAsia="Poppins" w:hAnsi="Poppins"/>
                <w:sz w:val="20"/>
                <w:szCs w:val="2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DF">
            <w:pPr>
              <w:widowControl w:val="0"/>
              <w:spacing w:after="0" w:before="0" w:line="240" w:lineRule="auto"/>
              <w:ind w:right="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t>
            </w:r>
          </w:p>
        </w:tc>
        <w:tc>
          <w:tcPr>
            <w:tcBorders>
              <w:top w:color="bdc1c6" w:space="0" w:sz="8" w:val="single"/>
              <w:left w:color="bdc1c6" w:space="0" w:sz="8" w:val="single"/>
              <w:bottom w:color="bdc1c6" w:space="0" w:sz="8" w:val="single"/>
              <w:right w:color="bdc1c6" w:space="0" w:sz="8" w:val="single"/>
            </w:tcBorders>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E0">
            <w:pPr>
              <w:widowControl w:val="0"/>
              <w:spacing w:after="0" w:before="0" w:line="240" w:lineRule="auto"/>
              <w:ind w:right="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t>
            </w:r>
          </w:p>
        </w:tc>
      </w:tr>
      <w:tr>
        <w:trPr>
          <w:cantSplit w:val="1"/>
          <w:tblHeader w:val="0"/>
        </w:trPr>
        <w:tc>
          <w:tcPr>
            <w:tcBorders>
              <w:top w:color="bdc1c6" w:space="0" w:sz="8" w:val="single"/>
              <w:left w:color="bdc1c6" w:space="0" w:sz="8" w:val="single"/>
              <w:bottom w:color="bdc1c6" w:space="0" w:sz="8" w:val="single"/>
              <w:right w:color="bdc1c6" w:space="0" w:sz="8" w:val="single"/>
            </w:tcBorders>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E1">
            <w:pPr>
              <w:widowControl w:val="0"/>
              <w:spacing w:after="0" w:before="0" w:line="240" w:lineRule="auto"/>
              <w:ind w:right="0"/>
              <w:rPr>
                <w:rFonts w:ascii="Poppins" w:cs="Poppins" w:eastAsia="Poppins" w:hAnsi="Poppins"/>
                <w:sz w:val="20"/>
                <w:szCs w:val="2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E2">
            <w:pPr>
              <w:widowControl w:val="0"/>
              <w:spacing w:after="0" w:before="0" w:line="240" w:lineRule="auto"/>
              <w:ind w:right="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t>
            </w:r>
          </w:p>
        </w:tc>
        <w:tc>
          <w:tcPr>
            <w:tcBorders>
              <w:top w:color="bdc1c6" w:space="0" w:sz="8" w:val="single"/>
              <w:left w:color="bdc1c6" w:space="0" w:sz="8" w:val="single"/>
              <w:bottom w:color="bdc1c6" w:space="0" w:sz="8" w:val="single"/>
              <w:right w:color="bdc1c6" w:space="0" w:sz="8" w:val="single"/>
            </w:tcBorders>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E3">
            <w:pPr>
              <w:widowControl w:val="0"/>
              <w:spacing w:after="0" w:before="0" w:line="240" w:lineRule="auto"/>
              <w:ind w:right="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t>
            </w:r>
          </w:p>
        </w:tc>
      </w:tr>
      <w:tr>
        <w:trPr>
          <w:cantSplit w:val="1"/>
          <w:tblHeader w:val="0"/>
        </w:trPr>
        <w:tc>
          <w:tcPr>
            <w:tcBorders>
              <w:top w:color="bdc1c6" w:space="0" w:sz="8" w:val="single"/>
              <w:left w:color="bdc1c6" w:space="0" w:sz="8" w:val="single"/>
              <w:bottom w:color="bdc1c6" w:space="0" w:sz="8" w:val="single"/>
              <w:right w:color="bdc1c6" w:space="0" w:sz="8" w:val="single"/>
            </w:tcBorders>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E4">
            <w:pPr>
              <w:widowControl w:val="0"/>
              <w:spacing w:after="0" w:before="0" w:line="240" w:lineRule="auto"/>
              <w:ind w:right="0"/>
              <w:rPr>
                <w:rFonts w:ascii="Poppins" w:cs="Poppins" w:eastAsia="Poppins" w:hAnsi="Poppins"/>
                <w:sz w:val="20"/>
                <w:szCs w:val="2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E5">
            <w:pPr>
              <w:widowControl w:val="0"/>
              <w:spacing w:after="0" w:before="0" w:line="240" w:lineRule="auto"/>
              <w:ind w:right="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t>
            </w:r>
          </w:p>
        </w:tc>
        <w:tc>
          <w:tcPr>
            <w:tcBorders>
              <w:top w:color="bdc1c6" w:space="0" w:sz="8" w:val="single"/>
              <w:left w:color="bdc1c6" w:space="0" w:sz="8" w:val="single"/>
              <w:bottom w:color="bdc1c6" w:space="0" w:sz="8" w:val="single"/>
              <w:right w:color="bdc1c6" w:space="0" w:sz="8" w:val="single"/>
            </w:tcBorders>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E6">
            <w:pPr>
              <w:widowControl w:val="0"/>
              <w:spacing w:after="0" w:before="0" w:line="240" w:lineRule="auto"/>
              <w:ind w:right="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t>
            </w:r>
          </w:p>
        </w:tc>
      </w:tr>
    </w:tbl>
    <w:p w:rsidR="00000000" w:rsidDel="00000000" w:rsidP="00000000" w:rsidRDefault="00000000" w:rsidRPr="00000000" w14:paraId="000000E7">
      <w:pPr>
        <w:pStyle w:val="Heading2"/>
        <w:ind w:left="0"/>
        <w:jc w:val="both"/>
        <w:rPr/>
      </w:pPr>
      <w:bookmarkStart w:colFirst="0" w:colLast="0" w:name="_v7lsnhdvhzf" w:id="11"/>
      <w:bookmarkEnd w:id="11"/>
      <w:r w:rsidDel="00000000" w:rsidR="00000000" w:rsidRPr="00000000">
        <w:rPr>
          <w:rtl w:val="0"/>
        </w:rPr>
        <w:t xml:space="preserve">Declaración de responsabilidad</w:t>
      </w: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5835"/>
        <w:tblGridChange w:id="0">
          <w:tblGrid>
            <w:gridCol w:w="3165"/>
            <w:gridCol w:w="5835"/>
          </w:tblGrid>
        </w:tblGridChange>
      </w:tblGrid>
      <w:tr>
        <w:trPr>
          <w:cantSplit w:val="1"/>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E8">
            <w:pPr>
              <w:widowControl w:val="0"/>
              <w:spacing w:after="0" w:before="0" w:line="240" w:lineRule="auto"/>
              <w:ind w:right="0"/>
              <w:jc w:val="right"/>
              <w:rPr>
                <w:rFonts w:ascii="Poppins" w:cs="Poppins" w:eastAsia="Poppins" w:hAnsi="Poppins"/>
                <w:sz w:val="12"/>
                <w:szCs w:val="12"/>
              </w:rPr>
            </w:pPr>
            <w:r w:rsidDel="00000000" w:rsidR="00000000" w:rsidRPr="00000000">
              <w:rPr>
                <w:rFonts w:ascii="Poppins" w:cs="Poppins" w:eastAsia="Poppins" w:hAnsi="Poppins"/>
                <w:b w:val="1"/>
                <w:sz w:val="22"/>
                <w:szCs w:val="22"/>
                <w:rtl w:val="0"/>
              </w:rPr>
              <w:t xml:space="preserve">Completitud</w:t>
            </w:r>
            <w:r w:rsidDel="00000000" w:rsidR="00000000" w:rsidRPr="00000000">
              <w:rPr>
                <w:rFonts w:ascii="Poppins" w:cs="Poppins" w:eastAsia="Poppins" w:hAnsi="Poppins"/>
                <w:color w:val="ff0000"/>
                <w:sz w:val="22"/>
                <w:szCs w:val="22"/>
                <w:rtl w:val="0"/>
              </w:rPr>
              <w:t xml:space="preserve">*</w:t>
            </w:r>
            <w:r w:rsidDel="00000000" w:rsidR="00000000" w:rsidRPr="00000000">
              <w:rPr>
                <w:rFonts w:ascii="Poppins" w:cs="Poppins" w:eastAsia="Poppins" w:hAnsi="Poppins"/>
                <w:b w:val="1"/>
                <w:sz w:val="22"/>
                <w:szCs w:val="22"/>
                <w:rtl w:val="0"/>
              </w:rPr>
              <w:br w:type="textWrapping"/>
            </w:r>
            <w:r w:rsidDel="00000000" w:rsidR="00000000" w:rsidRPr="00000000">
              <w:rPr>
                <w:rFonts w:ascii="Poppins" w:cs="Poppins" w:eastAsia="Poppins" w:hAnsi="Poppins"/>
                <w:sz w:val="12"/>
                <w:szCs w:val="12"/>
                <w:rtl w:val="0"/>
              </w:rPr>
              <w:t xml:space="preserve">Suscriba declaración de responsabilidad por la completitud del plan</w:t>
            </w:r>
            <w:r w:rsidDel="00000000" w:rsidR="00000000" w:rsidRPr="00000000">
              <w:rPr>
                <w:rFonts w:ascii="Poppins" w:cs="Poppins" w:eastAsia="Poppins" w:hAnsi="Poppins"/>
                <w:sz w:val="12"/>
                <w:szCs w:val="12"/>
                <w:rtl w:val="0"/>
              </w:rPr>
              <w:t xml:space="preserve"> </w:t>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E9">
            <w:pPr>
              <w:widowControl w:val="0"/>
              <w:numPr>
                <w:ilvl w:val="0"/>
                <w:numId w:val="6"/>
              </w:numPr>
              <w:spacing w:after="0" w:before="0" w:line="240" w:lineRule="auto"/>
              <w:ind w:left="720" w:right="0" w:hanging="360"/>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Declaro</w:t>
            </w:r>
            <w:r w:rsidDel="00000000" w:rsidR="00000000" w:rsidRPr="00000000">
              <w:rPr>
                <w:rFonts w:ascii="Poppins" w:cs="Poppins" w:eastAsia="Poppins" w:hAnsi="Poppins"/>
                <w:sz w:val="22"/>
                <w:szCs w:val="22"/>
                <w:rtl w:val="0"/>
              </w:rPr>
              <w:t xml:space="preserve"> que el presente plan de transformación digital tomó en consideración todas las brechas identificadas en los diferentes instrumentos de diagnóstico.</w:t>
            </w:r>
          </w:p>
        </w:tc>
      </w:tr>
      <w:tr>
        <w:trPr>
          <w:cantSplit w:val="1"/>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EA">
            <w:pPr>
              <w:widowControl w:val="0"/>
              <w:spacing w:after="0" w:before="0" w:line="240" w:lineRule="auto"/>
              <w:ind w:right="0"/>
              <w:jc w:val="right"/>
              <w:rPr>
                <w:rFonts w:ascii="Poppins" w:cs="Poppins" w:eastAsia="Poppins" w:hAnsi="Poppins"/>
                <w:sz w:val="12"/>
                <w:szCs w:val="12"/>
              </w:rPr>
            </w:pPr>
            <w:r w:rsidDel="00000000" w:rsidR="00000000" w:rsidRPr="00000000">
              <w:rPr>
                <w:rFonts w:ascii="Poppins" w:cs="Poppins" w:eastAsia="Poppins" w:hAnsi="Poppins"/>
                <w:b w:val="1"/>
                <w:sz w:val="22"/>
                <w:szCs w:val="22"/>
                <w:rtl w:val="0"/>
              </w:rPr>
              <w:t xml:space="preserve">Coherencia</w:t>
            </w:r>
            <w:r w:rsidDel="00000000" w:rsidR="00000000" w:rsidRPr="00000000">
              <w:rPr>
                <w:rFonts w:ascii="Poppins" w:cs="Poppins" w:eastAsia="Poppins" w:hAnsi="Poppins"/>
                <w:color w:val="ff0000"/>
                <w:sz w:val="22"/>
                <w:szCs w:val="22"/>
                <w:rtl w:val="0"/>
              </w:rPr>
              <w:t xml:space="preserve">*</w:t>
            </w:r>
            <w:r w:rsidDel="00000000" w:rsidR="00000000" w:rsidRPr="00000000">
              <w:rPr>
                <w:rFonts w:ascii="Poppins" w:cs="Poppins" w:eastAsia="Poppins" w:hAnsi="Poppins"/>
                <w:b w:val="1"/>
                <w:sz w:val="22"/>
                <w:szCs w:val="22"/>
                <w:rtl w:val="0"/>
              </w:rPr>
              <w:br w:type="textWrapping"/>
            </w:r>
            <w:r w:rsidDel="00000000" w:rsidR="00000000" w:rsidRPr="00000000">
              <w:rPr>
                <w:rFonts w:ascii="Poppins" w:cs="Poppins" w:eastAsia="Poppins" w:hAnsi="Poppins"/>
                <w:sz w:val="12"/>
                <w:szCs w:val="12"/>
                <w:rtl w:val="0"/>
              </w:rPr>
              <w:t xml:space="preserve">Suscriba declaración de responsabilidad por la coherencia del plan </w:t>
            </w:r>
            <w:r w:rsidDel="00000000" w:rsidR="00000000" w:rsidRPr="00000000">
              <w:rPr>
                <w:rFonts w:ascii="Poppins" w:cs="Poppins" w:eastAsia="Poppins" w:hAnsi="Poppins"/>
                <w:sz w:val="12"/>
                <w:szCs w:val="12"/>
                <w:rtl w:val="0"/>
              </w:rPr>
              <w:t xml:space="preserve"> </w:t>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EB">
            <w:pPr>
              <w:widowControl w:val="0"/>
              <w:numPr>
                <w:ilvl w:val="0"/>
                <w:numId w:val="6"/>
              </w:numPr>
              <w:spacing w:after="0" w:before="0" w:line="240" w:lineRule="auto"/>
              <w:ind w:left="720" w:right="0" w:hanging="360"/>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Declaro</w:t>
            </w:r>
            <w:r w:rsidDel="00000000" w:rsidR="00000000" w:rsidRPr="00000000">
              <w:rPr>
                <w:rFonts w:ascii="Poppins" w:cs="Poppins" w:eastAsia="Poppins" w:hAnsi="Poppins"/>
                <w:sz w:val="22"/>
                <w:szCs w:val="22"/>
                <w:rtl w:val="0"/>
              </w:rPr>
              <w:t xml:space="preserve"> que</w:t>
            </w:r>
            <w:r w:rsidDel="00000000" w:rsidR="00000000" w:rsidRPr="00000000">
              <w:rPr>
                <w:rFonts w:ascii="Poppins" w:cs="Poppins" w:eastAsia="Poppins" w:hAnsi="Poppins"/>
                <w:sz w:val="22"/>
                <w:szCs w:val="22"/>
                <w:rtl w:val="0"/>
              </w:rPr>
              <w:t xml:space="preserve"> el presente plan de transformación digital es coherente porque las iniciativas abordan las brechas</w:t>
            </w:r>
            <w:r w:rsidDel="00000000" w:rsidR="00000000" w:rsidRPr="00000000">
              <w:rPr>
                <w:rFonts w:ascii="Poppins" w:cs="Poppins" w:eastAsia="Poppins" w:hAnsi="Poppins"/>
                <w:sz w:val="22"/>
                <w:szCs w:val="22"/>
                <w:rtl w:val="0"/>
              </w:rPr>
              <w:t xml:space="preserve"> identificadas en el diagnóstico.</w:t>
            </w:r>
          </w:p>
        </w:tc>
      </w:tr>
      <w:tr>
        <w:trPr>
          <w:cantSplit w:val="1"/>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EC">
            <w:pPr>
              <w:widowControl w:val="0"/>
              <w:spacing w:after="0" w:before="0" w:line="240" w:lineRule="auto"/>
              <w:ind w:right="0"/>
              <w:jc w:val="right"/>
              <w:rPr>
                <w:rFonts w:ascii="Poppins" w:cs="Poppins" w:eastAsia="Poppins" w:hAnsi="Poppins"/>
                <w:sz w:val="12"/>
                <w:szCs w:val="12"/>
              </w:rPr>
            </w:pPr>
            <w:r w:rsidDel="00000000" w:rsidR="00000000" w:rsidRPr="00000000">
              <w:rPr>
                <w:rFonts w:ascii="Poppins" w:cs="Poppins" w:eastAsia="Poppins" w:hAnsi="Poppins"/>
                <w:b w:val="1"/>
                <w:sz w:val="22"/>
                <w:szCs w:val="22"/>
                <w:rtl w:val="0"/>
              </w:rPr>
              <w:t xml:space="preserve">Cumplimiento normativo</w:t>
            </w:r>
            <w:r w:rsidDel="00000000" w:rsidR="00000000" w:rsidRPr="00000000">
              <w:rPr>
                <w:rFonts w:ascii="Poppins" w:cs="Poppins" w:eastAsia="Poppins" w:hAnsi="Poppins"/>
                <w:color w:val="ff0000"/>
                <w:sz w:val="22"/>
                <w:szCs w:val="22"/>
                <w:rtl w:val="0"/>
              </w:rPr>
              <w:t xml:space="preserve">*</w:t>
            </w:r>
            <w:r w:rsidDel="00000000" w:rsidR="00000000" w:rsidRPr="00000000">
              <w:rPr>
                <w:rFonts w:ascii="Poppins" w:cs="Poppins" w:eastAsia="Poppins" w:hAnsi="Poppins"/>
                <w:b w:val="1"/>
                <w:sz w:val="22"/>
                <w:szCs w:val="22"/>
                <w:rtl w:val="0"/>
              </w:rPr>
              <w:br w:type="textWrapping"/>
            </w:r>
            <w:r w:rsidDel="00000000" w:rsidR="00000000" w:rsidRPr="00000000">
              <w:rPr>
                <w:rFonts w:ascii="Poppins" w:cs="Poppins" w:eastAsia="Poppins" w:hAnsi="Poppins"/>
                <w:sz w:val="12"/>
                <w:szCs w:val="12"/>
                <w:rtl w:val="0"/>
              </w:rPr>
              <w:t xml:space="preserve">Suscriba declaración de responsabilidad por el cumplimiento de normas y estándares  </w:t>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ED">
            <w:pPr>
              <w:widowControl w:val="0"/>
              <w:numPr>
                <w:ilvl w:val="0"/>
                <w:numId w:val="6"/>
              </w:numPr>
              <w:spacing w:after="0" w:before="0" w:line="240" w:lineRule="auto"/>
              <w:ind w:left="720" w:right="0" w:hanging="360"/>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Estoy en conocimiento que la opinión técnica favorable de este plan de acción no significa que la Red de Expertos esté haciendo una validación del cumplimiento de todas las normas legales y administrativas correspondientes.  </w:t>
            </w:r>
          </w:p>
        </w:tc>
      </w:tr>
    </w:tbl>
    <w:p w:rsidR="00000000" w:rsidDel="00000000" w:rsidP="00000000" w:rsidRDefault="00000000" w:rsidRPr="00000000" w14:paraId="000000EE">
      <w:pPr>
        <w:rPr>
          <w:rFonts w:ascii="Poppins" w:cs="Poppins" w:eastAsia="Poppins" w:hAnsi="Poppins"/>
          <w:color w:val="ff0000"/>
        </w:rPr>
      </w:pPr>
      <w:r w:rsidDel="00000000" w:rsidR="00000000" w:rsidRPr="00000000">
        <w:rPr>
          <w:rtl w:val="0"/>
        </w:rPr>
      </w:r>
    </w:p>
    <w:sectPr>
      <w:type w:val="continuous"/>
      <w:pgSz w:h="16834" w:w="11909" w:orient="portrait"/>
      <w:pgMar w:bottom="1373.5039370078755" w:top="1440" w:left="1440" w:right="832.2047244094489" w:header="566.9291338582677" w:footer="566.929133858267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ontserrat Ligh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Poppins Medium">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Poppins SemiBold">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shd w:fill="ffffff" w:val="clear"/>
      <w:spacing w:after="0" w:lineRule="auto"/>
      <w:ind w:right="5.669291338583093"/>
      <w:rPr>
        <w:rFonts w:ascii="Montserrat" w:cs="Montserrat" w:eastAsia="Montserrat" w:hAnsi="Montserrat"/>
        <w:b w:val="1"/>
        <w:color w:val="999999"/>
        <w:sz w:val="18"/>
        <w:szCs w:val="18"/>
        <w:highlight w:val="white"/>
      </w:rPr>
    </w:pPr>
    <w:r w:rsidDel="00000000" w:rsidR="00000000" w:rsidRPr="00000000">
      <w:rPr>
        <w:rtl w:val="0"/>
      </w:rPr>
    </w:r>
  </w:p>
  <w:tbl>
    <w:tblPr>
      <w:tblStyle w:val="Table10"/>
      <w:tblW w:w="900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8160"/>
      <w:gridCol w:w="840"/>
      <w:tblGridChange w:id="0">
        <w:tblGrid>
          <w:gridCol w:w="8160"/>
          <w:gridCol w:w="840"/>
        </w:tblGrid>
      </w:tblGridChange>
    </w:tblGrid>
    <w:tr>
      <w:trPr>
        <w:cantSplit w:val="0"/>
        <w:tblHeader w:val="0"/>
      </w:trPr>
      <w:tc>
        <w:tcPr>
          <w:tcBorders>
            <w:left w:color="000000" w:space="0" w:sz="0" w:val="nil"/>
            <w:bottom w:color="000000" w:space="0" w:sz="0" w:val="nil"/>
            <w:right w:color="000000" w:space="0" w:sz="0" w:val="nil"/>
          </w:tcBorders>
          <w:shd w:fill="auto" w:val="clear"/>
          <w:tcMar>
            <w:top w:w="-183.68503937007875" w:type="dxa"/>
            <w:left w:w="-183.68503937007875" w:type="dxa"/>
            <w:bottom w:w="-183.68503937007875" w:type="dxa"/>
            <w:right w:w="-183.68503937007875" w:type="dxa"/>
          </w:tcMar>
          <w:vAlign w:val="top"/>
        </w:tcPr>
        <w:p w:rsidR="00000000" w:rsidDel="00000000" w:rsidP="00000000" w:rsidRDefault="00000000" w:rsidRPr="00000000" w14:paraId="000000F3">
          <w:pPr>
            <w:tabs>
              <w:tab w:val="center" w:leader="none" w:pos="4252"/>
              <w:tab w:val="right" w:leader="none" w:pos="8504"/>
            </w:tabs>
            <w:spacing w:after="0" w:before="0" w:line="240" w:lineRule="auto"/>
            <w:ind w:right="0"/>
            <w:rPr>
              <w:rFonts w:ascii="Montserrat Light" w:cs="Montserrat Light" w:eastAsia="Montserrat Light" w:hAnsi="Montserrat Light"/>
              <w:color w:val="999999"/>
              <w:sz w:val="16"/>
              <w:szCs w:val="16"/>
              <w:highlight w:val="white"/>
            </w:rPr>
          </w:pPr>
          <w:r w:rsidDel="00000000" w:rsidR="00000000" w:rsidRPr="00000000">
            <w:rPr>
              <w:rFonts w:ascii="Montserrat" w:cs="Montserrat" w:eastAsia="Montserrat" w:hAnsi="Montserrat"/>
              <w:b w:val="1"/>
              <w:color w:val="999999"/>
              <w:sz w:val="16"/>
              <w:szCs w:val="16"/>
              <w:highlight w:val="white"/>
              <w:rtl w:val="0"/>
            </w:rPr>
            <w:t xml:space="preserve">Secretaría de Gobierno Digital</w:t>
          </w:r>
          <w:r w:rsidDel="00000000" w:rsidR="00000000" w:rsidRPr="00000000">
            <w:rPr>
              <w:rFonts w:ascii="Montserrat Light" w:cs="Montserrat Light" w:eastAsia="Montserrat Light" w:hAnsi="Montserrat Light"/>
              <w:color w:val="999999"/>
              <w:sz w:val="16"/>
              <w:szCs w:val="16"/>
              <w:highlight w:val="white"/>
              <w:rtl w:val="0"/>
            </w:rPr>
            <w:t xml:space="preserve"> | Informe preliminar de resultados                                                                      </w:t>
          </w:r>
        </w:p>
      </w:tc>
      <w:tc>
        <w:tcPr>
          <w:tcBorders>
            <w:left w:color="000000" w:space="0" w:sz="0" w:val="nil"/>
            <w:bottom w:color="000000" w:space="0" w:sz="0" w:val="nil"/>
            <w:right w:color="000000" w:space="0" w:sz="0" w:val="nil"/>
          </w:tcBorders>
          <w:shd w:fill="auto" w:val="clear"/>
          <w:tcMar>
            <w:top w:w="-183.68503937007875" w:type="dxa"/>
            <w:left w:w="-183.68503937007875" w:type="dxa"/>
            <w:bottom w:w="-183.68503937007875" w:type="dxa"/>
            <w:right w:w="-183.68503937007875" w:type="dxa"/>
          </w:tcMar>
          <w:vAlign w:val="top"/>
        </w:tcPr>
        <w:p w:rsidR="00000000" w:rsidDel="00000000" w:rsidP="00000000" w:rsidRDefault="00000000" w:rsidRPr="00000000" w14:paraId="000000F4">
          <w:pPr>
            <w:shd w:fill="ffffff" w:val="clear"/>
            <w:spacing w:after="0" w:before="0" w:lineRule="auto"/>
            <w:ind w:right="-40.8661417322827"/>
            <w:jc w:val="left"/>
            <w:rPr>
              <w:rFonts w:ascii="Montserrat" w:cs="Montserrat" w:eastAsia="Montserrat" w:hAnsi="Montserrat"/>
              <w:b w:val="1"/>
              <w:color w:val="999999"/>
              <w:sz w:val="18"/>
              <w:szCs w:val="18"/>
              <w:highlight w:val="white"/>
            </w:rPr>
          </w:pPr>
          <w:r w:rsidDel="00000000" w:rsidR="00000000" w:rsidRPr="00000000">
            <w:rPr>
              <w:rFonts w:ascii="Poppins Medium" w:cs="Poppins Medium" w:eastAsia="Poppins Medium" w:hAnsi="Poppins Medium"/>
              <w:color w:val="434343"/>
              <w:sz w:val="18"/>
              <w:szCs w:val="18"/>
              <w:highlight w:val="whit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F5">
    <w:pPr>
      <w:shd w:fill="ffffff" w:val="clear"/>
      <w:spacing w:after="0" w:before="0" w:lineRule="auto"/>
      <w:ind w:right="-40.8661417322827"/>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-57147</wp:posOffset>
          </wp:positionH>
          <wp:positionV relativeFrom="paragraph">
            <wp:posOffset>0</wp:posOffset>
          </wp:positionV>
          <wp:extent cx="1209675" cy="190500"/>
          <wp:effectExtent b="0" l="0" r="0" t="0"/>
          <wp:wrapSquare wrapText="bothSides" distB="0" distT="0" distL="0" distR="0"/>
          <wp:docPr id="10" name="image6.jpg"/>
          <a:graphic>
            <a:graphicData uri="http://schemas.openxmlformats.org/drawingml/2006/picture">
              <pic:pic>
                <pic:nvPicPr>
                  <pic:cNvPr id="0" name="image6.jpg"/>
                  <pic:cNvPicPr preferRelativeResize="0"/>
                </pic:nvPicPr>
                <pic:blipFill>
                  <a:blip r:embed="rId1"/>
                  <a:srcRect b="-50000" l="78884" r="4249" t="-50000"/>
                  <a:stretch>
                    <a:fillRect/>
                  </a:stretch>
                </pic:blipFill>
                <pic:spPr>
                  <a:xfrm>
                    <a:off x="0" y="0"/>
                    <a:ext cx="1209675" cy="1905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spacing w:after="0" w:before="0" w:lineRule="auto"/>
      <w:ind w:right="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3324225</wp:posOffset>
          </wp:positionH>
          <wp:positionV relativeFrom="paragraph">
            <wp:posOffset>-333374</wp:posOffset>
          </wp:positionV>
          <wp:extent cx="2462213" cy="776612"/>
          <wp:effectExtent b="0" l="0" r="0" t="0"/>
          <wp:wrapNone/>
          <wp:docPr id="1"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2462213" cy="776612"/>
                  </a:xfrm>
                  <a:prstGeom prst="rect"/>
                  <a:ln/>
                </pic:spPr>
              </pic:pic>
            </a:graphicData>
          </a:graphic>
        </wp:anchor>
      </w:drawing>
    </w:r>
  </w:p>
  <w:p w:rsidR="00000000" w:rsidDel="00000000" w:rsidP="00000000" w:rsidRDefault="00000000" w:rsidRPr="00000000" w14:paraId="000000F0">
    <w:pPr>
      <w:spacing w:after="0" w:before="0" w:lineRule="auto"/>
      <w:ind w:right="0"/>
      <w:rPr/>
    </w:pPr>
    <w:r w:rsidDel="00000000" w:rsidR="00000000" w:rsidRPr="00000000">
      <w:rPr>
        <w:rtl w:val="0"/>
      </w:rPr>
    </w:r>
  </w:p>
  <w:p w:rsidR="00000000" w:rsidDel="00000000" w:rsidP="00000000" w:rsidRDefault="00000000" w:rsidRPr="00000000" w14:paraId="000000F1">
    <w:pPr>
      <w:spacing w:after="0" w:before="0" w:lineRule="auto"/>
      <w:ind w:right="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4"/>
        <w:szCs w:val="24"/>
        <w:lang w:val="es"/>
      </w:rPr>
    </w:rPrDefault>
    <w:pPrDefault>
      <w:pPr>
        <w:spacing w:after="200" w:before="200" w:line="276" w:lineRule="auto"/>
        <w:ind w:right="-7"/>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line="240" w:lineRule="auto"/>
      <w:ind w:left="425.19685039370086" w:right="13.93700787401599"/>
      <w:jc w:val="both"/>
    </w:pPr>
    <w:rPr>
      <w:rFonts w:ascii="Poppins SemiBold" w:cs="Poppins SemiBold" w:eastAsia="Poppins SemiBold" w:hAnsi="Poppins SemiBold"/>
      <w:color w:val="166ab4"/>
      <w:sz w:val="36"/>
      <w:szCs w:val="36"/>
    </w:rPr>
  </w:style>
  <w:style w:type="paragraph" w:styleId="Heading2">
    <w:name w:val="heading 2"/>
    <w:basedOn w:val="Normal"/>
    <w:next w:val="Normal"/>
    <w:pPr>
      <w:keepNext w:val="1"/>
      <w:keepLines w:val="1"/>
      <w:ind w:left="425.19685039370086"/>
    </w:pPr>
    <w:rPr>
      <w:rFonts w:ascii="Poppins SemiBold" w:cs="Poppins SemiBold" w:eastAsia="Poppins SemiBold" w:hAnsi="Poppins SemiBold"/>
      <w:color w:val="434343"/>
      <w:sz w:val="28"/>
      <w:szCs w:val="28"/>
    </w:rPr>
  </w:style>
  <w:style w:type="paragraph" w:styleId="Heading3">
    <w:name w:val="heading 3"/>
    <w:basedOn w:val="Normal"/>
    <w:next w:val="Normal"/>
    <w:pPr>
      <w:keepNext w:val="1"/>
      <w:keepLines w:val="1"/>
      <w:ind w:left="425.19685039370086" w:hanging="360"/>
      <w:jc w:val="both"/>
    </w:pPr>
    <w:rPr>
      <w:rFonts w:ascii="Poppins SemiBold" w:cs="Poppins SemiBold" w:eastAsia="Poppins SemiBold" w:hAnsi="Poppins SemiBold"/>
      <w:color w:val="434343"/>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shd w:fill="ffffff" w:val="clear"/>
      <w:spacing w:before="0" w:line="480" w:lineRule="auto"/>
      <w:ind w:right="0"/>
    </w:pPr>
    <w:rPr>
      <w:rFonts w:ascii="Poppins SemiBold" w:cs="Poppins SemiBold" w:eastAsia="Poppins SemiBold" w:hAnsi="Poppins SemiBold"/>
      <w:color w:val="166ab4"/>
      <w:sz w:val="36"/>
      <w:szCs w:val="36"/>
    </w:rPr>
  </w:style>
  <w:style w:type="paragraph" w:styleId="Subtitle">
    <w:name w:val="Subtitle"/>
    <w:basedOn w:val="Normal"/>
    <w:next w:val="Normal"/>
    <w:pPr>
      <w:keepNext w:val="1"/>
      <w:keepLines w:val="1"/>
      <w:spacing w:after="0" w:before="0" w:lineRule="auto"/>
    </w:pPr>
    <w:rPr>
      <w:rFonts w:ascii="Poppins" w:cs="Poppins" w:eastAsia="Poppins" w:hAnsi="Poppins"/>
      <w:color w:val="434343"/>
      <w:sz w:val="20"/>
      <w:szCs w:val="2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20" Type="http://schemas.openxmlformats.org/officeDocument/2006/relationships/font" Target="fonts/PoppinsMedium-boldItalic.ttf"/><Relationship Id="rId11" Type="http://schemas.openxmlformats.org/officeDocument/2006/relationships/font" Target="fonts/Montserrat-italic.ttf"/><Relationship Id="rId22" Type="http://schemas.openxmlformats.org/officeDocument/2006/relationships/font" Target="fonts/PoppinsSemiBold-bold.ttf"/><Relationship Id="rId10" Type="http://schemas.openxmlformats.org/officeDocument/2006/relationships/font" Target="fonts/Montserrat-bold.ttf"/><Relationship Id="rId21" Type="http://schemas.openxmlformats.org/officeDocument/2006/relationships/font" Target="fonts/PoppinsSemiBold-regular.ttf"/><Relationship Id="rId13" Type="http://schemas.openxmlformats.org/officeDocument/2006/relationships/font" Target="fonts/MontserratLight-regular.ttf"/><Relationship Id="rId24" Type="http://schemas.openxmlformats.org/officeDocument/2006/relationships/font" Target="fonts/PoppinsSemiBold-boldItalic.ttf"/><Relationship Id="rId12" Type="http://schemas.openxmlformats.org/officeDocument/2006/relationships/font" Target="fonts/Montserrat-boldItalic.ttf"/><Relationship Id="rId23" Type="http://schemas.openxmlformats.org/officeDocument/2006/relationships/font" Target="fonts/PoppinsSemiBold-italic.ttf"/><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9" Type="http://schemas.openxmlformats.org/officeDocument/2006/relationships/font" Target="fonts/Montserrat-regular.ttf"/><Relationship Id="rId15" Type="http://schemas.openxmlformats.org/officeDocument/2006/relationships/font" Target="fonts/MontserratLight-italic.ttf"/><Relationship Id="rId14" Type="http://schemas.openxmlformats.org/officeDocument/2006/relationships/font" Target="fonts/MontserratLight-bold.ttf"/><Relationship Id="rId17" Type="http://schemas.openxmlformats.org/officeDocument/2006/relationships/font" Target="fonts/PoppinsMedium-regular.ttf"/><Relationship Id="rId16" Type="http://schemas.openxmlformats.org/officeDocument/2006/relationships/font" Target="fonts/MontserratLight-boldItalic.ttf"/><Relationship Id="rId5" Type="http://schemas.openxmlformats.org/officeDocument/2006/relationships/font" Target="fonts/Poppins-regular.ttf"/><Relationship Id="rId19" Type="http://schemas.openxmlformats.org/officeDocument/2006/relationships/font" Target="fonts/PoppinsMedium-italic.ttf"/><Relationship Id="rId6" Type="http://schemas.openxmlformats.org/officeDocument/2006/relationships/font" Target="fonts/Poppins-bold.ttf"/><Relationship Id="rId18" Type="http://schemas.openxmlformats.org/officeDocument/2006/relationships/font" Target="fonts/PoppinsMedium-bold.ttf"/><Relationship Id="rId7" Type="http://schemas.openxmlformats.org/officeDocument/2006/relationships/font" Target="fonts/Poppins-italic.ttf"/><Relationship Id="rId8" Type="http://schemas.openxmlformats.org/officeDocument/2006/relationships/font" Target="fonts/Poppi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