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D5695" w14:textId="6FA72D69" w:rsidR="0011148C" w:rsidRPr="005250C5" w:rsidRDefault="00097159" w:rsidP="00097159">
      <w:pPr>
        <w:pStyle w:val="ListParagraph"/>
        <w:numPr>
          <w:ilvl w:val="0"/>
          <w:numId w:val="1"/>
        </w:numPr>
        <w:rPr>
          <w:b/>
          <w:bCs w:val="0"/>
        </w:rPr>
      </w:pPr>
      <w:r w:rsidRPr="005250C5">
        <w:rPr>
          <w:b/>
          <w:bCs w:val="0"/>
        </w:rPr>
        <w:t>Results</w:t>
      </w:r>
    </w:p>
    <w:p w14:paraId="335F3EF4" w14:textId="08E35871" w:rsidR="00097159" w:rsidRDefault="00097159" w:rsidP="00097159">
      <w:pPr>
        <w:ind w:left="360"/>
      </w:pPr>
      <w:r>
        <w:t xml:space="preserve">The results of our analyses supported our hypothesis that primary meteorological drivers of fluxes in the site are net radiation, vapor pressure deficit, temperature which combinedly explained about 80% of variability in the fluxes across seasons. The generalized additive model (GAM) better explained the variation compared to a linear model which only captured about 60% of the </w:t>
      </w:r>
      <w:r w:rsidR="001B16D2">
        <w:t xml:space="preserve">seasonal </w:t>
      </w:r>
      <w:r>
        <w:t>variation in fluxes.</w:t>
      </w:r>
      <w:r w:rsidR="001B16D2">
        <w:t xml:space="preserve"> Additionally, the predictive performance of interactive GAM (mean squared error = 0.0052) was better than that of linear model (mean squared error = 0.0068) across seasons. We used Akaike’s Information Criteria (AIC) and Likelihood Ratio Tests (LRT) model selection approach to further select and validate the best-fit model, given the data.</w:t>
      </w:r>
    </w:p>
    <w:p w14:paraId="5D58FDD8" w14:textId="77777777" w:rsidR="00097159" w:rsidRDefault="00097159"/>
    <w:sectPr w:rsidR="00097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1507C"/>
    <w:multiLevelType w:val="hybridMultilevel"/>
    <w:tmpl w:val="B39260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27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C6"/>
    <w:rsid w:val="00097159"/>
    <w:rsid w:val="0011148C"/>
    <w:rsid w:val="001B16D2"/>
    <w:rsid w:val="003820E2"/>
    <w:rsid w:val="003E74C6"/>
    <w:rsid w:val="005250C5"/>
    <w:rsid w:val="00957128"/>
    <w:rsid w:val="00F1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3069"/>
  <w15:chartTrackingRefBased/>
  <w15:docId w15:val="{E150E95F-FB12-483C-AD42-5798047F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i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4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4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4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4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4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4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4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4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4C6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4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4C6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4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4C6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4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4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4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4C6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4C6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4C6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4C6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4C6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Kandel</dc:creator>
  <cp:keywords/>
  <dc:description/>
  <cp:lastModifiedBy>Bibek Kandel</cp:lastModifiedBy>
  <cp:revision>4</cp:revision>
  <dcterms:created xsi:type="dcterms:W3CDTF">2024-04-10T00:13:00Z</dcterms:created>
  <dcterms:modified xsi:type="dcterms:W3CDTF">2024-04-10T00:35:00Z</dcterms:modified>
</cp:coreProperties>
</file>