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result</w:t>
      </w:r>
    </w:p>
    <w:p>
      <w:r>
        <w:drawing>
          <wp:inline xmlns:a="http://schemas.openxmlformats.org/drawingml/2006/main" xmlns:pic="http://schemas.openxmlformats.org/drawingml/2006/picture">
            <wp:extent cx="64008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edi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edi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edi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edi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edi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7edi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2743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8edi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2743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edi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27432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3edi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27432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4edi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27432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edi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