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7172" w14:textId="77777777" w:rsidR="00211065" w:rsidRDefault="00000000">
      <w:pPr>
        <w:spacing w:before="0" w:after="0" w:line="360" w:lineRule="auto"/>
        <w:ind w:firstLine="0"/>
        <w:jc w:val="center"/>
      </w:pPr>
      <w:r>
        <w:rPr>
          <w:rFonts w:cs="Times New Roman"/>
          <w:b/>
          <w:color w:val="000000"/>
          <w:sz w:val="28"/>
          <w:szCs w:val="28"/>
        </w:rPr>
        <w:t>PHINMA UNIVERSITY OF ILOILO</w:t>
      </w:r>
    </w:p>
    <w:p w14:paraId="2542D48B" w14:textId="77777777" w:rsidR="00211065" w:rsidRDefault="00000000">
      <w:pPr>
        <w:spacing w:before="0" w:after="0" w:line="360" w:lineRule="auto"/>
        <w:ind w:firstLine="0"/>
        <w:jc w:val="center"/>
      </w:pPr>
      <w:r>
        <w:rPr>
          <w:rFonts w:cs="Times New Roman"/>
          <w:b/>
          <w:color w:val="000000"/>
        </w:rPr>
        <w:t>College of Information Technology Education</w:t>
      </w:r>
    </w:p>
    <w:p w14:paraId="0FE09FD5" w14:textId="77777777" w:rsidR="00211065" w:rsidRDefault="00211065">
      <w:pPr>
        <w:spacing w:before="2400" w:after="0" w:line="360" w:lineRule="auto"/>
        <w:ind w:firstLine="0"/>
        <w:jc w:val="center"/>
      </w:pPr>
    </w:p>
    <w:p w14:paraId="37605EDC" w14:textId="77777777" w:rsidR="00211065" w:rsidRDefault="00000000">
      <w:pPr>
        <w:spacing w:before="0" w:after="0" w:line="360" w:lineRule="auto"/>
        <w:ind w:firstLine="0"/>
        <w:jc w:val="center"/>
      </w:pPr>
      <w:r>
        <w:rPr>
          <w:rFonts w:cs="Times New Roman"/>
          <w:b/>
          <w:color w:val="000000"/>
          <w:sz w:val="32"/>
          <w:szCs w:val="32"/>
        </w:rPr>
        <w:t>From Manual Operations to Secure Digital Infrastructure:</w:t>
      </w:r>
    </w:p>
    <w:p w14:paraId="0723E568" w14:textId="77777777" w:rsidR="00211065" w:rsidRDefault="00000000">
      <w:pPr>
        <w:spacing w:before="480" w:after="0" w:line="360" w:lineRule="auto"/>
        <w:ind w:firstLine="0"/>
        <w:jc w:val="center"/>
      </w:pPr>
      <w:r>
        <w:rPr>
          <w:rFonts w:cs="Times New Roman"/>
          <w:b/>
          <w:color w:val="000000"/>
          <w:sz w:val="32"/>
          <w:szCs w:val="32"/>
        </w:rPr>
        <w:t>A Cybersecurity Integration Model for Medical Supply Enterprises</w:t>
      </w:r>
    </w:p>
    <w:p w14:paraId="07248533" w14:textId="77777777" w:rsidR="00211065" w:rsidRDefault="00211065">
      <w:pPr>
        <w:spacing w:before="2400" w:after="0" w:line="360" w:lineRule="auto"/>
        <w:ind w:firstLine="0"/>
        <w:jc w:val="center"/>
      </w:pPr>
    </w:p>
    <w:p w14:paraId="1F16B4C5" w14:textId="77777777" w:rsidR="00211065" w:rsidRDefault="00000000">
      <w:pPr>
        <w:spacing w:before="0" w:after="0" w:line="360" w:lineRule="auto"/>
        <w:ind w:firstLine="0"/>
        <w:jc w:val="center"/>
      </w:pPr>
      <w:r>
        <w:rPr>
          <w:rFonts w:cs="Times New Roman"/>
          <w:b/>
          <w:color w:val="000000"/>
          <w:sz w:val="28"/>
          <w:szCs w:val="28"/>
        </w:rPr>
        <w:t>Chapters 1, 2, and 3</w:t>
      </w:r>
    </w:p>
    <w:p w14:paraId="4521A8BB" w14:textId="77777777" w:rsidR="00211065" w:rsidRDefault="00000000">
      <w:pPr>
        <w:spacing w:before="480" w:after="0" w:line="360" w:lineRule="auto"/>
        <w:ind w:firstLine="0"/>
        <w:jc w:val="center"/>
      </w:pPr>
      <w:r>
        <w:rPr>
          <w:rFonts w:cs="Times New Roman"/>
          <w:color w:val="000000"/>
        </w:rPr>
        <w:t>Capstone Project Documentation</w:t>
      </w:r>
    </w:p>
    <w:p w14:paraId="3752EC7E" w14:textId="77777777" w:rsidR="00211065" w:rsidRDefault="00211065">
      <w:pPr>
        <w:spacing w:before="3600" w:after="0" w:line="360" w:lineRule="auto"/>
        <w:ind w:firstLine="0"/>
        <w:jc w:val="center"/>
      </w:pPr>
    </w:p>
    <w:p w14:paraId="03478075" w14:textId="77777777" w:rsidR="00211065" w:rsidRDefault="00000000">
      <w:pPr>
        <w:spacing w:before="0" w:after="0" w:line="360" w:lineRule="auto"/>
        <w:ind w:firstLine="0"/>
        <w:jc w:val="center"/>
      </w:pPr>
      <w:r>
        <w:rPr>
          <w:rFonts w:cs="Times New Roman"/>
          <w:color w:val="000000"/>
        </w:rPr>
        <w:lastRenderedPageBreak/>
        <w:t>A Capstone Project</w:t>
      </w:r>
    </w:p>
    <w:p w14:paraId="6917C472" w14:textId="77777777" w:rsidR="00211065" w:rsidRDefault="00000000">
      <w:pPr>
        <w:spacing w:before="0" w:after="0" w:line="360" w:lineRule="auto"/>
        <w:ind w:firstLine="0"/>
        <w:jc w:val="center"/>
      </w:pPr>
      <w:r>
        <w:rPr>
          <w:rFonts w:cs="Times New Roman"/>
          <w:color w:val="000000"/>
        </w:rPr>
        <w:t>Presented to the Faculty of the College of Information Technology Education</w:t>
      </w:r>
    </w:p>
    <w:p w14:paraId="4FD82F3E" w14:textId="77777777" w:rsidR="00211065" w:rsidRDefault="00000000">
      <w:pPr>
        <w:spacing w:before="0" w:after="0" w:line="360" w:lineRule="auto"/>
        <w:ind w:firstLine="0"/>
        <w:jc w:val="center"/>
      </w:pPr>
      <w:r>
        <w:rPr>
          <w:rFonts w:cs="Times New Roman"/>
          <w:color w:val="000000"/>
        </w:rPr>
        <w:t>PHINMA University of Iloilo</w:t>
      </w:r>
    </w:p>
    <w:p w14:paraId="33994899" w14:textId="77777777" w:rsidR="00211065" w:rsidRDefault="00000000">
      <w:pPr>
        <w:spacing w:before="2400" w:after="0" w:line="360" w:lineRule="auto"/>
        <w:ind w:firstLine="0"/>
        <w:jc w:val="center"/>
      </w:pPr>
      <w:r>
        <w:rPr>
          <w:rFonts w:cs="Times New Roman"/>
          <w:color w:val="000000"/>
        </w:rPr>
        <w:t>Iloilo City, Philippines</w:t>
      </w:r>
    </w:p>
    <w:p w14:paraId="1A82DEB7" w14:textId="77777777" w:rsidR="00211065" w:rsidRDefault="00000000">
      <w:pPr>
        <w:spacing w:before="0" w:after="0" w:line="360" w:lineRule="auto"/>
        <w:ind w:firstLine="0"/>
        <w:jc w:val="center"/>
      </w:pPr>
      <w:r>
        <w:rPr>
          <w:rFonts w:cs="Times New Roman"/>
          <w:color w:val="000000"/>
        </w:rPr>
        <w:t>In Partial Fulfillment of the Requirements for the Degree of</w:t>
      </w:r>
    </w:p>
    <w:p w14:paraId="29A6D0BF" w14:textId="77777777" w:rsidR="00211065" w:rsidRDefault="00000000">
      <w:pPr>
        <w:spacing w:before="0" w:after="0" w:line="360" w:lineRule="auto"/>
        <w:ind w:firstLine="0"/>
        <w:jc w:val="center"/>
      </w:pPr>
      <w:r>
        <w:rPr>
          <w:rFonts w:cs="Times New Roman"/>
          <w:b/>
          <w:color w:val="000000"/>
        </w:rPr>
        <w:t>Bachelor of Science in Information Technology</w:t>
      </w:r>
    </w:p>
    <w:p w14:paraId="7FA3070D" w14:textId="4AB85F81" w:rsidR="00211065" w:rsidRDefault="00000000">
      <w:pPr>
        <w:spacing w:before="2400" w:after="0" w:line="360" w:lineRule="auto"/>
        <w:ind w:firstLine="0"/>
        <w:jc w:val="center"/>
      </w:pPr>
      <w:r>
        <w:rPr>
          <w:rFonts w:cs="Times New Roman"/>
          <w:color w:val="000000"/>
        </w:rPr>
        <w:t>BSIT - 3rd Year</w:t>
      </w:r>
    </w:p>
    <w:p w14:paraId="2C526B7E" w14:textId="77777777" w:rsidR="00211065" w:rsidRDefault="00000000">
      <w:pPr>
        <w:spacing w:before="0" w:after="0" w:line="360" w:lineRule="auto"/>
        <w:ind w:firstLine="0"/>
        <w:jc w:val="center"/>
      </w:pPr>
      <w:r>
        <w:rPr>
          <w:rFonts w:cs="Times New Roman"/>
          <w:color w:val="000000"/>
        </w:rPr>
        <w:t>By:</w:t>
      </w:r>
    </w:p>
    <w:p w14:paraId="70F29EA8" w14:textId="422DA13D" w:rsidR="00211065" w:rsidRDefault="009D0EA0">
      <w:pPr>
        <w:spacing w:before="0" w:after="0" w:line="360" w:lineRule="auto"/>
        <w:ind w:firstLine="0"/>
        <w:jc w:val="center"/>
        <w:rPr>
          <w:rFonts w:cs="Times New Roman"/>
          <w:b/>
          <w:color w:val="000000"/>
        </w:rPr>
      </w:pPr>
      <w:r>
        <w:rPr>
          <w:rFonts w:cs="Times New Roman"/>
          <w:b/>
          <w:color w:val="000000"/>
        </w:rPr>
        <w:t>Christian James Dejapon</w:t>
      </w:r>
    </w:p>
    <w:p w14:paraId="7929AF48" w14:textId="3D2D44C5" w:rsidR="009D0EA0" w:rsidRDefault="009D0EA0">
      <w:pPr>
        <w:spacing w:before="0" w:after="0" w:line="360" w:lineRule="auto"/>
        <w:ind w:firstLine="0"/>
        <w:jc w:val="center"/>
        <w:rPr>
          <w:rFonts w:cs="Times New Roman"/>
          <w:b/>
          <w:color w:val="000000"/>
        </w:rPr>
      </w:pPr>
      <w:r>
        <w:rPr>
          <w:rFonts w:cs="Times New Roman"/>
          <w:b/>
          <w:color w:val="000000"/>
        </w:rPr>
        <w:t>Charles Cabira</w:t>
      </w:r>
    </w:p>
    <w:p w14:paraId="71FD7E19" w14:textId="29AC4C5F" w:rsidR="009D0EA0" w:rsidRDefault="009D0EA0">
      <w:pPr>
        <w:spacing w:before="0" w:after="0" w:line="360" w:lineRule="auto"/>
        <w:ind w:firstLine="0"/>
        <w:jc w:val="center"/>
        <w:rPr>
          <w:rFonts w:cs="Times New Roman"/>
          <w:b/>
          <w:color w:val="000000"/>
        </w:rPr>
      </w:pPr>
      <w:r>
        <w:rPr>
          <w:rFonts w:cs="Times New Roman"/>
          <w:b/>
          <w:color w:val="000000"/>
        </w:rPr>
        <w:t>Arjun Deloterio</w:t>
      </w:r>
    </w:p>
    <w:p w14:paraId="19D275C9" w14:textId="22CECD77" w:rsidR="009D0EA0" w:rsidRDefault="009D0EA0">
      <w:pPr>
        <w:spacing w:before="0" w:after="0" w:line="360" w:lineRule="auto"/>
        <w:ind w:firstLine="0"/>
        <w:jc w:val="center"/>
        <w:rPr>
          <w:rFonts w:cs="Times New Roman"/>
          <w:b/>
          <w:color w:val="000000"/>
        </w:rPr>
      </w:pPr>
      <w:r>
        <w:rPr>
          <w:rFonts w:cs="Times New Roman"/>
          <w:b/>
          <w:color w:val="000000"/>
        </w:rPr>
        <w:t>Amiel Christopher Castro</w:t>
      </w:r>
    </w:p>
    <w:p w14:paraId="1134D39E" w14:textId="6DA1CE58" w:rsidR="00211065" w:rsidRDefault="009D0EA0" w:rsidP="009D0EA0">
      <w:pPr>
        <w:spacing w:before="0" w:after="0" w:line="360" w:lineRule="auto"/>
        <w:ind w:firstLine="0"/>
        <w:jc w:val="center"/>
        <w:rPr>
          <w:rFonts w:cs="Times New Roman"/>
          <w:b/>
          <w:color w:val="000000"/>
        </w:rPr>
      </w:pPr>
      <w:r>
        <w:rPr>
          <w:rFonts w:cs="Times New Roman"/>
          <w:b/>
          <w:color w:val="000000"/>
        </w:rPr>
        <w:t>Jules Archangel Dunca</w:t>
      </w:r>
    </w:p>
    <w:p w14:paraId="10ACA52F" w14:textId="77777777" w:rsidR="009D0EA0" w:rsidRDefault="009D0EA0" w:rsidP="009D0EA0">
      <w:pPr>
        <w:spacing w:before="0" w:after="0" w:line="360" w:lineRule="auto"/>
        <w:ind w:firstLine="0"/>
        <w:jc w:val="center"/>
      </w:pPr>
    </w:p>
    <w:p w14:paraId="445BC922" w14:textId="77777777" w:rsidR="00211065" w:rsidRDefault="00211065">
      <w:pPr>
        <w:sectPr w:rsidR="00211065">
          <w:pgSz w:w="11906" w:h="16838"/>
          <w:pgMar w:top="1440" w:right="1440" w:bottom="1440" w:left="1440" w:header="720" w:footer="720" w:gutter="0"/>
          <w:cols w:space="720"/>
          <w:titlePg/>
        </w:sectPr>
      </w:pPr>
    </w:p>
    <w:p w14:paraId="103FF240" w14:textId="77777777" w:rsidR="00211065" w:rsidRDefault="00000000">
      <w:pPr>
        <w:spacing w:before="0" w:after="480"/>
        <w:ind w:firstLine="0"/>
        <w:jc w:val="center"/>
      </w:pPr>
      <w:r>
        <w:rPr>
          <w:rFonts w:cs="Times New Roman"/>
          <w:b/>
          <w:sz w:val="32"/>
        </w:rPr>
        <w:lastRenderedPageBreak/>
        <w:t>TABLE OF CONTENTS</w:t>
      </w:r>
    </w:p>
    <w:p w14:paraId="003D2D03" w14:textId="77777777" w:rsidR="009D0EA0" w:rsidRDefault="00000000">
      <w:pPr>
        <w:pStyle w:val="TOC1"/>
        <w:rPr>
          <w:rFonts w:asciiTheme="minorHAnsi" w:eastAsiaTheme="minorEastAsia" w:hAnsiTheme="minorHAnsi"/>
          <w:b w:val="0"/>
          <w:noProof/>
          <w:color w:val="auto"/>
        </w:rPr>
      </w:pPr>
      <w:r>
        <w:fldChar w:fldCharType="begin"/>
      </w:r>
      <w:r>
        <w:instrText xml:space="preserve"> TOC \o "1-3" \h \z \u </w:instrText>
      </w:r>
      <w:r>
        <w:fldChar w:fldCharType="separate"/>
      </w:r>
      <w:hyperlink w:anchor="_Toc231428182" w:history="1">
        <w:r w:rsidR="009D0EA0" w:rsidRPr="0067033E">
          <w:rPr>
            <w:rStyle w:val="Hyperlink"/>
            <w:rFonts w:cs="Times New Roman"/>
            <w:noProof/>
          </w:rPr>
          <w:t>CHAPTER 1 - INTRODUCTION</w:t>
        </w:r>
        <w:r w:rsidR="009D0EA0">
          <w:rPr>
            <w:noProof/>
            <w:webHidden/>
          </w:rPr>
          <w:tab/>
        </w:r>
        <w:r w:rsidR="009D0EA0">
          <w:rPr>
            <w:noProof/>
            <w:webHidden/>
          </w:rPr>
          <w:fldChar w:fldCharType="begin"/>
        </w:r>
        <w:r w:rsidR="009D0EA0">
          <w:rPr>
            <w:noProof/>
            <w:webHidden/>
          </w:rPr>
          <w:instrText xml:space="preserve"> PAGEREF _Toc231428182 \h </w:instrText>
        </w:r>
        <w:r w:rsidR="009D0EA0">
          <w:rPr>
            <w:noProof/>
            <w:webHidden/>
          </w:rPr>
        </w:r>
        <w:r w:rsidR="009D0EA0">
          <w:rPr>
            <w:noProof/>
            <w:webHidden/>
          </w:rPr>
          <w:fldChar w:fldCharType="separate"/>
        </w:r>
        <w:r w:rsidR="009D0EA0">
          <w:rPr>
            <w:noProof/>
            <w:webHidden/>
          </w:rPr>
          <w:t>1</w:t>
        </w:r>
        <w:r w:rsidR="009D0EA0">
          <w:rPr>
            <w:noProof/>
            <w:webHidden/>
          </w:rPr>
          <w:fldChar w:fldCharType="end"/>
        </w:r>
      </w:hyperlink>
    </w:p>
    <w:p w14:paraId="45F48290" w14:textId="77777777" w:rsidR="009D0EA0" w:rsidRDefault="009D0EA0">
      <w:pPr>
        <w:pStyle w:val="TOC2"/>
        <w:rPr>
          <w:rFonts w:asciiTheme="minorHAnsi" w:eastAsiaTheme="minorEastAsia" w:hAnsiTheme="minorHAnsi"/>
          <w:noProof/>
          <w:color w:val="auto"/>
        </w:rPr>
      </w:pPr>
      <w:hyperlink w:anchor="_Toc231428183" w:history="1">
        <w:r w:rsidRPr="0067033E">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_Toc231428183 \h </w:instrText>
        </w:r>
        <w:r>
          <w:rPr>
            <w:noProof/>
            <w:webHidden/>
          </w:rPr>
        </w:r>
        <w:r>
          <w:rPr>
            <w:noProof/>
            <w:webHidden/>
          </w:rPr>
          <w:fldChar w:fldCharType="separate"/>
        </w:r>
        <w:r>
          <w:rPr>
            <w:noProof/>
            <w:webHidden/>
          </w:rPr>
          <w:t>1</w:t>
        </w:r>
        <w:r>
          <w:rPr>
            <w:noProof/>
            <w:webHidden/>
          </w:rPr>
          <w:fldChar w:fldCharType="end"/>
        </w:r>
      </w:hyperlink>
    </w:p>
    <w:p w14:paraId="5041AA2D" w14:textId="77777777" w:rsidR="009D0EA0" w:rsidRDefault="009D0EA0">
      <w:pPr>
        <w:pStyle w:val="TOC2"/>
        <w:rPr>
          <w:rFonts w:asciiTheme="minorHAnsi" w:eastAsiaTheme="minorEastAsia" w:hAnsiTheme="minorHAnsi"/>
          <w:noProof/>
          <w:color w:val="auto"/>
        </w:rPr>
      </w:pPr>
      <w:hyperlink w:anchor="_Toc231428184" w:history="1">
        <w:r w:rsidRPr="0067033E">
          <w:rPr>
            <w:rStyle w:val="Hyperlink"/>
            <w:noProof/>
          </w:rPr>
          <w:t>1.2 Statement of the Problem</w:t>
        </w:r>
        <w:r>
          <w:rPr>
            <w:noProof/>
            <w:webHidden/>
          </w:rPr>
          <w:tab/>
        </w:r>
        <w:r>
          <w:rPr>
            <w:noProof/>
            <w:webHidden/>
          </w:rPr>
          <w:fldChar w:fldCharType="begin"/>
        </w:r>
        <w:r>
          <w:rPr>
            <w:noProof/>
            <w:webHidden/>
          </w:rPr>
          <w:instrText xml:space="preserve"> PAGEREF _Toc231428184 \h </w:instrText>
        </w:r>
        <w:r>
          <w:rPr>
            <w:noProof/>
            <w:webHidden/>
          </w:rPr>
        </w:r>
        <w:r>
          <w:rPr>
            <w:noProof/>
            <w:webHidden/>
          </w:rPr>
          <w:fldChar w:fldCharType="separate"/>
        </w:r>
        <w:r>
          <w:rPr>
            <w:noProof/>
            <w:webHidden/>
          </w:rPr>
          <w:t>1</w:t>
        </w:r>
        <w:r>
          <w:rPr>
            <w:noProof/>
            <w:webHidden/>
          </w:rPr>
          <w:fldChar w:fldCharType="end"/>
        </w:r>
      </w:hyperlink>
    </w:p>
    <w:p w14:paraId="022A5CBD" w14:textId="77777777" w:rsidR="009D0EA0" w:rsidRDefault="009D0EA0">
      <w:pPr>
        <w:pStyle w:val="TOC2"/>
        <w:rPr>
          <w:rFonts w:asciiTheme="minorHAnsi" w:eastAsiaTheme="minorEastAsia" w:hAnsiTheme="minorHAnsi"/>
          <w:noProof/>
          <w:color w:val="auto"/>
        </w:rPr>
      </w:pPr>
      <w:hyperlink w:anchor="_Toc231428185" w:history="1">
        <w:r w:rsidRPr="0067033E">
          <w:rPr>
            <w:rStyle w:val="Hyperlink"/>
            <w:noProof/>
          </w:rPr>
          <w:t>1.3 Objectives of the Study</w:t>
        </w:r>
        <w:r>
          <w:rPr>
            <w:noProof/>
            <w:webHidden/>
          </w:rPr>
          <w:tab/>
        </w:r>
        <w:r>
          <w:rPr>
            <w:noProof/>
            <w:webHidden/>
          </w:rPr>
          <w:fldChar w:fldCharType="begin"/>
        </w:r>
        <w:r>
          <w:rPr>
            <w:noProof/>
            <w:webHidden/>
          </w:rPr>
          <w:instrText xml:space="preserve"> PAGEREF _Toc231428185 \h </w:instrText>
        </w:r>
        <w:r>
          <w:rPr>
            <w:noProof/>
            <w:webHidden/>
          </w:rPr>
        </w:r>
        <w:r>
          <w:rPr>
            <w:noProof/>
            <w:webHidden/>
          </w:rPr>
          <w:fldChar w:fldCharType="separate"/>
        </w:r>
        <w:r>
          <w:rPr>
            <w:noProof/>
            <w:webHidden/>
          </w:rPr>
          <w:t>1</w:t>
        </w:r>
        <w:r>
          <w:rPr>
            <w:noProof/>
            <w:webHidden/>
          </w:rPr>
          <w:fldChar w:fldCharType="end"/>
        </w:r>
      </w:hyperlink>
    </w:p>
    <w:p w14:paraId="2E3470B7" w14:textId="77777777" w:rsidR="009D0EA0" w:rsidRDefault="009D0EA0">
      <w:pPr>
        <w:pStyle w:val="TOC3"/>
        <w:rPr>
          <w:rFonts w:asciiTheme="minorHAnsi" w:eastAsiaTheme="minorEastAsia" w:hAnsiTheme="minorHAnsi"/>
          <w:noProof/>
          <w:color w:val="auto"/>
          <w:sz w:val="24"/>
        </w:rPr>
      </w:pPr>
      <w:hyperlink w:anchor="_Toc231428186" w:history="1">
        <w:r w:rsidRPr="0067033E">
          <w:rPr>
            <w:rStyle w:val="Hyperlink"/>
            <w:noProof/>
          </w:rPr>
          <w:t>1.3.1 General Objective</w:t>
        </w:r>
        <w:r>
          <w:rPr>
            <w:noProof/>
            <w:webHidden/>
          </w:rPr>
          <w:tab/>
        </w:r>
        <w:r>
          <w:rPr>
            <w:noProof/>
            <w:webHidden/>
          </w:rPr>
          <w:fldChar w:fldCharType="begin"/>
        </w:r>
        <w:r>
          <w:rPr>
            <w:noProof/>
            <w:webHidden/>
          </w:rPr>
          <w:instrText xml:space="preserve"> PAGEREF _Toc231428186 \h </w:instrText>
        </w:r>
        <w:r>
          <w:rPr>
            <w:noProof/>
            <w:webHidden/>
          </w:rPr>
        </w:r>
        <w:r>
          <w:rPr>
            <w:noProof/>
            <w:webHidden/>
          </w:rPr>
          <w:fldChar w:fldCharType="separate"/>
        </w:r>
        <w:r>
          <w:rPr>
            <w:noProof/>
            <w:webHidden/>
          </w:rPr>
          <w:t>1</w:t>
        </w:r>
        <w:r>
          <w:rPr>
            <w:noProof/>
            <w:webHidden/>
          </w:rPr>
          <w:fldChar w:fldCharType="end"/>
        </w:r>
      </w:hyperlink>
    </w:p>
    <w:p w14:paraId="2CD4DCD9" w14:textId="77777777" w:rsidR="009D0EA0" w:rsidRDefault="009D0EA0">
      <w:pPr>
        <w:pStyle w:val="TOC3"/>
        <w:rPr>
          <w:rFonts w:asciiTheme="minorHAnsi" w:eastAsiaTheme="minorEastAsia" w:hAnsiTheme="minorHAnsi"/>
          <w:noProof/>
          <w:color w:val="auto"/>
          <w:sz w:val="24"/>
        </w:rPr>
      </w:pPr>
      <w:hyperlink w:anchor="_Toc231428187" w:history="1">
        <w:r w:rsidRPr="0067033E">
          <w:rPr>
            <w:rStyle w:val="Hyperlink"/>
            <w:noProof/>
          </w:rPr>
          <w:t>1.3.2 Specific Objectives</w:t>
        </w:r>
        <w:r>
          <w:rPr>
            <w:noProof/>
            <w:webHidden/>
          </w:rPr>
          <w:tab/>
        </w:r>
        <w:r>
          <w:rPr>
            <w:noProof/>
            <w:webHidden/>
          </w:rPr>
          <w:fldChar w:fldCharType="begin"/>
        </w:r>
        <w:r>
          <w:rPr>
            <w:noProof/>
            <w:webHidden/>
          </w:rPr>
          <w:instrText xml:space="preserve"> PAGEREF _Toc231428187 \h </w:instrText>
        </w:r>
        <w:r>
          <w:rPr>
            <w:noProof/>
            <w:webHidden/>
          </w:rPr>
        </w:r>
        <w:r>
          <w:rPr>
            <w:noProof/>
            <w:webHidden/>
          </w:rPr>
          <w:fldChar w:fldCharType="separate"/>
        </w:r>
        <w:r>
          <w:rPr>
            <w:noProof/>
            <w:webHidden/>
          </w:rPr>
          <w:t>1</w:t>
        </w:r>
        <w:r>
          <w:rPr>
            <w:noProof/>
            <w:webHidden/>
          </w:rPr>
          <w:fldChar w:fldCharType="end"/>
        </w:r>
      </w:hyperlink>
    </w:p>
    <w:p w14:paraId="7D293C6E" w14:textId="77777777" w:rsidR="009D0EA0" w:rsidRDefault="009D0EA0">
      <w:pPr>
        <w:pStyle w:val="TOC2"/>
        <w:rPr>
          <w:rFonts w:asciiTheme="minorHAnsi" w:eastAsiaTheme="minorEastAsia" w:hAnsiTheme="minorHAnsi"/>
          <w:noProof/>
          <w:color w:val="auto"/>
        </w:rPr>
      </w:pPr>
      <w:hyperlink w:anchor="_Toc231428188" w:history="1">
        <w:r w:rsidRPr="0067033E">
          <w:rPr>
            <w:rStyle w:val="Hyperlink"/>
            <w:noProof/>
          </w:rPr>
          <w:t>1.4 Scope and Delimitation</w:t>
        </w:r>
        <w:r>
          <w:rPr>
            <w:noProof/>
            <w:webHidden/>
          </w:rPr>
          <w:tab/>
        </w:r>
        <w:r>
          <w:rPr>
            <w:noProof/>
            <w:webHidden/>
          </w:rPr>
          <w:fldChar w:fldCharType="begin"/>
        </w:r>
        <w:r>
          <w:rPr>
            <w:noProof/>
            <w:webHidden/>
          </w:rPr>
          <w:instrText xml:space="preserve"> PAGEREF _Toc231428188 \h </w:instrText>
        </w:r>
        <w:r>
          <w:rPr>
            <w:noProof/>
            <w:webHidden/>
          </w:rPr>
        </w:r>
        <w:r>
          <w:rPr>
            <w:noProof/>
            <w:webHidden/>
          </w:rPr>
          <w:fldChar w:fldCharType="separate"/>
        </w:r>
        <w:r>
          <w:rPr>
            <w:noProof/>
            <w:webHidden/>
          </w:rPr>
          <w:t>1</w:t>
        </w:r>
        <w:r>
          <w:rPr>
            <w:noProof/>
            <w:webHidden/>
          </w:rPr>
          <w:fldChar w:fldCharType="end"/>
        </w:r>
      </w:hyperlink>
    </w:p>
    <w:p w14:paraId="320052BB" w14:textId="77777777" w:rsidR="009D0EA0" w:rsidRDefault="009D0EA0">
      <w:pPr>
        <w:pStyle w:val="TOC3"/>
        <w:rPr>
          <w:rFonts w:asciiTheme="minorHAnsi" w:eastAsiaTheme="minorEastAsia" w:hAnsiTheme="minorHAnsi"/>
          <w:noProof/>
          <w:color w:val="auto"/>
          <w:sz w:val="24"/>
        </w:rPr>
      </w:pPr>
      <w:hyperlink w:anchor="_Toc231428189" w:history="1">
        <w:r w:rsidRPr="0067033E">
          <w:rPr>
            <w:rStyle w:val="Hyperlink"/>
            <w:noProof/>
          </w:rPr>
          <w:t>1.4.1 Scope of the Study</w:t>
        </w:r>
        <w:r>
          <w:rPr>
            <w:noProof/>
            <w:webHidden/>
          </w:rPr>
          <w:tab/>
        </w:r>
        <w:r>
          <w:rPr>
            <w:noProof/>
            <w:webHidden/>
          </w:rPr>
          <w:fldChar w:fldCharType="begin"/>
        </w:r>
        <w:r>
          <w:rPr>
            <w:noProof/>
            <w:webHidden/>
          </w:rPr>
          <w:instrText xml:space="preserve"> PAGEREF _Toc231428189 \h </w:instrText>
        </w:r>
        <w:r>
          <w:rPr>
            <w:noProof/>
            <w:webHidden/>
          </w:rPr>
        </w:r>
        <w:r>
          <w:rPr>
            <w:noProof/>
            <w:webHidden/>
          </w:rPr>
          <w:fldChar w:fldCharType="separate"/>
        </w:r>
        <w:r>
          <w:rPr>
            <w:noProof/>
            <w:webHidden/>
          </w:rPr>
          <w:t>1</w:t>
        </w:r>
        <w:r>
          <w:rPr>
            <w:noProof/>
            <w:webHidden/>
          </w:rPr>
          <w:fldChar w:fldCharType="end"/>
        </w:r>
      </w:hyperlink>
    </w:p>
    <w:p w14:paraId="517292B2" w14:textId="77777777" w:rsidR="009D0EA0" w:rsidRDefault="009D0EA0">
      <w:pPr>
        <w:pStyle w:val="TOC3"/>
        <w:rPr>
          <w:rFonts w:asciiTheme="minorHAnsi" w:eastAsiaTheme="minorEastAsia" w:hAnsiTheme="minorHAnsi"/>
          <w:noProof/>
          <w:color w:val="auto"/>
          <w:sz w:val="24"/>
        </w:rPr>
      </w:pPr>
      <w:hyperlink w:anchor="_Toc231428190" w:history="1">
        <w:r w:rsidRPr="0067033E">
          <w:rPr>
            <w:rStyle w:val="Hyperlink"/>
            <w:noProof/>
          </w:rPr>
          <w:t>1.4.2 Delimitations of the Study</w:t>
        </w:r>
        <w:r>
          <w:rPr>
            <w:noProof/>
            <w:webHidden/>
          </w:rPr>
          <w:tab/>
        </w:r>
        <w:r>
          <w:rPr>
            <w:noProof/>
            <w:webHidden/>
          </w:rPr>
          <w:fldChar w:fldCharType="begin"/>
        </w:r>
        <w:r>
          <w:rPr>
            <w:noProof/>
            <w:webHidden/>
          </w:rPr>
          <w:instrText xml:space="preserve"> PAGEREF _Toc231428190 \h </w:instrText>
        </w:r>
        <w:r>
          <w:rPr>
            <w:noProof/>
            <w:webHidden/>
          </w:rPr>
        </w:r>
        <w:r>
          <w:rPr>
            <w:noProof/>
            <w:webHidden/>
          </w:rPr>
          <w:fldChar w:fldCharType="separate"/>
        </w:r>
        <w:r>
          <w:rPr>
            <w:noProof/>
            <w:webHidden/>
          </w:rPr>
          <w:t>1</w:t>
        </w:r>
        <w:r>
          <w:rPr>
            <w:noProof/>
            <w:webHidden/>
          </w:rPr>
          <w:fldChar w:fldCharType="end"/>
        </w:r>
      </w:hyperlink>
    </w:p>
    <w:p w14:paraId="33728A6F" w14:textId="77777777" w:rsidR="009D0EA0" w:rsidRDefault="009D0EA0">
      <w:pPr>
        <w:pStyle w:val="TOC2"/>
        <w:rPr>
          <w:rFonts w:asciiTheme="minorHAnsi" w:eastAsiaTheme="minorEastAsia" w:hAnsiTheme="minorHAnsi"/>
          <w:noProof/>
          <w:color w:val="auto"/>
        </w:rPr>
      </w:pPr>
      <w:hyperlink w:anchor="_Toc231428191" w:history="1">
        <w:r w:rsidRPr="0067033E">
          <w:rPr>
            <w:rStyle w:val="Hyperlink"/>
            <w:noProof/>
          </w:rPr>
          <w:t>1.5 Significance of the Study</w:t>
        </w:r>
        <w:r>
          <w:rPr>
            <w:noProof/>
            <w:webHidden/>
          </w:rPr>
          <w:tab/>
        </w:r>
        <w:r>
          <w:rPr>
            <w:noProof/>
            <w:webHidden/>
          </w:rPr>
          <w:fldChar w:fldCharType="begin"/>
        </w:r>
        <w:r>
          <w:rPr>
            <w:noProof/>
            <w:webHidden/>
          </w:rPr>
          <w:instrText xml:space="preserve"> PAGEREF _Toc231428191 \h </w:instrText>
        </w:r>
        <w:r>
          <w:rPr>
            <w:noProof/>
            <w:webHidden/>
          </w:rPr>
        </w:r>
        <w:r>
          <w:rPr>
            <w:noProof/>
            <w:webHidden/>
          </w:rPr>
          <w:fldChar w:fldCharType="separate"/>
        </w:r>
        <w:r>
          <w:rPr>
            <w:noProof/>
            <w:webHidden/>
          </w:rPr>
          <w:t>1</w:t>
        </w:r>
        <w:r>
          <w:rPr>
            <w:noProof/>
            <w:webHidden/>
          </w:rPr>
          <w:fldChar w:fldCharType="end"/>
        </w:r>
      </w:hyperlink>
    </w:p>
    <w:p w14:paraId="4C35A103" w14:textId="77777777" w:rsidR="009D0EA0" w:rsidRDefault="009D0EA0">
      <w:pPr>
        <w:pStyle w:val="TOC2"/>
        <w:rPr>
          <w:rFonts w:asciiTheme="minorHAnsi" w:eastAsiaTheme="minorEastAsia" w:hAnsiTheme="minorHAnsi"/>
          <w:noProof/>
          <w:color w:val="auto"/>
        </w:rPr>
      </w:pPr>
      <w:hyperlink w:anchor="_Toc231428192" w:history="1">
        <w:r w:rsidRPr="0067033E">
          <w:rPr>
            <w:rStyle w:val="Hyperlink"/>
            <w:noProof/>
          </w:rPr>
          <w:t>1.6 Definition of Terms</w:t>
        </w:r>
        <w:r>
          <w:rPr>
            <w:noProof/>
            <w:webHidden/>
          </w:rPr>
          <w:tab/>
        </w:r>
        <w:r>
          <w:rPr>
            <w:noProof/>
            <w:webHidden/>
          </w:rPr>
          <w:fldChar w:fldCharType="begin"/>
        </w:r>
        <w:r>
          <w:rPr>
            <w:noProof/>
            <w:webHidden/>
          </w:rPr>
          <w:instrText xml:space="preserve"> PAGEREF _Toc231428192 \h </w:instrText>
        </w:r>
        <w:r>
          <w:rPr>
            <w:noProof/>
            <w:webHidden/>
          </w:rPr>
        </w:r>
        <w:r>
          <w:rPr>
            <w:noProof/>
            <w:webHidden/>
          </w:rPr>
          <w:fldChar w:fldCharType="separate"/>
        </w:r>
        <w:r>
          <w:rPr>
            <w:noProof/>
            <w:webHidden/>
          </w:rPr>
          <w:t>1</w:t>
        </w:r>
        <w:r>
          <w:rPr>
            <w:noProof/>
            <w:webHidden/>
          </w:rPr>
          <w:fldChar w:fldCharType="end"/>
        </w:r>
      </w:hyperlink>
    </w:p>
    <w:p w14:paraId="406EBE04" w14:textId="77777777" w:rsidR="009D0EA0" w:rsidRDefault="009D0EA0">
      <w:pPr>
        <w:pStyle w:val="TOC1"/>
        <w:rPr>
          <w:rFonts w:asciiTheme="minorHAnsi" w:eastAsiaTheme="minorEastAsia" w:hAnsiTheme="minorHAnsi"/>
          <w:b w:val="0"/>
          <w:noProof/>
          <w:color w:val="auto"/>
        </w:rPr>
      </w:pPr>
      <w:hyperlink w:anchor="_Toc231428193" w:history="1">
        <w:r w:rsidRPr="0067033E">
          <w:rPr>
            <w:rStyle w:val="Hyperlink"/>
            <w:noProof/>
          </w:rPr>
          <w:t>CHAPTER 2 - REVIEW OF RELATED LITERATURE AND STUDIES</w:t>
        </w:r>
        <w:r>
          <w:rPr>
            <w:noProof/>
            <w:webHidden/>
          </w:rPr>
          <w:tab/>
        </w:r>
        <w:r>
          <w:rPr>
            <w:noProof/>
            <w:webHidden/>
          </w:rPr>
          <w:fldChar w:fldCharType="begin"/>
        </w:r>
        <w:r>
          <w:rPr>
            <w:noProof/>
            <w:webHidden/>
          </w:rPr>
          <w:instrText xml:space="preserve"> PAGEREF _Toc231428193 \h </w:instrText>
        </w:r>
        <w:r>
          <w:rPr>
            <w:noProof/>
            <w:webHidden/>
          </w:rPr>
        </w:r>
        <w:r>
          <w:rPr>
            <w:noProof/>
            <w:webHidden/>
          </w:rPr>
          <w:fldChar w:fldCharType="separate"/>
        </w:r>
        <w:r>
          <w:rPr>
            <w:noProof/>
            <w:webHidden/>
          </w:rPr>
          <w:t>1</w:t>
        </w:r>
        <w:r>
          <w:rPr>
            <w:noProof/>
            <w:webHidden/>
          </w:rPr>
          <w:fldChar w:fldCharType="end"/>
        </w:r>
      </w:hyperlink>
    </w:p>
    <w:p w14:paraId="737C75B1" w14:textId="77777777" w:rsidR="009D0EA0" w:rsidRDefault="009D0EA0">
      <w:pPr>
        <w:pStyle w:val="TOC2"/>
        <w:rPr>
          <w:rFonts w:asciiTheme="minorHAnsi" w:eastAsiaTheme="minorEastAsia" w:hAnsiTheme="minorHAnsi"/>
          <w:noProof/>
          <w:color w:val="auto"/>
        </w:rPr>
      </w:pPr>
      <w:hyperlink w:anchor="_Toc231428194" w:history="1">
        <w:r w:rsidRPr="0067033E">
          <w:rPr>
            <w:rStyle w:val="Hyperlink"/>
            <w:noProof/>
          </w:rPr>
          <w:t>2.1 Foreign Studies</w:t>
        </w:r>
        <w:r>
          <w:rPr>
            <w:noProof/>
            <w:webHidden/>
          </w:rPr>
          <w:tab/>
        </w:r>
        <w:r>
          <w:rPr>
            <w:noProof/>
            <w:webHidden/>
          </w:rPr>
          <w:fldChar w:fldCharType="begin"/>
        </w:r>
        <w:r>
          <w:rPr>
            <w:noProof/>
            <w:webHidden/>
          </w:rPr>
          <w:instrText xml:space="preserve"> PAGEREF _Toc231428194 \h </w:instrText>
        </w:r>
        <w:r>
          <w:rPr>
            <w:noProof/>
            <w:webHidden/>
          </w:rPr>
        </w:r>
        <w:r>
          <w:rPr>
            <w:noProof/>
            <w:webHidden/>
          </w:rPr>
          <w:fldChar w:fldCharType="separate"/>
        </w:r>
        <w:r>
          <w:rPr>
            <w:noProof/>
            <w:webHidden/>
          </w:rPr>
          <w:t>1</w:t>
        </w:r>
        <w:r>
          <w:rPr>
            <w:noProof/>
            <w:webHidden/>
          </w:rPr>
          <w:fldChar w:fldCharType="end"/>
        </w:r>
      </w:hyperlink>
    </w:p>
    <w:p w14:paraId="08BC0A21" w14:textId="77777777" w:rsidR="009D0EA0" w:rsidRDefault="009D0EA0">
      <w:pPr>
        <w:pStyle w:val="TOC3"/>
        <w:rPr>
          <w:rFonts w:asciiTheme="minorHAnsi" w:eastAsiaTheme="minorEastAsia" w:hAnsiTheme="minorHAnsi"/>
          <w:noProof/>
          <w:color w:val="auto"/>
          <w:sz w:val="24"/>
        </w:rPr>
      </w:pPr>
      <w:hyperlink w:anchor="_Toc231428195" w:history="1">
        <w:r w:rsidRPr="0067033E">
          <w:rPr>
            <w:rStyle w:val="Hyperlink"/>
            <w:noProof/>
          </w:rPr>
          <w:t>2.1.1 Cybersecurity of Small-to-Medium Businesses</w:t>
        </w:r>
        <w:r>
          <w:rPr>
            <w:noProof/>
            <w:webHidden/>
          </w:rPr>
          <w:tab/>
        </w:r>
        <w:r>
          <w:rPr>
            <w:noProof/>
            <w:webHidden/>
          </w:rPr>
          <w:fldChar w:fldCharType="begin"/>
        </w:r>
        <w:r>
          <w:rPr>
            <w:noProof/>
            <w:webHidden/>
          </w:rPr>
          <w:instrText xml:space="preserve"> PAGEREF _Toc231428195 \h </w:instrText>
        </w:r>
        <w:r>
          <w:rPr>
            <w:noProof/>
            <w:webHidden/>
          </w:rPr>
        </w:r>
        <w:r>
          <w:rPr>
            <w:noProof/>
            <w:webHidden/>
          </w:rPr>
          <w:fldChar w:fldCharType="separate"/>
        </w:r>
        <w:r>
          <w:rPr>
            <w:noProof/>
            <w:webHidden/>
          </w:rPr>
          <w:t>1</w:t>
        </w:r>
        <w:r>
          <w:rPr>
            <w:noProof/>
            <w:webHidden/>
          </w:rPr>
          <w:fldChar w:fldCharType="end"/>
        </w:r>
      </w:hyperlink>
    </w:p>
    <w:p w14:paraId="30DD4D29" w14:textId="77777777" w:rsidR="009D0EA0" w:rsidRDefault="009D0EA0">
      <w:pPr>
        <w:pStyle w:val="TOC3"/>
        <w:rPr>
          <w:rFonts w:asciiTheme="minorHAnsi" w:eastAsiaTheme="minorEastAsia" w:hAnsiTheme="minorHAnsi"/>
          <w:noProof/>
          <w:color w:val="auto"/>
          <w:sz w:val="24"/>
        </w:rPr>
      </w:pPr>
      <w:hyperlink w:anchor="_Toc231428196" w:history="1">
        <w:r w:rsidRPr="0067033E">
          <w:rPr>
            <w:rStyle w:val="Hyperlink"/>
            <w:noProof/>
          </w:rPr>
          <w:t>2.1.2 Systematic Review of SME Cybersecurity Challenges</w:t>
        </w:r>
        <w:r>
          <w:rPr>
            <w:noProof/>
            <w:webHidden/>
          </w:rPr>
          <w:tab/>
        </w:r>
        <w:r>
          <w:rPr>
            <w:noProof/>
            <w:webHidden/>
          </w:rPr>
          <w:fldChar w:fldCharType="begin"/>
        </w:r>
        <w:r>
          <w:rPr>
            <w:noProof/>
            <w:webHidden/>
          </w:rPr>
          <w:instrText xml:space="preserve"> PAGEREF _Toc231428196 \h </w:instrText>
        </w:r>
        <w:r>
          <w:rPr>
            <w:noProof/>
            <w:webHidden/>
          </w:rPr>
        </w:r>
        <w:r>
          <w:rPr>
            <w:noProof/>
            <w:webHidden/>
          </w:rPr>
          <w:fldChar w:fldCharType="separate"/>
        </w:r>
        <w:r>
          <w:rPr>
            <w:noProof/>
            <w:webHidden/>
          </w:rPr>
          <w:t>1</w:t>
        </w:r>
        <w:r>
          <w:rPr>
            <w:noProof/>
            <w:webHidden/>
          </w:rPr>
          <w:fldChar w:fldCharType="end"/>
        </w:r>
      </w:hyperlink>
    </w:p>
    <w:p w14:paraId="34E5E813" w14:textId="77777777" w:rsidR="009D0EA0" w:rsidRDefault="009D0EA0">
      <w:pPr>
        <w:pStyle w:val="TOC3"/>
        <w:rPr>
          <w:rFonts w:asciiTheme="minorHAnsi" w:eastAsiaTheme="minorEastAsia" w:hAnsiTheme="minorHAnsi"/>
          <w:noProof/>
          <w:color w:val="auto"/>
          <w:sz w:val="24"/>
        </w:rPr>
      </w:pPr>
      <w:hyperlink w:anchor="_Toc231428197" w:history="1">
        <w:r w:rsidRPr="0067033E">
          <w:rPr>
            <w:rStyle w:val="Hyperlink"/>
            <w:noProof/>
          </w:rPr>
          <w:t>2.1.3 Agile Development of Secure Software for SMEs</w:t>
        </w:r>
        <w:r>
          <w:rPr>
            <w:noProof/>
            <w:webHidden/>
          </w:rPr>
          <w:tab/>
        </w:r>
        <w:r>
          <w:rPr>
            <w:noProof/>
            <w:webHidden/>
          </w:rPr>
          <w:fldChar w:fldCharType="begin"/>
        </w:r>
        <w:r>
          <w:rPr>
            <w:noProof/>
            <w:webHidden/>
          </w:rPr>
          <w:instrText xml:space="preserve"> PAGEREF _Toc231428197 \h </w:instrText>
        </w:r>
        <w:r>
          <w:rPr>
            <w:noProof/>
            <w:webHidden/>
          </w:rPr>
        </w:r>
        <w:r>
          <w:rPr>
            <w:noProof/>
            <w:webHidden/>
          </w:rPr>
          <w:fldChar w:fldCharType="separate"/>
        </w:r>
        <w:r>
          <w:rPr>
            <w:noProof/>
            <w:webHidden/>
          </w:rPr>
          <w:t>1</w:t>
        </w:r>
        <w:r>
          <w:rPr>
            <w:noProof/>
            <w:webHidden/>
          </w:rPr>
          <w:fldChar w:fldCharType="end"/>
        </w:r>
      </w:hyperlink>
    </w:p>
    <w:p w14:paraId="7304F3FF" w14:textId="77777777" w:rsidR="009D0EA0" w:rsidRDefault="009D0EA0">
      <w:pPr>
        <w:pStyle w:val="TOC3"/>
        <w:rPr>
          <w:rFonts w:asciiTheme="minorHAnsi" w:eastAsiaTheme="minorEastAsia" w:hAnsiTheme="minorHAnsi"/>
          <w:noProof/>
          <w:color w:val="auto"/>
          <w:sz w:val="24"/>
        </w:rPr>
      </w:pPr>
      <w:hyperlink w:anchor="_Toc231428198" w:history="1">
        <w:r w:rsidRPr="0067033E">
          <w:rPr>
            <w:rStyle w:val="Hyperlink"/>
            <w:noProof/>
          </w:rPr>
          <w:t>2.1.4 Efficacy, Reliability, and Accuracy of Inventory Systems in SMEs</w:t>
        </w:r>
        <w:r>
          <w:rPr>
            <w:noProof/>
            <w:webHidden/>
          </w:rPr>
          <w:tab/>
        </w:r>
        <w:r>
          <w:rPr>
            <w:noProof/>
            <w:webHidden/>
          </w:rPr>
          <w:fldChar w:fldCharType="begin"/>
        </w:r>
        <w:r>
          <w:rPr>
            <w:noProof/>
            <w:webHidden/>
          </w:rPr>
          <w:instrText xml:space="preserve"> PAGEREF _Toc231428198 \h </w:instrText>
        </w:r>
        <w:r>
          <w:rPr>
            <w:noProof/>
            <w:webHidden/>
          </w:rPr>
        </w:r>
        <w:r>
          <w:rPr>
            <w:noProof/>
            <w:webHidden/>
          </w:rPr>
          <w:fldChar w:fldCharType="separate"/>
        </w:r>
        <w:r>
          <w:rPr>
            <w:noProof/>
            <w:webHidden/>
          </w:rPr>
          <w:t>1</w:t>
        </w:r>
        <w:r>
          <w:rPr>
            <w:noProof/>
            <w:webHidden/>
          </w:rPr>
          <w:fldChar w:fldCharType="end"/>
        </w:r>
      </w:hyperlink>
    </w:p>
    <w:p w14:paraId="20116856" w14:textId="77777777" w:rsidR="009D0EA0" w:rsidRDefault="009D0EA0">
      <w:pPr>
        <w:pStyle w:val="TOC3"/>
        <w:rPr>
          <w:rFonts w:asciiTheme="minorHAnsi" w:eastAsiaTheme="minorEastAsia" w:hAnsiTheme="minorHAnsi"/>
          <w:noProof/>
          <w:color w:val="auto"/>
          <w:sz w:val="24"/>
        </w:rPr>
      </w:pPr>
      <w:hyperlink w:anchor="_Toc231428199" w:history="1">
        <w:r w:rsidRPr="0067033E">
          <w:rPr>
            <w:rStyle w:val="Hyperlink"/>
            <w:noProof/>
          </w:rPr>
          <w:t>2.1.5 Design of a Web-Based Inventory Management System for SMEs</w:t>
        </w:r>
        <w:r>
          <w:rPr>
            <w:noProof/>
            <w:webHidden/>
          </w:rPr>
          <w:tab/>
        </w:r>
        <w:r>
          <w:rPr>
            <w:noProof/>
            <w:webHidden/>
          </w:rPr>
          <w:fldChar w:fldCharType="begin"/>
        </w:r>
        <w:r>
          <w:rPr>
            <w:noProof/>
            <w:webHidden/>
          </w:rPr>
          <w:instrText xml:space="preserve"> PAGEREF _Toc231428199 \h </w:instrText>
        </w:r>
        <w:r>
          <w:rPr>
            <w:noProof/>
            <w:webHidden/>
          </w:rPr>
        </w:r>
        <w:r>
          <w:rPr>
            <w:noProof/>
            <w:webHidden/>
          </w:rPr>
          <w:fldChar w:fldCharType="separate"/>
        </w:r>
        <w:r>
          <w:rPr>
            <w:noProof/>
            <w:webHidden/>
          </w:rPr>
          <w:t>1</w:t>
        </w:r>
        <w:r>
          <w:rPr>
            <w:noProof/>
            <w:webHidden/>
          </w:rPr>
          <w:fldChar w:fldCharType="end"/>
        </w:r>
      </w:hyperlink>
    </w:p>
    <w:p w14:paraId="56DC77E5" w14:textId="77777777" w:rsidR="009D0EA0" w:rsidRDefault="009D0EA0">
      <w:pPr>
        <w:pStyle w:val="TOC3"/>
        <w:rPr>
          <w:rFonts w:asciiTheme="minorHAnsi" w:eastAsiaTheme="minorEastAsia" w:hAnsiTheme="minorHAnsi"/>
          <w:noProof/>
          <w:color w:val="auto"/>
          <w:sz w:val="24"/>
        </w:rPr>
      </w:pPr>
      <w:hyperlink w:anchor="_Toc231428200" w:history="1">
        <w:r w:rsidRPr="0067033E">
          <w:rPr>
            <w:rStyle w:val="Hyperlink"/>
            <w:noProof/>
          </w:rPr>
          <w:t>2.1.6 Development of a Web-Based Inventory Management System for Small Businesses</w:t>
        </w:r>
        <w:r>
          <w:rPr>
            <w:noProof/>
            <w:webHidden/>
          </w:rPr>
          <w:tab/>
        </w:r>
        <w:r>
          <w:rPr>
            <w:noProof/>
            <w:webHidden/>
          </w:rPr>
          <w:fldChar w:fldCharType="begin"/>
        </w:r>
        <w:r>
          <w:rPr>
            <w:noProof/>
            <w:webHidden/>
          </w:rPr>
          <w:instrText xml:space="preserve"> PAGEREF _Toc231428200 \h </w:instrText>
        </w:r>
        <w:r>
          <w:rPr>
            <w:noProof/>
            <w:webHidden/>
          </w:rPr>
        </w:r>
        <w:r>
          <w:rPr>
            <w:noProof/>
            <w:webHidden/>
          </w:rPr>
          <w:fldChar w:fldCharType="separate"/>
        </w:r>
        <w:r>
          <w:rPr>
            <w:noProof/>
            <w:webHidden/>
          </w:rPr>
          <w:t>1</w:t>
        </w:r>
        <w:r>
          <w:rPr>
            <w:noProof/>
            <w:webHidden/>
          </w:rPr>
          <w:fldChar w:fldCharType="end"/>
        </w:r>
      </w:hyperlink>
    </w:p>
    <w:p w14:paraId="62F05F0F" w14:textId="77777777" w:rsidR="009D0EA0" w:rsidRDefault="009D0EA0">
      <w:pPr>
        <w:pStyle w:val="TOC3"/>
        <w:rPr>
          <w:rFonts w:asciiTheme="minorHAnsi" w:eastAsiaTheme="minorEastAsia" w:hAnsiTheme="minorHAnsi"/>
          <w:noProof/>
          <w:color w:val="auto"/>
          <w:sz w:val="24"/>
        </w:rPr>
      </w:pPr>
      <w:hyperlink w:anchor="_Toc231428201" w:history="1">
        <w:r w:rsidRPr="0067033E">
          <w:rPr>
            <w:rStyle w:val="Hyperlink"/>
            <w:noProof/>
          </w:rPr>
          <w:t>2.1.7 Digitalization of the Healthcare Supply Chain</w:t>
        </w:r>
        <w:r>
          <w:rPr>
            <w:noProof/>
            <w:webHidden/>
          </w:rPr>
          <w:tab/>
        </w:r>
        <w:r>
          <w:rPr>
            <w:noProof/>
            <w:webHidden/>
          </w:rPr>
          <w:fldChar w:fldCharType="begin"/>
        </w:r>
        <w:r>
          <w:rPr>
            <w:noProof/>
            <w:webHidden/>
          </w:rPr>
          <w:instrText xml:space="preserve"> PAGEREF _Toc231428201 \h </w:instrText>
        </w:r>
        <w:r>
          <w:rPr>
            <w:noProof/>
            <w:webHidden/>
          </w:rPr>
        </w:r>
        <w:r>
          <w:rPr>
            <w:noProof/>
            <w:webHidden/>
          </w:rPr>
          <w:fldChar w:fldCharType="separate"/>
        </w:r>
        <w:r>
          <w:rPr>
            <w:noProof/>
            <w:webHidden/>
          </w:rPr>
          <w:t>1</w:t>
        </w:r>
        <w:r>
          <w:rPr>
            <w:noProof/>
            <w:webHidden/>
          </w:rPr>
          <w:fldChar w:fldCharType="end"/>
        </w:r>
      </w:hyperlink>
    </w:p>
    <w:p w14:paraId="3A7BBE9B" w14:textId="77777777" w:rsidR="009D0EA0" w:rsidRDefault="009D0EA0">
      <w:pPr>
        <w:pStyle w:val="TOC3"/>
        <w:rPr>
          <w:rFonts w:asciiTheme="minorHAnsi" w:eastAsiaTheme="minorEastAsia" w:hAnsiTheme="minorHAnsi"/>
          <w:noProof/>
          <w:color w:val="auto"/>
          <w:sz w:val="24"/>
        </w:rPr>
      </w:pPr>
      <w:hyperlink w:anchor="_Toc231428202" w:history="1">
        <w:r w:rsidRPr="0067033E">
          <w:rPr>
            <w:rStyle w:val="Hyperlink"/>
            <w:noProof/>
          </w:rPr>
          <w:t>2.1.8 Global Medical Equipment Rental Market Trends</w:t>
        </w:r>
        <w:r>
          <w:rPr>
            <w:noProof/>
            <w:webHidden/>
          </w:rPr>
          <w:tab/>
        </w:r>
        <w:r>
          <w:rPr>
            <w:noProof/>
            <w:webHidden/>
          </w:rPr>
          <w:fldChar w:fldCharType="begin"/>
        </w:r>
        <w:r>
          <w:rPr>
            <w:noProof/>
            <w:webHidden/>
          </w:rPr>
          <w:instrText xml:space="preserve"> PAGEREF _Toc231428202 \h </w:instrText>
        </w:r>
        <w:r>
          <w:rPr>
            <w:noProof/>
            <w:webHidden/>
          </w:rPr>
        </w:r>
        <w:r>
          <w:rPr>
            <w:noProof/>
            <w:webHidden/>
          </w:rPr>
          <w:fldChar w:fldCharType="separate"/>
        </w:r>
        <w:r>
          <w:rPr>
            <w:noProof/>
            <w:webHidden/>
          </w:rPr>
          <w:t>1</w:t>
        </w:r>
        <w:r>
          <w:rPr>
            <w:noProof/>
            <w:webHidden/>
          </w:rPr>
          <w:fldChar w:fldCharType="end"/>
        </w:r>
      </w:hyperlink>
    </w:p>
    <w:p w14:paraId="384C1953" w14:textId="77777777" w:rsidR="009D0EA0" w:rsidRDefault="009D0EA0">
      <w:pPr>
        <w:pStyle w:val="TOC3"/>
        <w:rPr>
          <w:rFonts w:asciiTheme="minorHAnsi" w:eastAsiaTheme="minorEastAsia" w:hAnsiTheme="minorHAnsi"/>
          <w:noProof/>
          <w:color w:val="auto"/>
          <w:sz w:val="24"/>
        </w:rPr>
      </w:pPr>
      <w:hyperlink w:anchor="_Toc231428203" w:history="1">
        <w:r w:rsidRPr="0067033E">
          <w:rPr>
            <w:rStyle w:val="Hyperlink"/>
            <w:noProof/>
          </w:rPr>
          <w:t>2.1.9 Comparative Analysis of Agile and Waterfall Development Methodologies</w:t>
        </w:r>
        <w:r>
          <w:rPr>
            <w:noProof/>
            <w:webHidden/>
          </w:rPr>
          <w:tab/>
        </w:r>
        <w:r>
          <w:rPr>
            <w:noProof/>
            <w:webHidden/>
          </w:rPr>
          <w:fldChar w:fldCharType="begin"/>
        </w:r>
        <w:r>
          <w:rPr>
            <w:noProof/>
            <w:webHidden/>
          </w:rPr>
          <w:instrText xml:space="preserve"> PAGEREF _Toc231428203 \h </w:instrText>
        </w:r>
        <w:r>
          <w:rPr>
            <w:noProof/>
            <w:webHidden/>
          </w:rPr>
        </w:r>
        <w:r>
          <w:rPr>
            <w:noProof/>
            <w:webHidden/>
          </w:rPr>
          <w:fldChar w:fldCharType="separate"/>
        </w:r>
        <w:r>
          <w:rPr>
            <w:noProof/>
            <w:webHidden/>
          </w:rPr>
          <w:t>1</w:t>
        </w:r>
        <w:r>
          <w:rPr>
            <w:noProof/>
            <w:webHidden/>
          </w:rPr>
          <w:fldChar w:fldCharType="end"/>
        </w:r>
      </w:hyperlink>
    </w:p>
    <w:p w14:paraId="5A7456E6" w14:textId="77777777" w:rsidR="009D0EA0" w:rsidRDefault="009D0EA0">
      <w:pPr>
        <w:pStyle w:val="TOC3"/>
        <w:rPr>
          <w:rFonts w:asciiTheme="minorHAnsi" w:eastAsiaTheme="minorEastAsia" w:hAnsiTheme="minorHAnsi"/>
          <w:noProof/>
          <w:color w:val="auto"/>
          <w:sz w:val="24"/>
        </w:rPr>
      </w:pPr>
      <w:hyperlink w:anchor="_Toc231428204" w:history="1">
        <w:r w:rsidRPr="0067033E">
          <w:rPr>
            <w:rStyle w:val="Hyperlink"/>
            <w:noProof/>
          </w:rPr>
          <w:t>2.1.10 Security Assessment in Web-Based Rental Management Systems</w:t>
        </w:r>
        <w:r>
          <w:rPr>
            <w:noProof/>
            <w:webHidden/>
          </w:rPr>
          <w:tab/>
        </w:r>
        <w:r>
          <w:rPr>
            <w:noProof/>
            <w:webHidden/>
          </w:rPr>
          <w:fldChar w:fldCharType="begin"/>
        </w:r>
        <w:r>
          <w:rPr>
            <w:noProof/>
            <w:webHidden/>
          </w:rPr>
          <w:instrText xml:space="preserve"> PAGEREF _Toc231428204 \h </w:instrText>
        </w:r>
        <w:r>
          <w:rPr>
            <w:noProof/>
            <w:webHidden/>
          </w:rPr>
        </w:r>
        <w:r>
          <w:rPr>
            <w:noProof/>
            <w:webHidden/>
          </w:rPr>
          <w:fldChar w:fldCharType="separate"/>
        </w:r>
        <w:r>
          <w:rPr>
            <w:noProof/>
            <w:webHidden/>
          </w:rPr>
          <w:t>1</w:t>
        </w:r>
        <w:r>
          <w:rPr>
            <w:noProof/>
            <w:webHidden/>
          </w:rPr>
          <w:fldChar w:fldCharType="end"/>
        </w:r>
      </w:hyperlink>
    </w:p>
    <w:p w14:paraId="3C3695EA" w14:textId="77777777" w:rsidR="009D0EA0" w:rsidRDefault="009D0EA0">
      <w:pPr>
        <w:pStyle w:val="TOC3"/>
        <w:rPr>
          <w:rFonts w:asciiTheme="minorHAnsi" w:eastAsiaTheme="minorEastAsia" w:hAnsiTheme="minorHAnsi"/>
          <w:noProof/>
          <w:color w:val="auto"/>
          <w:sz w:val="24"/>
        </w:rPr>
      </w:pPr>
      <w:hyperlink w:anchor="_Toc231428205" w:history="1">
        <w:r w:rsidRPr="0067033E">
          <w:rPr>
            <w:rStyle w:val="Hyperlink"/>
            <w:noProof/>
          </w:rPr>
          <w:t>2.1.11 User Acceptance Testing in Management Information Systems</w:t>
        </w:r>
        <w:r>
          <w:rPr>
            <w:noProof/>
            <w:webHidden/>
          </w:rPr>
          <w:tab/>
        </w:r>
        <w:r>
          <w:rPr>
            <w:noProof/>
            <w:webHidden/>
          </w:rPr>
          <w:fldChar w:fldCharType="begin"/>
        </w:r>
        <w:r>
          <w:rPr>
            <w:noProof/>
            <w:webHidden/>
          </w:rPr>
          <w:instrText xml:space="preserve"> PAGEREF _Toc231428205 \h </w:instrText>
        </w:r>
        <w:r>
          <w:rPr>
            <w:noProof/>
            <w:webHidden/>
          </w:rPr>
        </w:r>
        <w:r>
          <w:rPr>
            <w:noProof/>
            <w:webHidden/>
          </w:rPr>
          <w:fldChar w:fldCharType="separate"/>
        </w:r>
        <w:r>
          <w:rPr>
            <w:noProof/>
            <w:webHidden/>
          </w:rPr>
          <w:t>1</w:t>
        </w:r>
        <w:r>
          <w:rPr>
            <w:noProof/>
            <w:webHidden/>
          </w:rPr>
          <w:fldChar w:fldCharType="end"/>
        </w:r>
      </w:hyperlink>
    </w:p>
    <w:p w14:paraId="1521FC1D" w14:textId="77777777" w:rsidR="009D0EA0" w:rsidRDefault="009D0EA0">
      <w:pPr>
        <w:pStyle w:val="TOC3"/>
        <w:rPr>
          <w:rFonts w:asciiTheme="minorHAnsi" w:eastAsiaTheme="minorEastAsia" w:hAnsiTheme="minorHAnsi"/>
          <w:noProof/>
          <w:color w:val="auto"/>
          <w:sz w:val="24"/>
        </w:rPr>
      </w:pPr>
      <w:hyperlink w:anchor="_Toc231428206" w:history="1">
        <w:r w:rsidRPr="0067033E">
          <w:rPr>
            <w:rStyle w:val="Hyperlink"/>
            <w:noProof/>
          </w:rPr>
          <w:t>2.1.12 SQL Injection and Input Validation Security in Web Applications</w:t>
        </w:r>
        <w:r>
          <w:rPr>
            <w:noProof/>
            <w:webHidden/>
          </w:rPr>
          <w:tab/>
        </w:r>
        <w:r>
          <w:rPr>
            <w:noProof/>
            <w:webHidden/>
          </w:rPr>
          <w:fldChar w:fldCharType="begin"/>
        </w:r>
        <w:r>
          <w:rPr>
            <w:noProof/>
            <w:webHidden/>
          </w:rPr>
          <w:instrText xml:space="preserve"> PAGEREF _Toc231428206 \h </w:instrText>
        </w:r>
        <w:r>
          <w:rPr>
            <w:noProof/>
            <w:webHidden/>
          </w:rPr>
        </w:r>
        <w:r>
          <w:rPr>
            <w:noProof/>
            <w:webHidden/>
          </w:rPr>
          <w:fldChar w:fldCharType="separate"/>
        </w:r>
        <w:r>
          <w:rPr>
            <w:noProof/>
            <w:webHidden/>
          </w:rPr>
          <w:t>1</w:t>
        </w:r>
        <w:r>
          <w:rPr>
            <w:noProof/>
            <w:webHidden/>
          </w:rPr>
          <w:fldChar w:fldCharType="end"/>
        </w:r>
      </w:hyperlink>
    </w:p>
    <w:p w14:paraId="53D1B0A9" w14:textId="77777777" w:rsidR="009D0EA0" w:rsidRDefault="009D0EA0">
      <w:pPr>
        <w:pStyle w:val="TOC3"/>
        <w:rPr>
          <w:rFonts w:asciiTheme="minorHAnsi" w:eastAsiaTheme="minorEastAsia" w:hAnsiTheme="minorHAnsi"/>
          <w:noProof/>
          <w:color w:val="auto"/>
          <w:sz w:val="24"/>
        </w:rPr>
      </w:pPr>
      <w:hyperlink w:anchor="_Toc231428207" w:history="1">
        <w:r w:rsidRPr="0067033E">
          <w:rPr>
            <w:rStyle w:val="Hyperlink"/>
            <w:noProof/>
          </w:rPr>
          <w:t>2.1.13 Session Management and Authentication Best Practices</w:t>
        </w:r>
        <w:r>
          <w:rPr>
            <w:noProof/>
            <w:webHidden/>
          </w:rPr>
          <w:tab/>
        </w:r>
        <w:r>
          <w:rPr>
            <w:noProof/>
            <w:webHidden/>
          </w:rPr>
          <w:fldChar w:fldCharType="begin"/>
        </w:r>
        <w:r>
          <w:rPr>
            <w:noProof/>
            <w:webHidden/>
          </w:rPr>
          <w:instrText xml:space="preserve"> PAGEREF _Toc231428207 \h </w:instrText>
        </w:r>
        <w:r>
          <w:rPr>
            <w:noProof/>
            <w:webHidden/>
          </w:rPr>
        </w:r>
        <w:r>
          <w:rPr>
            <w:noProof/>
            <w:webHidden/>
          </w:rPr>
          <w:fldChar w:fldCharType="separate"/>
        </w:r>
        <w:r>
          <w:rPr>
            <w:noProof/>
            <w:webHidden/>
          </w:rPr>
          <w:t>1</w:t>
        </w:r>
        <w:r>
          <w:rPr>
            <w:noProof/>
            <w:webHidden/>
          </w:rPr>
          <w:fldChar w:fldCharType="end"/>
        </w:r>
      </w:hyperlink>
    </w:p>
    <w:p w14:paraId="2E733237" w14:textId="77777777" w:rsidR="009D0EA0" w:rsidRDefault="009D0EA0">
      <w:pPr>
        <w:pStyle w:val="TOC3"/>
        <w:rPr>
          <w:rFonts w:asciiTheme="minorHAnsi" w:eastAsiaTheme="minorEastAsia" w:hAnsiTheme="minorHAnsi"/>
          <w:noProof/>
          <w:color w:val="auto"/>
          <w:sz w:val="24"/>
        </w:rPr>
      </w:pPr>
      <w:hyperlink w:anchor="_Toc231428208" w:history="1">
        <w:r w:rsidRPr="0067033E">
          <w:rPr>
            <w:rStyle w:val="Hyperlink"/>
            <w:noProof/>
          </w:rPr>
          <w:t>2.1.14 Cross-Site Scripting (XSS) and CSRF Attack Prevention</w:t>
        </w:r>
        <w:r>
          <w:rPr>
            <w:noProof/>
            <w:webHidden/>
          </w:rPr>
          <w:tab/>
        </w:r>
        <w:r>
          <w:rPr>
            <w:noProof/>
            <w:webHidden/>
          </w:rPr>
          <w:fldChar w:fldCharType="begin"/>
        </w:r>
        <w:r>
          <w:rPr>
            <w:noProof/>
            <w:webHidden/>
          </w:rPr>
          <w:instrText xml:space="preserve"> PAGEREF _Toc231428208 \h </w:instrText>
        </w:r>
        <w:r>
          <w:rPr>
            <w:noProof/>
            <w:webHidden/>
          </w:rPr>
        </w:r>
        <w:r>
          <w:rPr>
            <w:noProof/>
            <w:webHidden/>
          </w:rPr>
          <w:fldChar w:fldCharType="separate"/>
        </w:r>
        <w:r>
          <w:rPr>
            <w:noProof/>
            <w:webHidden/>
          </w:rPr>
          <w:t>1</w:t>
        </w:r>
        <w:r>
          <w:rPr>
            <w:noProof/>
            <w:webHidden/>
          </w:rPr>
          <w:fldChar w:fldCharType="end"/>
        </w:r>
      </w:hyperlink>
    </w:p>
    <w:p w14:paraId="145A3443" w14:textId="77777777" w:rsidR="009D0EA0" w:rsidRDefault="009D0EA0">
      <w:pPr>
        <w:pStyle w:val="TOC2"/>
        <w:rPr>
          <w:rFonts w:asciiTheme="minorHAnsi" w:eastAsiaTheme="minorEastAsia" w:hAnsiTheme="minorHAnsi"/>
          <w:noProof/>
          <w:color w:val="auto"/>
        </w:rPr>
      </w:pPr>
      <w:hyperlink w:anchor="_Toc231428209" w:history="1">
        <w:r w:rsidRPr="0067033E">
          <w:rPr>
            <w:rStyle w:val="Hyperlink"/>
            <w:noProof/>
          </w:rPr>
          <w:t>2.2 Local Studies</w:t>
        </w:r>
        <w:r>
          <w:rPr>
            <w:noProof/>
            <w:webHidden/>
          </w:rPr>
          <w:tab/>
        </w:r>
        <w:r>
          <w:rPr>
            <w:noProof/>
            <w:webHidden/>
          </w:rPr>
          <w:fldChar w:fldCharType="begin"/>
        </w:r>
        <w:r>
          <w:rPr>
            <w:noProof/>
            <w:webHidden/>
          </w:rPr>
          <w:instrText xml:space="preserve"> PAGEREF _Toc231428209 \h </w:instrText>
        </w:r>
        <w:r>
          <w:rPr>
            <w:noProof/>
            <w:webHidden/>
          </w:rPr>
        </w:r>
        <w:r>
          <w:rPr>
            <w:noProof/>
            <w:webHidden/>
          </w:rPr>
          <w:fldChar w:fldCharType="separate"/>
        </w:r>
        <w:r>
          <w:rPr>
            <w:noProof/>
            <w:webHidden/>
          </w:rPr>
          <w:t>1</w:t>
        </w:r>
        <w:r>
          <w:rPr>
            <w:noProof/>
            <w:webHidden/>
          </w:rPr>
          <w:fldChar w:fldCharType="end"/>
        </w:r>
      </w:hyperlink>
    </w:p>
    <w:p w14:paraId="63939E5E" w14:textId="77777777" w:rsidR="009D0EA0" w:rsidRDefault="009D0EA0">
      <w:pPr>
        <w:pStyle w:val="TOC3"/>
        <w:rPr>
          <w:rFonts w:asciiTheme="minorHAnsi" w:eastAsiaTheme="minorEastAsia" w:hAnsiTheme="minorHAnsi"/>
          <w:noProof/>
          <w:color w:val="auto"/>
          <w:sz w:val="24"/>
        </w:rPr>
      </w:pPr>
      <w:hyperlink w:anchor="_Toc231428210" w:history="1">
        <w:r w:rsidRPr="0067033E">
          <w:rPr>
            <w:rStyle w:val="Hyperlink"/>
            <w:noProof/>
          </w:rPr>
          <w:t>2.2.1 Web-Based Inventory Management System for a Philippine Small Enterprise</w:t>
        </w:r>
        <w:r>
          <w:rPr>
            <w:noProof/>
            <w:webHidden/>
          </w:rPr>
          <w:tab/>
        </w:r>
        <w:r>
          <w:rPr>
            <w:noProof/>
            <w:webHidden/>
          </w:rPr>
          <w:fldChar w:fldCharType="begin"/>
        </w:r>
        <w:r>
          <w:rPr>
            <w:noProof/>
            <w:webHidden/>
          </w:rPr>
          <w:instrText xml:space="preserve"> PAGEREF _Toc231428210 \h </w:instrText>
        </w:r>
        <w:r>
          <w:rPr>
            <w:noProof/>
            <w:webHidden/>
          </w:rPr>
        </w:r>
        <w:r>
          <w:rPr>
            <w:noProof/>
            <w:webHidden/>
          </w:rPr>
          <w:fldChar w:fldCharType="separate"/>
        </w:r>
        <w:r>
          <w:rPr>
            <w:noProof/>
            <w:webHidden/>
          </w:rPr>
          <w:t>1</w:t>
        </w:r>
        <w:r>
          <w:rPr>
            <w:noProof/>
            <w:webHidden/>
          </w:rPr>
          <w:fldChar w:fldCharType="end"/>
        </w:r>
      </w:hyperlink>
    </w:p>
    <w:p w14:paraId="312F668C" w14:textId="77777777" w:rsidR="009D0EA0" w:rsidRDefault="009D0EA0">
      <w:pPr>
        <w:pStyle w:val="TOC3"/>
        <w:rPr>
          <w:rFonts w:asciiTheme="minorHAnsi" w:eastAsiaTheme="minorEastAsia" w:hAnsiTheme="minorHAnsi"/>
          <w:noProof/>
          <w:color w:val="auto"/>
          <w:sz w:val="24"/>
        </w:rPr>
      </w:pPr>
      <w:hyperlink w:anchor="_Toc231428211" w:history="1">
        <w:r w:rsidRPr="0067033E">
          <w:rPr>
            <w:rStyle w:val="Hyperlink"/>
            <w:noProof/>
          </w:rPr>
          <w:t>2.2.2 Cybersecurity Landscape in the Philippines</w:t>
        </w:r>
        <w:r>
          <w:rPr>
            <w:noProof/>
            <w:webHidden/>
          </w:rPr>
          <w:tab/>
        </w:r>
        <w:r>
          <w:rPr>
            <w:noProof/>
            <w:webHidden/>
          </w:rPr>
          <w:fldChar w:fldCharType="begin"/>
        </w:r>
        <w:r>
          <w:rPr>
            <w:noProof/>
            <w:webHidden/>
          </w:rPr>
          <w:instrText xml:space="preserve"> PAGEREF _Toc231428211 \h </w:instrText>
        </w:r>
        <w:r>
          <w:rPr>
            <w:noProof/>
            <w:webHidden/>
          </w:rPr>
        </w:r>
        <w:r>
          <w:rPr>
            <w:noProof/>
            <w:webHidden/>
          </w:rPr>
          <w:fldChar w:fldCharType="separate"/>
        </w:r>
        <w:r>
          <w:rPr>
            <w:noProof/>
            <w:webHidden/>
          </w:rPr>
          <w:t>1</w:t>
        </w:r>
        <w:r>
          <w:rPr>
            <w:noProof/>
            <w:webHidden/>
          </w:rPr>
          <w:fldChar w:fldCharType="end"/>
        </w:r>
      </w:hyperlink>
    </w:p>
    <w:p w14:paraId="027DE001" w14:textId="77777777" w:rsidR="009D0EA0" w:rsidRDefault="009D0EA0">
      <w:pPr>
        <w:pStyle w:val="TOC3"/>
        <w:rPr>
          <w:rFonts w:asciiTheme="minorHAnsi" w:eastAsiaTheme="minorEastAsia" w:hAnsiTheme="minorHAnsi"/>
          <w:noProof/>
          <w:color w:val="auto"/>
          <w:sz w:val="24"/>
        </w:rPr>
      </w:pPr>
      <w:hyperlink w:anchor="_Toc231428212" w:history="1">
        <w:r w:rsidRPr="0067033E">
          <w:rPr>
            <w:rStyle w:val="Hyperlink"/>
            <w:noProof/>
          </w:rPr>
          <w:t>2.2.3 Digital Transformation in Philippine Organizations</w:t>
        </w:r>
        <w:r>
          <w:rPr>
            <w:noProof/>
            <w:webHidden/>
          </w:rPr>
          <w:tab/>
        </w:r>
        <w:r>
          <w:rPr>
            <w:noProof/>
            <w:webHidden/>
          </w:rPr>
          <w:fldChar w:fldCharType="begin"/>
        </w:r>
        <w:r>
          <w:rPr>
            <w:noProof/>
            <w:webHidden/>
          </w:rPr>
          <w:instrText xml:space="preserve"> PAGEREF _Toc231428212 \h </w:instrText>
        </w:r>
        <w:r>
          <w:rPr>
            <w:noProof/>
            <w:webHidden/>
          </w:rPr>
        </w:r>
        <w:r>
          <w:rPr>
            <w:noProof/>
            <w:webHidden/>
          </w:rPr>
          <w:fldChar w:fldCharType="separate"/>
        </w:r>
        <w:r>
          <w:rPr>
            <w:noProof/>
            <w:webHidden/>
          </w:rPr>
          <w:t>1</w:t>
        </w:r>
        <w:r>
          <w:rPr>
            <w:noProof/>
            <w:webHidden/>
          </w:rPr>
          <w:fldChar w:fldCharType="end"/>
        </w:r>
      </w:hyperlink>
    </w:p>
    <w:p w14:paraId="3207435B" w14:textId="77777777" w:rsidR="009D0EA0" w:rsidRDefault="009D0EA0">
      <w:pPr>
        <w:pStyle w:val="TOC3"/>
        <w:rPr>
          <w:rFonts w:asciiTheme="minorHAnsi" w:eastAsiaTheme="minorEastAsia" w:hAnsiTheme="minorHAnsi"/>
          <w:noProof/>
          <w:color w:val="auto"/>
          <w:sz w:val="24"/>
        </w:rPr>
      </w:pPr>
      <w:hyperlink w:anchor="_Toc231428213" w:history="1">
        <w:r w:rsidRPr="0067033E">
          <w:rPr>
            <w:rStyle w:val="Hyperlink"/>
            <w:noProof/>
          </w:rPr>
          <w:t>2.2.4 IoT Adoption and Supply Chain Management in Philippine SMEs</w:t>
        </w:r>
        <w:r>
          <w:rPr>
            <w:noProof/>
            <w:webHidden/>
          </w:rPr>
          <w:tab/>
        </w:r>
        <w:r>
          <w:rPr>
            <w:noProof/>
            <w:webHidden/>
          </w:rPr>
          <w:fldChar w:fldCharType="begin"/>
        </w:r>
        <w:r>
          <w:rPr>
            <w:noProof/>
            <w:webHidden/>
          </w:rPr>
          <w:instrText xml:space="preserve"> PAGEREF _Toc231428213 \h </w:instrText>
        </w:r>
        <w:r>
          <w:rPr>
            <w:noProof/>
            <w:webHidden/>
          </w:rPr>
        </w:r>
        <w:r>
          <w:rPr>
            <w:noProof/>
            <w:webHidden/>
          </w:rPr>
          <w:fldChar w:fldCharType="separate"/>
        </w:r>
        <w:r>
          <w:rPr>
            <w:noProof/>
            <w:webHidden/>
          </w:rPr>
          <w:t>1</w:t>
        </w:r>
        <w:r>
          <w:rPr>
            <w:noProof/>
            <w:webHidden/>
          </w:rPr>
          <w:fldChar w:fldCharType="end"/>
        </w:r>
      </w:hyperlink>
    </w:p>
    <w:p w14:paraId="5BAFCE5B" w14:textId="77777777" w:rsidR="009D0EA0" w:rsidRDefault="009D0EA0">
      <w:pPr>
        <w:pStyle w:val="TOC3"/>
        <w:rPr>
          <w:rFonts w:asciiTheme="minorHAnsi" w:eastAsiaTheme="minorEastAsia" w:hAnsiTheme="minorHAnsi"/>
          <w:noProof/>
          <w:color w:val="auto"/>
          <w:sz w:val="24"/>
        </w:rPr>
      </w:pPr>
      <w:hyperlink w:anchor="_Toc231428214" w:history="1">
        <w:r w:rsidRPr="0067033E">
          <w:rPr>
            <w:rStyle w:val="Hyperlink"/>
            <w:noProof/>
          </w:rPr>
          <w:t>2.2.5 User Requirements for Inventory Systems in Philippine Micro and Small Enterprises</w:t>
        </w:r>
        <w:r>
          <w:rPr>
            <w:noProof/>
            <w:webHidden/>
          </w:rPr>
          <w:tab/>
        </w:r>
        <w:r>
          <w:rPr>
            <w:noProof/>
            <w:webHidden/>
          </w:rPr>
          <w:fldChar w:fldCharType="begin"/>
        </w:r>
        <w:r>
          <w:rPr>
            <w:noProof/>
            <w:webHidden/>
          </w:rPr>
          <w:instrText xml:space="preserve"> PAGEREF _Toc231428214 \h </w:instrText>
        </w:r>
        <w:r>
          <w:rPr>
            <w:noProof/>
            <w:webHidden/>
          </w:rPr>
        </w:r>
        <w:r>
          <w:rPr>
            <w:noProof/>
            <w:webHidden/>
          </w:rPr>
          <w:fldChar w:fldCharType="separate"/>
        </w:r>
        <w:r>
          <w:rPr>
            <w:noProof/>
            <w:webHidden/>
          </w:rPr>
          <w:t>1</w:t>
        </w:r>
        <w:r>
          <w:rPr>
            <w:noProof/>
            <w:webHidden/>
          </w:rPr>
          <w:fldChar w:fldCharType="end"/>
        </w:r>
      </w:hyperlink>
    </w:p>
    <w:p w14:paraId="028C50CE" w14:textId="77777777" w:rsidR="009D0EA0" w:rsidRDefault="009D0EA0">
      <w:pPr>
        <w:pStyle w:val="TOC3"/>
        <w:rPr>
          <w:rFonts w:asciiTheme="minorHAnsi" w:eastAsiaTheme="minorEastAsia" w:hAnsiTheme="minorHAnsi"/>
          <w:noProof/>
          <w:color w:val="auto"/>
          <w:sz w:val="24"/>
        </w:rPr>
      </w:pPr>
      <w:hyperlink w:anchor="_Toc231428215" w:history="1">
        <w:r w:rsidRPr="0067033E">
          <w:rPr>
            <w:rStyle w:val="Hyperlink"/>
            <w:noProof/>
          </w:rPr>
          <w:t>2.2.6 National Privacy Commission Enforcement and Compliance Guidance</w:t>
        </w:r>
        <w:r>
          <w:rPr>
            <w:noProof/>
            <w:webHidden/>
          </w:rPr>
          <w:tab/>
        </w:r>
        <w:r>
          <w:rPr>
            <w:noProof/>
            <w:webHidden/>
          </w:rPr>
          <w:fldChar w:fldCharType="begin"/>
        </w:r>
        <w:r>
          <w:rPr>
            <w:noProof/>
            <w:webHidden/>
          </w:rPr>
          <w:instrText xml:space="preserve"> PAGEREF _Toc231428215 \h </w:instrText>
        </w:r>
        <w:r>
          <w:rPr>
            <w:noProof/>
            <w:webHidden/>
          </w:rPr>
        </w:r>
        <w:r>
          <w:rPr>
            <w:noProof/>
            <w:webHidden/>
          </w:rPr>
          <w:fldChar w:fldCharType="separate"/>
        </w:r>
        <w:r>
          <w:rPr>
            <w:noProof/>
            <w:webHidden/>
          </w:rPr>
          <w:t>1</w:t>
        </w:r>
        <w:r>
          <w:rPr>
            <w:noProof/>
            <w:webHidden/>
          </w:rPr>
          <w:fldChar w:fldCharType="end"/>
        </w:r>
      </w:hyperlink>
    </w:p>
    <w:p w14:paraId="5C0496D9" w14:textId="77777777" w:rsidR="009D0EA0" w:rsidRDefault="009D0EA0">
      <w:pPr>
        <w:pStyle w:val="TOC3"/>
        <w:rPr>
          <w:rFonts w:asciiTheme="minorHAnsi" w:eastAsiaTheme="minorEastAsia" w:hAnsiTheme="minorHAnsi"/>
          <w:noProof/>
          <w:color w:val="auto"/>
          <w:sz w:val="24"/>
        </w:rPr>
      </w:pPr>
      <w:hyperlink w:anchor="_Toc231428216" w:history="1">
        <w:r w:rsidRPr="0067033E">
          <w:rPr>
            <w:rStyle w:val="Hyperlink"/>
            <w:noProof/>
          </w:rPr>
          <w:t>2.2.7 Digital Literacy and Technology Adoption Among Filipino SME Staff</w:t>
        </w:r>
        <w:r>
          <w:rPr>
            <w:noProof/>
            <w:webHidden/>
          </w:rPr>
          <w:tab/>
        </w:r>
        <w:r>
          <w:rPr>
            <w:noProof/>
            <w:webHidden/>
          </w:rPr>
          <w:fldChar w:fldCharType="begin"/>
        </w:r>
        <w:r>
          <w:rPr>
            <w:noProof/>
            <w:webHidden/>
          </w:rPr>
          <w:instrText xml:space="preserve"> PAGEREF _Toc231428216 \h </w:instrText>
        </w:r>
        <w:r>
          <w:rPr>
            <w:noProof/>
            <w:webHidden/>
          </w:rPr>
        </w:r>
        <w:r>
          <w:rPr>
            <w:noProof/>
            <w:webHidden/>
          </w:rPr>
          <w:fldChar w:fldCharType="separate"/>
        </w:r>
        <w:r>
          <w:rPr>
            <w:noProof/>
            <w:webHidden/>
          </w:rPr>
          <w:t>1</w:t>
        </w:r>
        <w:r>
          <w:rPr>
            <w:noProof/>
            <w:webHidden/>
          </w:rPr>
          <w:fldChar w:fldCharType="end"/>
        </w:r>
      </w:hyperlink>
    </w:p>
    <w:p w14:paraId="371BDC86" w14:textId="77777777" w:rsidR="009D0EA0" w:rsidRDefault="009D0EA0">
      <w:pPr>
        <w:pStyle w:val="TOC3"/>
        <w:rPr>
          <w:rFonts w:asciiTheme="minorHAnsi" w:eastAsiaTheme="minorEastAsia" w:hAnsiTheme="minorHAnsi"/>
          <w:noProof/>
          <w:color w:val="auto"/>
          <w:sz w:val="24"/>
        </w:rPr>
      </w:pPr>
      <w:hyperlink w:anchor="_Toc231428217" w:history="1">
        <w:r w:rsidRPr="0067033E">
          <w:rPr>
            <w:rStyle w:val="Hyperlink"/>
            <w:noProof/>
          </w:rPr>
          <w:t>2.2.8 Home-Based Care and Medical Equipment Supply in the Philippine Context</w:t>
        </w:r>
        <w:r>
          <w:rPr>
            <w:noProof/>
            <w:webHidden/>
          </w:rPr>
          <w:tab/>
        </w:r>
        <w:r>
          <w:rPr>
            <w:noProof/>
            <w:webHidden/>
          </w:rPr>
          <w:fldChar w:fldCharType="begin"/>
        </w:r>
        <w:r>
          <w:rPr>
            <w:noProof/>
            <w:webHidden/>
          </w:rPr>
          <w:instrText xml:space="preserve"> PAGEREF _Toc231428217 \h </w:instrText>
        </w:r>
        <w:r>
          <w:rPr>
            <w:noProof/>
            <w:webHidden/>
          </w:rPr>
        </w:r>
        <w:r>
          <w:rPr>
            <w:noProof/>
            <w:webHidden/>
          </w:rPr>
          <w:fldChar w:fldCharType="separate"/>
        </w:r>
        <w:r>
          <w:rPr>
            <w:noProof/>
            <w:webHidden/>
          </w:rPr>
          <w:t>1</w:t>
        </w:r>
        <w:r>
          <w:rPr>
            <w:noProof/>
            <w:webHidden/>
          </w:rPr>
          <w:fldChar w:fldCharType="end"/>
        </w:r>
      </w:hyperlink>
    </w:p>
    <w:p w14:paraId="42E7DB6B" w14:textId="77777777" w:rsidR="009D0EA0" w:rsidRDefault="009D0EA0">
      <w:pPr>
        <w:pStyle w:val="TOC2"/>
        <w:rPr>
          <w:rFonts w:asciiTheme="minorHAnsi" w:eastAsiaTheme="minorEastAsia" w:hAnsiTheme="minorHAnsi"/>
          <w:noProof/>
          <w:color w:val="auto"/>
        </w:rPr>
      </w:pPr>
      <w:hyperlink w:anchor="_Toc231428218" w:history="1">
        <w:r w:rsidRPr="0067033E">
          <w:rPr>
            <w:rStyle w:val="Hyperlink"/>
            <w:noProof/>
          </w:rPr>
          <w:t>2.3 Related Literature</w:t>
        </w:r>
        <w:r>
          <w:rPr>
            <w:noProof/>
            <w:webHidden/>
          </w:rPr>
          <w:tab/>
        </w:r>
        <w:r>
          <w:rPr>
            <w:noProof/>
            <w:webHidden/>
          </w:rPr>
          <w:fldChar w:fldCharType="begin"/>
        </w:r>
        <w:r>
          <w:rPr>
            <w:noProof/>
            <w:webHidden/>
          </w:rPr>
          <w:instrText xml:space="preserve"> PAGEREF _Toc231428218 \h </w:instrText>
        </w:r>
        <w:r>
          <w:rPr>
            <w:noProof/>
            <w:webHidden/>
          </w:rPr>
        </w:r>
        <w:r>
          <w:rPr>
            <w:noProof/>
            <w:webHidden/>
          </w:rPr>
          <w:fldChar w:fldCharType="separate"/>
        </w:r>
        <w:r>
          <w:rPr>
            <w:noProof/>
            <w:webHidden/>
          </w:rPr>
          <w:t>1</w:t>
        </w:r>
        <w:r>
          <w:rPr>
            <w:noProof/>
            <w:webHidden/>
          </w:rPr>
          <w:fldChar w:fldCharType="end"/>
        </w:r>
      </w:hyperlink>
    </w:p>
    <w:p w14:paraId="53D9706F" w14:textId="77777777" w:rsidR="009D0EA0" w:rsidRDefault="009D0EA0">
      <w:pPr>
        <w:pStyle w:val="TOC3"/>
        <w:rPr>
          <w:rFonts w:asciiTheme="minorHAnsi" w:eastAsiaTheme="minorEastAsia" w:hAnsiTheme="minorHAnsi"/>
          <w:noProof/>
          <w:color w:val="auto"/>
          <w:sz w:val="24"/>
        </w:rPr>
      </w:pPr>
      <w:hyperlink w:anchor="_Toc231428219" w:history="1">
        <w:r w:rsidRPr="0067033E">
          <w:rPr>
            <w:rStyle w:val="Hyperlink"/>
            <w:noProof/>
          </w:rPr>
          <w:t>2.3.1 Management Information Systems</w:t>
        </w:r>
        <w:r>
          <w:rPr>
            <w:noProof/>
            <w:webHidden/>
          </w:rPr>
          <w:tab/>
        </w:r>
        <w:r>
          <w:rPr>
            <w:noProof/>
            <w:webHidden/>
          </w:rPr>
          <w:fldChar w:fldCharType="begin"/>
        </w:r>
        <w:r>
          <w:rPr>
            <w:noProof/>
            <w:webHidden/>
          </w:rPr>
          <w:instrText xml:space="preserve"> PAGEREF _Toc231428219 \h </w:instrText>
        </w:r>
        <w:r>
          <w:rPr>
            <w:noProof/>
            <w:webHidden/>
          </w:rPr>
        </w:r>
        <w:r>
          <w:rPr>
            <w:noProof/>
            <w:webHidden/>
          </w:rPr>
          <w:fldChar w:fldCharType="separate"/>
        </w:r>
        <w:r>
          <w:rPr>
            <w:noProof/>
            <w:webHidden/>
          </w:rPr>
          <w:t>1</w:t>
        </w:r>
        <w:r>
          <w:rPr>
            <w:noProof/>
            <w:webHidden/>
          </w:rPr>
          <w:fldChar w:fldCharType="end"/>
        </w:r>
      </w:hyperlink>
    </w:p>
    <w:p w14:paraId="57BB46FD" w14:textId="77777777" w:rsidR="009D0EA0" w:rsidRDefault="009D0EA0">
      <w:pPr>
        <w:pStyle w:val="TOC3"/>
        <w:rPr>
          <w:rFonts w:asciiTheme="minorHAnsi" w:eastAsiaTheme="minorEastAsia" w:hAnsiTheme="minorHAnsi"/>
          <w:noProof/>
          <w:color w:val="auto"/>
          <w:sz w:val="24"/>
        </w:rPr>
      </w:pPr>
      <w:hyperlink w:anchor="_Toc231428220" w:history="1">
        <w:r w:rsidRPr="0067033E">
          <w:rPr>
            <w:rStyle w:val="Hyperlink"/>
            <w:noProof/>
          </w:rPr>
          <w:t>2.3.2 Network Security Essentials</w:t>
        </w:r>
        <w:r>
          <w:rPr>
            <w:noProof/>
            <w:webHidden/>
          </w:rPr>
          <w:tab/>
        </w:r>
        <w:r>
          <w:rPr>
            <w:noProof/>
            <w:webHidden/>
          </w:rPr>
          <w:fldChar w:fldCharType="begin"/>
        </w:r>
        <w:r>
          <w:rPr>
            <w:noProof/>
            <w:webHidden/>
          </w:rPr>
          <w:instrText xml:space="preserve"> PAGEREF _Toc231428220 \h </w:instrText>
        </w:r>
        <w:r>
          <w:rPr>
            <w:noProof/>
            <w:webHidden/>
          </w:rPr>
        </w:r>
        <w:r>
          <w:rPr>
            <w:noProof/>
            <w:webHidden/>
          </w:rPr>
          <w:fldChar w:fldCharType="separate"/>
        </w:r>
        <w:r>
          <w:rPr>
            <w:noProof/>
            <w:webHidden/>
          </w:rPr>
          <w:t>1</w:t>
        </w:r>
        <w:r>
          <w:rPr>
            <w:noProof/>
            <w:webHidden/>
          </w:rPr>
          <w:fldChar w:fldCharType="end"/>
        </w:r>
      </w:hyperlink>
    </w:p>
    <w:p w14:paraId="469F2AA2" w14:textId="77777777" w:rsidR="009D0EA0" w:rsidRDefault="009D0EA0">
      <w:pPr>
        <w:pStyle w:val="TOC3"/>
        <w:rPr>
          <w:rFonts w:asciiTheme="minorHAnsi" w:eastAsiaTheme="minorEastAsia" w:hAnsiTheme="minorHAnsi"/>
          <w:noProof/>
          <w:color w:val="auto"/>
          <w:sz w:val="24"/>
        </w:rPr>
      </w:pPr>
      <w:hyperlink w:anchor="_Toc231428221" w:history="1">
        <w:r w:rsidRPr="0067033E">
          <w:rPr>
            <w:rStyle w:val="Hyperlink"/>
            <w:noProof/>
          </w:rPr>
          <w:t>2.3.3 Philippine Data Privacy Act of 2012 (Republic Act No. 10173)</w:t>
        </w:r>
        <w:r>
          <w:rPr>
            <w:noProof/>
            <w:webHidden/>
          </w:rPr>
          <w:tab/>
        </w:r>
        <w:r>
          <w:rPr>
            <w:noProof/>
            <w:webHidden/>
          </w:rPr>
          <w:fldChar w:fldCharType="begin"/>
        </w:r>
        <w:r>
          <w:rPr>
            <w:noProof/>
            <w:webHidden/>
          </w:rPr>
          <w:instrText xml:space="preserve"> PAGEREF _Toc231428221 \h </w:instrText>
        </w:r>
        <w:r>
          <w:rPr>
            <w:noProof/>
            <w:webHidden/>
          </w:rPr>
        </w:r>
        <w:r>
          <w:rPr>
            <w:noProof/>
            <w:webHidden/>
          </w:rPr>
          <w:fldChar w:fldCharType="separate"/>
        </w:r>
        <w:r>
          <w:rPr>
            <w:noProof/>
            <w:webHidden/>
          </w:rPr>
          <w:t>1</w:t>
        </w:r>
        <w:r>
          <w:rPr>
            <w:noProof/>
            <w:webHidden/>
          </w:rPr>
          <w:fldChar w:fldCharType="end"/>
        </w:r>
      </w:hyperlink>
    </w:p>
    <w:p w14:paraId="633350B5" w14:textId="77777777" w:rsidR="009D0EA0" w:rsidRDefault="009D0EA0">
      <w:pPr>
        <w:pStyle w:val="TOC3"/>
        <w:rPr>
          <w:rFonts w:asciiTheme="minorHAnsi" w:eastAsiaTheme="minorEastAsia" w:hAnsiTheme="minorHAnsi"/>
          <w:noProof/>
          <w:color w:val="auto"/>
          <w:sz w:val="24"/>
        </w:rPr>
      </w:pPr>
      <w:hyperlink w:anchor="_Toc231428222" w:history="1">
        <w:r w:rsidRPr="0067033E">
          <w:rPr>
            <w:rStyle w:val="Hyperlink"/>
            <w:noProof/>
          </w:rPr>
          <w:t>2.3.4 OWASP Top 10 Web Application Security Risks</w:t>
        </w:r>
        <w:r>
          <w:rPr>
            <w:noProof/>
            <w:webHidden/>
          </w:rPr>
          <w:tab/>
        </w:r>
        <w:r>
          <w:rPr>
            <w:noProof/>
            <w:webHidden/>
          </w:rPr>
          <w:fldChar w:fldCharType="begin"/>
        </w:r>
        <w:r>
          <w:rPr>
            <w:noProof/>
            <w:webHidden/>
          </w:rPr>
          <w:instrText xml:space="preserve"> PAGEREF _Toc231428222 \h </w:instrText>
        </w:r>
        <w:r>
          <w:rPr>
            <w:noProof/>
            <w:webHidden/>
          </w:rPr>
        </w:r>
        <w:r>
          <w:rPr>
            <w:noProof/>
            <w:webHidden/>
          </w:rPr>
          <w:fldChar w:fldCharType="separate"/>
        </w:r>
        <w:r>
          <w:rPr>
            <w:noProof/>
            <w:webHidden/>
          </w:rPr>
          <w:t>1</w:t>
        </w:r>
        <w:r>
          <w:rPr>
            <w:noProof/>
            <w:webHidden/>
          </w:rPr>
          <w:fldChar w:fldCharType="end"/>
        </w:r>
      </w:hyperlink>
    </w:p>
    <w:p w14:paraId="42AC1103" w14:textId="77777777" w:rsidR="009D0EA0" w:rsidRDefault="009D0EA0">
      <w:pPr>
        <w:pStyle w:val="TOC3"/>
        <w:rPr>
          <w:rFonts w:asciiTheme="minorHAnsi" w:eastAsiaTheme="minorEastAsia" w:hAnsiTheme="minorHAnsi"/>
          <w:noProof/>
          <w:color w:val="auto"/>
          <w:sz w:val="24"/>
        </w:rPr>
      </w:pPr>
      <w:hyperlink w:anchor="_Toc231428223" w:history="1">
        <w:r w:rsidRPr="0067033E">
          <w:rPr>
            <w:rStyle w:val="Hyperlink"/>
            <w:noProof/>
          </w:rPr>
          <w:t>2.3.5 NIST Cybersecurity Framework 2.0</w:t>
        </w:r>
        <w:r>
          <w:rPr>
            <w:noProof/>
            <w:webHidden/>
          </w:rPr>
          <w:tab/>
        </w:r>
        <w:r>
          <w:rPr>
            <w:noProof/>
            <w:webHidden/>
          </w:rPr>
          <w:fldChar w:fldCharType="begin"/>
        </w:r>
        <w:r>
          <w:rPr>
            <w:noProof/>
            <w:webHidden/>
          </w:rPr>
          <w:instrText xml:space="preserve"> PAGEREF _Toc231428223 \h </w:instrText>
        </w:r>
        <w:r>
          <w:rPr>
            <w:noProof/>
            <w:webHidden/>
          </w:rPr>
        </w:r>
        <w:r>
          <w:rPr>
            <w:noProof/>
            <w:webHidden/>
          </w:rPr>
          <w:fldChar w:fldCharType="separate"/>
        </w:r>
        <w:r>
          <w:rPr>
            <w:noProof/>
            <w:webHidden/>
          </w:rPr>
          <w:t>1</w:t>
        </w:r>
        <w:r>
          <w:rPr>
            <w:noProof/>
            <w:webHidden/>
          </w:rPr>
          <w:fldChar w:fldCharType="end"/>
        </w:r>
      </w:hyperlink>
    </w:p>
    <w:p w14:paraId="5E157116" w14:textId="77777777" w:rsidR="009D0EA0" w:rsidRDefault="009D0EA0">
      <w:pPr>
        <w:pStyle w:val="TOC3"/>
        <w:rPr>
          <w:rFonts w:asciiTheme="minorHAnsi" w:eastAsiaTheme="minorEastAsia" w:hAnsiTheme="minorHAnsi"/>
          <w:noProof/>
          <w:color w:val="auto"/>
          <w:sz w:val="24"/>
        </w:rPr>
      </w:pPr>
      <w:hyperlink w:anchor="_Toc231428224" w:history="1">
        <w:r w:rsidRPr="0067033E">
          <w:rPr>
            <w:rStyle w:val="Hyperlink"/>
            <w:noProof/>
          </w:rPr>
          <w:t>2.3.6 Role-Based Access Control (RBAC) Theory and Implementation</w:t>
        </w:r>
        <w:r>
          <w:rPr>
            <w:noProof/>
            <w:webHidden/>
          </w:rPr>
          <w:tab/>
        </w:r>
        <w:r>
          <w:rPr>
            <w:noProof/>
            <w:webHidden/>
          </w:rPr>
          <w:fldChar w:fldCharType="begin"/>
        </w:r>
        <w:r>
          <w:rPr>
            <w:noProof/>
            <w:webHidden/>
          </w:rPr>
          <w:instrText xml:space="preserve"> PAGEREF _Toc231428224 \h </w:instrText>
        </w:r>
        <w:r>
          <w:rPr>
            <w:noProof/>
            <w:webHidden/>
          </w:rPr>
        </w:r>
        <w:r>
          <w:rPr>
            <w:noProof/>
            <w:webHidden/>
          </w:rPr>
          <w:fldChar w:fldCharType="separate"/>
        </w:r>
        <w:r>
          <w:rPr>
            <w:noProof/>
            <w:webHidden/>
          </w:rPr>
          <w:t>1</w:t>
        </w:r>
        <w:r>
          <w:rPr>
            <w:noProof/>
            <w:webHidden/>
          </w:rPr>
          <w:fldChar w:fldCharType="end"/>
        </w:r>
      </w:hyperlink>
    </w:p>
    <w:p w14:paraId="77A04064" w14:textId="77777777" w:rsidR="009D0EA0" w:rsidRDefault="009D0EA0">
      <w:pPr>
        <w:pStyle w:val="TOC3"/>
        <w:rPr>
          <w:rFonts w:asciiTheme="minorHAnsi" w:eastAsiaTheme="minorEastAsia" w:hAnsiTheme="minorHAnsi"/>
          <w:noProof/>
          <w:color w:val="auto"/>
          <w:sz w:val="24"/>
        </w:rPr>
      </w:pPr>
      <w:hyperlink w:anchor="_Toc231428225" w:history="1">
        <w:r w:rsidRPr="0067033E">
          <w:rPr>
            <w:rStyle w:val="Hyperlink"/>
            <w:noProof/>
          </w:rPr>
          <w:t>2.3.7 Password Hashing and Credential Security</w:t>
        </w:r>
        <w:r>
          <w:rPr>
            <w:noProof/>
            <w:webHidden/>
          </w:rPr>
          <w:tab/>
        </w:r>
        <w:r>
          <w:rPr>
            <w:noProof/>
            <w:webHidden/>
          </w:rPr>
          <w:fldChar w:fldCharType="begin"/>
        </w:r>
        <w:r>
          <w:rPr>
            <w:noProof/>
            <w:webHidden/>
          </w:rPr>
          <w:instrText xml:space="preserve"> PAGEREF _Toc231428225 \h </w:instrText>
        </w:r>
        <w:r>
          <w:rPr>
            <w:noProof/>
            <w:webHidden/>
          </w:rPr>
        </w:r>
        <w:r>
          <w:rPr>
            <w:noProof/>
            <w:webHidden/>
          </w:rPr>
          <w:fldChar w:fldCharType="separate"/>
        </w:r>
        <w:r>
          <w:rPr>
            <w:noProof/>
            <w:webHidden/>
          </w:rPr>
          <w:t>1</w:t>
        </w:r>
        <w:r>
          <w:rPr>
            <w:noProof/>
            <w:webHidden/>
          </w:rPr>
          <w:fldChar w:fldCharType="end"/>
        </w:r>
      </w:hyperlink>
    </w:p>
    <w:p w14:paraId="59D32FA4" w14:textId="77777777" w:rsidR="009D0EA0" w:rsidRDefault="009D0EA0">
      <w:pPr>
        <w:pStyle w:val="TOC3"/>
        <w:rPr>
          <w:rFonts w:asciiTheme="minorHAnsi" w:eastAsiaTheme="minorEastAsia" w:hAnsiTheme="minorHAnsi"/>
          <w:noProof/>
          <w:color w:val="auto"/>
          <w:sz w:val="24"/>
        </w:rPr>
      </w:pPr>
      <w:hyperlink w:anchor="_Toc231428226" w:history="1">
        <w:r w:rsidRPr="0067033E">
          <w:rPr>
            <w:rStyle w:val="Hyperlink"/>
            <w:noProof/>
          </w:rPr>
          <w:t>2.3.8 ISO/IEC 25010 Software Product Quality Model</w:t>
        </w:r>
        <w:r>
          <w:rPr>
            <w:noProof/>
            <w:webHidden/>
          </w:rPr>
          <w:tab/>
        </w:r>
        <w:r>
          <w:rPr>
            <w:noProof/>
            <w:webHidden/>
          </w:rPr>
          <w:fldChar w:fldCharType="begin"/>
        </w:r>
        <w:r>
          <w:rPr>
            <w:noProof/>
            <w:webHidden/>
          </w:rPr>
          <w:instrText xml:space="preserve"> PAGEREF _Toc231428226 \h </w:instrText>
        </w:r>
        <w:r>
          <w:rPr>
            <w:noProof/>
            <w:webHidden/>
          </w:rPr>
        </w:r>
        <w:r>
          <w:rPr>
            <w:noProof/>
            <w:webHidden/>
          </w:rPr>
          <w:fldChar w:fldCharType="separate"/>
        </w:r>
        <w:r>
          <w:rPr>
            <w:noProof/>
            <w:webHidden/>
          </w:rPr>
          <w:t>1</w:t>
        </w:r>
        <w:r>
          <w:rPr>
            <w:noProof/>
            <w:webHidden/>
          </w:rPr>
          <w:fldChar w:fldCharType="end"/>
        </w:r>
      </w:hyperlink>
    </w:p>
    <w:p w14:paraId="15D79566" w14:textId="77777777" w:rsidR="009D0EA0" w:rsidRDefault="009D0EA0">
      <w:pPr>
        <w:pStyle w:val="TOC3"/>
        <w:rPr>
          <w:rFonts w:asciiTheme="minorHAnsi" w:eastAsiaTheme="minorEastAsia" w:hAnsiTheme="minorHAnsi"/>
          <w:noProof/>
          <w:color w:val="auto"/>
          <w:sz w:val="24"/>
        </w:rPr>
      </w:pPr>
      <w:hyperlink w:anchor="_Toc231428227" w:history="1">
        <w:r w:rsidRPr="0067033E">
          <w:rPr>
            <w:rStyle w:val="Hyperlink"/>
            <w:noProof/>
          </w:rPr>
          <w:t>2.3.9 Python Flask Framework for Web Application Development</w:t>
        </w:r>
        <w:r>
          <w:rPr>
            <w:noProof/>
            <w:webHidden/>
          </w:rPr>
          <w:tab/>
        </w:r>
        <w:r>
          <w:rPr>
            <w:noProof/>
            <w:webHidden/>
          </w:rPr>
          <w:fldChar w:fldCharType="begin"/>
        </w:r>
        <w:r>
          <w:rPr>
            <w:noProof/>
            <w:webHidden/>
          </w:rPr>
          <w:instrText xml:space="preserve"> PAGEREF _Toc231428227 \h </w:instrText>
        </w:r>
        <w:r>
          <w:rPr>
            <w:noProof/>
            <w:webHidden/>
          </w:rPr>
        </w:r>
        <w:r>
          <w:rPr>
            <w:noProof/>
            <w:webHidden/>
          </w:rPr>
          <w:fldChar w:fldCharType="separate"/>
        </w:r>
        <w:r>
          <w:rPr>
            <w:noProof/>
            <w:webHidden/>
          </w:rPr>
          <w:t>1</w:t>
        </w:r>
        <w:r>
          <w:rPr>
            <w:noProof/>
            <w:webHidden/>
          </w:rPr>
          <w:fldChar w:fldCharType="end"/>
        </w:r>
      </w:hyperlink>
    </w:p>
    <w:p w14:paraId="0A8B3656" w14:textId="77777777" w:rsidR="009D0EA0" w:rsidRDefault="009D0EA0">
      <w:pPr>
        <w:pStyle w:val="TOC3"/>
        <w:rPr>
          <w:rFonts w:asciiTheme="minorHAnsi" w:eastAsiaTheme="minorEastAsia" w:hAnsiTheme="minorHAnsi"/>
          <w:noProof/>
          <w:color w:val="auto"/>
          <w:sz w:val="24"/>
        </w:rPr>
      </w:pPr>
      <w:hyperlink w:anchor="_Toc231428228" w:history="1">
        <w:r w:rsidRPr="0067033E">
          <w:rPr>
            <w:rStyle w:val="Hyperlink"/>
            <w:noProof/>
          </w:rPr>
          <w:t>2.3.10 MySQL Relational Database Management System</w:t>
        </w:r>
        <w:r>
          <w:rPr>
            <w:noProof/>
            <w:webHidden/>
          </w:rPr>
          <w:tab/>
        </w:r>
        <w:r>
          <w:rPr>
            <w:noProof/>
            <w:webHidden/>
          </w:rPr>
          <w:fldChar w:fldCharType="begin"/>
        </w:r>
        <w:r>
          <w:rPr>
            <w:noProof/>
            <w:webHidden/>
          </w:rPr>
          <w:instrText xml:space="preserve"> PAGEREF _Toc231428228 \h </w:instrText>
        </w:r>
        <w:r>
          <w:rPr>
            <w:noProof/>
            <w:webHidden/>
          </w:rPr>
        </w:r>
        <w:r>
          <w:rPr>
            <w:noProof/>
            <w:webHidden/>
          </w:rPr>
          <w:fldChar w:fldCharType="separate"/>
        </w:r>
        <w:r>
          <w:rPr>
            <w:noProof/>
            <w:webHidden/>
          </w:rPr>
          <w:t>1</w:t>
        </w:r>
        <w:r>
          <w:rPr>
            <w:noProof/>
            <w:webHidden/>
          </w:rPr>
          <w:fldChar w:fldCharType="end"/>
        </w:r>
      </w:hyperlink>
    </w:p>
    <w:p w14:paraId="19B03146" w14:textId="77777777" w:rsidR="009D0EA0" w:rsidRDefault="009D0EA0">
      <w:pPr>
        <w:pStyle w:val="TOC3"/>
        <w:rPr>
          <w:rFonts w:asciiTheme="minorHAnsi" w:eastAsiaTheme="minorEastAsia" w:hAnsiTheme="minorHAnsi"/>
          <w:noProof/>
          <w:color w:val="auto"/>
          <w:sz w:val="24"/>
        </w:rPr>
      </w:pPr>
      <w:hyperlink w:anchor="_Toc231428229" w:history="1">
        <w:r w:rsidRPr="0067033E">
          <w:rPr>
            <w:rStyle w:val="Hyperlink"/>
            <w:noProof/>
          </w:rPr>
          <w:t>2.3.11 Client-Server Architecture for Web Applications</w:t>
        </w:r>
        <w:r>
          <w:rPr>
            <w:noProof/>
            <w:webHidden/>
          </w:rPr>
          <w:tab/>
        </w:r>
        <w:r>
          <w:rPr>
            <w:noProof/>
            <w:webHidden/>
          </w:rPr>
          <w:fldChar w:fldCharType="begin"/>
        </w:r>
        <w:r>
          <w:rPr>
            <w:noProof/>
            <w:webHidden/>
          </w:rPr>
          <w:instrText xml:space="preserve"> PAGEREF _Toc231428229 \h </w:instrText>
        </w:r>
        <w:r>
          <w:rPr>
            <w:noProof/>
            <w:webHidden/>
          </w:rPr>
        </w:r>
        <w:r>
          <w:rPr>
            <w:noProof/>
            <w:webHidden/>
          </w:rPr>
          <w:fldChar w:fldCharType="separate"/>
        </w:r>
        <w:r>
          <w:rPr>
            <w:noProof/>
            <w:webHidden/>
          </w:rPr>
          <w:t>1</w:t>
        </w:r>
        <w:r>
          <w:rPr>
            <w:noProof/>
            <w:webHidden/>
          </w:rPr>
          <w:fldChar w:fldCharType="end"/>
        </w:r>
      </w:hyperlink>
    </w:p>
    <w:p w14:paraId="175F0E78" w14:textId="77777777" w:rsidR="009D0EA0" w:rsidRDefault="009D0EA0">
      <w:pPr>
        <w:pStyle w:val="TOC3"/>
        <w:rPr>
          <w:rFonts w:asciiTheme="minorHAnsi" w:eastAsiaTheme="minorEastAsia" w:hAnsiTheme="minorHAnsi"/>
          <w:noProof/>
          <w:color w:val="auto"/>
          <w:sz w:val="24"/>
        </w:rPr>
      </w:pPr>
      <w:hyperlink w:anchor="_Toc231428230" w:history="1">
        <w:r w:rsidRPr="0067033E">
          <w:rPr>
            <w:rStyle w:val="Hyperlink"/>
            <w:noProof/>
          </w:rPr>
          <w:t>2.3.12 Database Design and Normalization for Transaction Processing Systems</w:t>
        </w:r>
        <w:r>
          <w:rPr>
            <w:noProof/>
            <w:webHidden/>
          </w:rPr>
          <w:tab/>
        </w:r>
        <w:r>
          <w:rPr>
            <w:noProof/>
            <w:webHidden/>
          </w:rPr>
          <w:fldChar w:fldCharType="begin"/>
        </w:r>
        <w:r>
          <w:rPr>
            <w:noProof/>
            <w:webHidden/>
          </w:rPr>
          <w:instrText xml:space="preserve"> PAGEREF _Toc231428230 \h </w:instrText>
        </w:r>
        <w:r>
          <w:rPr>
            <w:noProof/>
            <w:webHidden/>
          </w:rPr>
        </w:r>
        <w:r>
          <w:rPr>
            <w:noProof/>
            <w:webHidden/>
          </w:rPr>
          <w:fldChar w:fldCharType="separate"/>
        </w:r>
        <w:r>
          <w:rPr>
            <w:noProof/>
            <w:webHidden/>
          </w:rPr>
          <w:t>1</w:t>
        </w:r>
        <w:r>
          <w:rPr>
            <w:noProof/>
            <w:webHidden/>
          </w:rPr>
          <w:fldChar w:fldCharType="end"/>
        </w:r>
      </w:hyperlink>
    </w:p>
    <w:p w14:paraId="34BAC260" w14:textId="77777777" w:rsidR="009D0EA0" w:rsidRDefault="009D0EA0">
      <w:pPr>
        <w:pStyle w:val="TOC3"/>
        <w:rPr>
          <w:rFonts w:asciiTheme="minorHAnsi" w:eastAsiaTheme="minorEastAsia" w:hAnsiTheme="minorHAnsi"/>
          <w:noProof/>
          <w:color w:val="auto"/>
          <w:sz w:val="24"/>
        </w:rPr>
      </w:pPr>
      <w:hyperlink w:anchor="_Toc231428231" w:history="1">
        <w:r w:rsidRPr="0067033E">
          <w:rPr>
            <w:rStyle w:val="Hyperlink"/>
            <w:noProof/>
          </w:rPr>
          <w:t>2.3.13 Responsive Web Design for Mobile-First Business Applications</w:t>
        </w:r>
        <w:r>
          <w:rPr>
            <w:noProof/>
            <w:webHidden/>
          </w:rPr>
          <w:tab/>
        </w:r>
        <w:r>
          <w:rPr>
            <w:noProof/>
            <w:webHidden/>
          </w:rPr>
          <w:fldChar w:fldCharType="begin"/>
        </w:r>
        <w:r>
          <w:rPr>
            <w:noProof/>
            <w:webHidden/>
          </w:rPr>
          <w:instrText xml:space="preserve"> PAGEREF _Toc231428231 \h </w:instrText>
        </w:r>
        <w:r>
          <w:rPr>
            <w:noProof/>
            <w:webHidden/>
          </w:rPr>
        </w:r>
        <w:r>
          <w:rPr>
            <w:noProof/>
            <w:webHidden/>
          </w:rPr>
          <w:fldChar w:fldCharType="separate"/>
        </w:r>
        <w:r>
          <w:rPr>
            <w:noProof/>
            <w:webHidden/>
          </w:rPr>
          <w:t>1</w:t>
        </w:r>
        <w:r>
          <w:rPr>
            <w:noProof/>
            <w:webHidden/>
          </w:rPr>
          <w:fldChar w:fldCharType="end"/>
        </w:r>
      </w:hyperlink>
    </w:p>
    <w:p w14:paraId="7BBF99DD" w14:textId="77777777" w:rsidR="009D0EA0" w:rsidRDefault="009D0EA0">
      <w:pPr>
        <w:pStyle w:val="TOC3"/>
        <w:rPr>
          <w:rFonts w:asciiTheme="minorHAnsi" w:eastAsiaTheme="minorEastAsia" w:hAnsiTheme="minorHAnsi"/>
          <w:noProof/>
          <w:color w:val="auto"/>
          <w:sz w:val="24"/>
        </w:rPr>
      </w:pPr>
      <w:hyperlink w:anchor="_Toc231428232" w:history="1">
        <w:r w:rsidRPr="0067033E">
          <w:rPr>
            <w:rStyle w:val="Hyperlink"/>
            <w:noProof/>
          </w:rPr>
          <w:t>2.3.14 Audit Trail Logging and Non-Repudiation in Information Systems</w:t>
        </w:r>
        <w:r>
          <w:rPr>
            <w:noProof/>
            <w:webHidden/>
          </w:rPr>
          <w:tab/>
        </w:r>
        <w:r>
          <w:rPr>
            <w:noProof/>
            <w:webHidden/>
          </w:rPr>
          <w:fldChar w:fldCharType="begin"/>
        </w:r>
        <w:r>
          <w:rPr>
            <w:noProof/>
            <w:webHidden/>
          </w:rPr>
          <w:instrText xml:space="preserve"> PAGEREF _Toc231428232 \h </w:instrText>
        </w:r>
        <w:r>
          <w:rPr>
            <w:noProof/>
            <w:webHidden/>
          </w:rPr>
        </w:r>
        <w:r>
          <w:rPr>
            <w:noProof/>
            <w:webHidden/>
          </w:rPr>
          <w:fldChar w:fldCharType="separate"/>
        </w:r>
        <w:r>
          <w:rPr>
            <w:noProof/>
            <w:webHidden/>
          </w:rPr>
          <w:t>1</w:t>
        </w:r>
        <w:r>
          <w:rPr>
            <w:noProof/>
            <w:webHidden/>
          </w:rPr>
          <w:fldChar w:fldCharType="end"/>
        </w:r>
      </w:hyperlink>
    </w:p>
    <w:p w14:paraId="007EADF2" w14:textId="77777777" w:rsidR="009D0EA0" w:rsidRDefault="009D0EA0">
      <w:pPr>
        <w:pStyle w:val="TOC3"/>
        <w:rPr>
          <w:rFonts w:asciiTheme="minorHAnsi" w:eastAsiaTheme="minorEastAsia" w:hAnsiTheme="minorHAnsi"/>
          <w:noProof/>
          <w:color w:val="auto"/>
          <w:sz w:val="24"/>
        </w:rPr>
      </w:pPr>
      <w:hyperlink w:anchor="_Toc231428233" w:history="1">
        <w:r w:rsidRPr="0067033E">
          <w:rPr>
            <w:rStyle w:val="Hyperlink"/>
            <w:noProof/>
          </w:rPr>
          <w:t>2.3.15 Inventory Economic Order Quantity and Stock Management Theory</w:t>
        </w:r>
        <w:r>
          <w:rPr>
            <w:noProof/>
            <w:webHidden/>
          </w:rPr>
          <w:tab/>
        </w:r>
        <w:r>
          <w:rPr>
            <w:noProof/>
            <w:webHidden/>
          </w:rPr>
          <w:fldChar w:fldCharType="begin"/>
        </w:r>
        <w:r>
          <w:rPr>
            <w:noProof/>
            <w:webHidden/>
          </w:rPr>
          <w:instrText xml:space="preserve"> PAGEREF _Toc231428233 \h </w:instrText>
        </w:r>
        <w:r>
          <w:rPr>
            <w:noProof/>
            <w:webHidden/>
          </w:rPr>
        </w:r>
        <w:r>
          <w:rPr>
            <w:noProof/>
            <w:webHidden/>
          </w:rPr>
          <w:fldChar w:fldCharType="separate"/>
        </w:r>
        <w:r>
          <w:rPr>
            <w:noProof/>
            <w:webHidden/>
          </w:rPr>
          <w:t>1</w:t>
        </w:r>
        <w:r>
          <w:rPr>
            <w:noProof/>
            <w:webHidden/>
          </w:rPr>
          <w:fldChar w:fldCharType="end"/>
        </w:r>
      </w:hyperlink>
    </w:p>
    <w:p w14:paraId="16E3DDBB" w14:textId="77777777" w:rsidR="009D0EA0" w:rsidRDefault="009D0EA0">
      <w:pPr>
        <w:pStyle w:val="TOC2"/>
        <w:rPr>
          <w:rFonts w:asciiTheme="minorHAnsi" w:eastAsiaTheme="minorEastAsia" w:hAnsiTheme="minorHAnsi"/>
          <w:noProof/>
          <w:color w:val="auto"/>
        </w:rPr>
      </w:pPr>
      <w:hyperlink w:anchor="_Toc231428234" w:history="1">
        <w:r w:rsidRPr="0067033E">
          <w:rPr>
            <w:rStyle w:val="Hyperlink"/>
            <w:noProof/>
          </w:rPr>
          <w:t>2.4 Synthesis of the Reviewed Literature and Studies</w:t>
        </w:r>
        <w:r>
          <w:rPr>
            <w:noProof/>
            <w:webHidden/>
          </w:rPr>
          <w:tab/>
        </w:r>
        <w:r>
          <w:rPr>
            <w:noProof/>
            <w:webHidden/>
          </w:rPr>
          <w:fldChar w:fldCharType="begin"/>
        </w:r>
        <w:r>
          <w:rPr>
            <w:noProof/>
            <w:webHidden/>
          </w:rPr>
          <w:instrText xml:space="preserve"> PAGEREF _Toc231428234 \h </w:instrText>
        </w:r>
        <w:r>
          <w:rPr>
            <w:noProof/>
            <w:webHidden/>
          </w:rPr>
        </w:r>
        <w:r>
          <w:rPr>
            <w:noProof/>
            <w:webHidden/>
          </w:rPr>
          <w:fldChar w:fldCharType="separate"/>
        </w:r>
        <w:r>
          <w:rPr>
            <w:noProof/>
            <w:webHidden/>
          </w:rPr>
          <w:t>1</w:t>
        </w:r>
        <w:r>
          <w:rPr>
            <w:noProof/>
            <w:webHidden/>
          </w:rPr>
          <w:fldChar w:fldCharType="end"/>
        </w:r>
      </w:hyperlink>
    </w:p>
    <w:p w14:paraId="3EBE06FB" w14:textId="77777777" w:rsidR="009D0EA0" w:rsidRDefault="009D0EA0">
      <w:pPr>
        <w:pStyle w:val="TOC3"/>
        <w:rPr>
          <w:rFonts w:asciiTheme="minorHAnsi" w:eastAsiaTheme="minorEastAsia" w:hAnsiTheme="minorHAnsi"/>
          <w:noProof/>
          <w:color w:val="auto"/>
          <w:sz w:val="24"/>
        </w:rPr>
      </w:pPr>
      <w:hyperlink w:anchor="_Toc231428235" w:history="1">
        <w:r w:rsidRPr="0067033E">
          <w:rPr>
            <w:rStyle w:val="Hyperlink"/>
            <w:noProof/>
          </w:rPr>
          <w:t>2.4.1 Convergence on the Vulnerability of Manual Small Enterprise Systems</w:t>
        </w:r>
        <w:r>
          <w:rPr>
            <w:noProof/>
            <w:webHidden/>
          </w:rPr>
          <w:tab/>
        </w:r>
        <w:r>
          <w:rPr>
            <w:noProof/>
            <w:webHidden/>
          </w:rPr>
          <w:fldChar w:fldCharType="begin"/>
        </w:r>
        <w:r>
          <w:rPr>
            <w:noProof/>
            <w:webHidden/>
          </w:rPr>
          <w:instrText xml:space="preserve"> PAGEREF _Toc231428235 \h </w:instrText>
        </w:r>
        <w:r>
          <w:rPr>
            <w:noProof/>
            <w:webHidden/>
          </w:rPr>
        </w:r>
        <w:r>
          <w:rPr>
            <w:noProof/>
            <w:webHidden/>
          </w:rPr>
          <w:fldChar w:fldCharType="separate"/>
        </w:r>
        <w:r>
          <w:rPr>
            <w:noProof/>
            <w:webHidden/>
          </w:rPr>
          <w:t>1</w:t>
        </w:r>
        <w:r>
          <w:rPr>
            <w:noProof/>
            <w:webHidden/>
          </w:rPr>
          <w:fldChar w:fldCharType="end"/>
        </w:r>
      </w:hyperlink>
    </w:p>
    <w:p w14:paraId="1B1EAB6E" w14:textId="77777777" w:rsidR="009D0EA0" w:rsidRDefault="009D0EA0">
      <w:pPr>
        <w:pStyle w:val="TOC3"/>
        <w:rPr>
          <w:rFonts w:asciiTheme="minorHAnsi" w:eastAsiaTheme="minorEastAsia" w:hAnsiTheme="minorHAnsi"/>
          <w:noProof/>
          <w:color w:val="auto"/>
          <w:sz w:val="24"/>
        </w:rPr>
      </w:pPr>
      <w:hyperlink w:anchor="_Toc231428236" w:history="1">
        <w:r w:rsidRPr="0067033E">
          <w:rPr>
            <w:rStyle w:val="Hyperlink"/>
            <w:noProof/>
          </w:rPr>
          <w:t>2.4.2 Convergence on the Security Gap in SME Digital Adoption</w:t>
        </w:r>
        <w:r>
          <w:rPr>
            <w:noProof/>
            <w:webHidden/>
          </w:rPr>
          <w:tab/>
        </w:r>
        <w:r>
          <w:rPr>
            <w:noProof/>
            <w:webHidden/>
          </w:rPr>
          <w:fldChar w:fldCharType="begin"/>
        </w:r>
        <w:r>
          <w:rPr>
            <w:noProof/>
            <w:webHidden/>
          </w:rPr>
          <w:instrText xml:space="preserve"> PAGEREF _Toc231428236 \h </w:instrText>
        </w:r>
        <w:r>
          <w:rPr>
            <w:noProof/>
            <w:webHidden/>
          </w:rPr>
        </w:r>
        <w:r>
          <w:rPr>
            <w:noProof/>
            <w:webHidden/>
          </w:rPr>
          <w:fldChar w:fldCharType="separate"/>
        </w:r>
        <w:r>
          <w:rPr>
            <w:noProof/>
            <w:webHidden/>
          </w:rPr>
          <w:t>1</w:t>
        </w:r>
        <w:r>
          <w:rPr>
            <w:noProof/>
            <w:webHidden/>
          </w:rPr>
          <w:fldChar w:fldCharType="end"/>
        </w:r>
      </w:hyperlink>
    </w:p>
    <w:p w14:paraId="02A36DD6" w14:textId="77777777" w:rsidR="009D0EA0" w:rsidRDefault="009D0EA0">
      <w:pPr>
        <w:pStyle w:val="TOC3"/>
        <w:rPr>
          <w:rFonts w:asciiTheme="minorHAnsi" w:eastAsiaTheme="minorEastAsia" w:hAnsiTheme="minorHAnsi"/>
          <w:noProof/>
          <w:color w:val="auto"/>
          <w:sz w:val="24"/>
        </w:rPr>
      </w:pPr>
      <w:hyperlink w:anchor="_Toc231428237" w:history="1">
        <w:r w:rsidRPr="0067033E">
          <w:rPr>
            <w:rStyle w:val="Hyperlink"/>
            <w:rFonts w:cs="Times New Roman"/>
            <w:noProof/>
          </w:rPr>
          <w:t>2.4.3 The Philippine Regulatory Imperative</w:t>
        </w:r>
        <w:r>
          <w:rPr>
            <w:noProof/>
            <w:webHidden/>
          </w:rPr>
          <w:tab/>
        </w:r>
        <w:r>
          <w:rPr>
            <w:noProof/>
            <w:webHidden/>
          </w:rPr>
          <w:fldChar w:fldCharType="begin"/>
        </w:r>
        <w:r>
          <w:rPr>
            <w:noProof/>
            <w:webHidden/>
          </w:rPr>
          <w:instrText xml:space="preserve"> PAGEREF _Toc231428237 \h </w:instrText>
        </w:r>
        <w:r>
          <w:rPr>
            <w:noProof/>
            <w:webHidden/>
          </w:rPr>
        </w:r>
        <w:r>
          <w:rPr>
            <w:noProof/>
            <w:webHidden/>
          </w:rPr>
          <w:fldChar w:fldCharType="separate"/>
        </w:r>
        <w:r>
          <w:rPr>
            <w:noProof/>
            <w:webHidden/>
          </w:rPr>
          <w:t>1</w:t>
        </w:r>
        <w:r>
          <w:rPr>
            <w:noProof/>
            <w:webHidden/>
          </w:rPr>
          <w:fldChar w:fldCharType="end"/>
        </w:r>
      </w:hyperlink>
    </w:p>
    <w:p w14:paraId="52B95A2C" w14:textId="77777777" w:rsidR="009D0EA0" w:rsidRDefault="009D0EA0">
      <w:pPr>
        <w:pStyle w:val="TOC3"/>
        <w:rPr>
          <w:rFonts w:asciiTheme="minorHAnsi" w:eastAsiaTheme="minorEastAsia" w:hAnsiTheme="minorHAnsi"/>
          <w:noProof/>
          <w:color w:val="auto"/>
          <w:sz w:val="24"/>
        </w:rPr>
      </w:pPr>
      <w:hyperlink w:anchor="_Toc231428238" w:history="1">
        <w:r w:rsidRPr="0067033E">
          <w:rPr>
            <w:rStyle w:val="Hyperlink"/>
            <w:rFonts w:cs="Times New Roman"/>
            <w:noProof/>
          </w:rPr>
          <w:t>2.4.4 Technical Framework Convergence</w:t>
        </w:r>
        <w:r>
          <w:rPr>
            <w:noProof/>
            <w:webHidden/>
          </w:rPr>
          <w:tab/>
        </w:r>
        <w:r>
          <w:rPr>
            <w:noProof/>
            <w:webHidden/>
          </w:rPr>
          <w:fldChar w:fldCharType="begin"/>
        </w:r>
        <w:r>
          <w:rPr>
            <w:noProof/>
            <w:webHidden/>
          </w:rPr>
          <w:instrText xml:space="preserve"> PAGEREF _Toc231428238 \h </w:instrText>
        </w:r>
        <w:r>
          <w:rPr>
            <w:noProof/>
            <w:webHidden/>
          </w:rPr>
        </w:r>
        <w:r>
          <w:rPr>
            <w:noProof/>
            <w:webHidden/>
          </w:rPr>
          <w:fldChar w:fldCharType="separate"/>
        </w:r>
        <w:r>
          <w:rPr>
            <w:noProof/>
            <w:webHidden/>
          </w:rPr>
          <w:t>1</w:t>
        </w:r>
        <w:r>
          <w:rPr>
            <w:noProof/>
            <w:webHidden/>
          </w:rPr>
          <w:fldChar w:fldCharType="end"/>
        </w:r>
      </w:hyperlink>
    </w:p>
    <w:p w14:paraId="2BC52301" w14:textId="77777777" w:rsidR="009D0EA0" w:rsidRDefault="009D0EA0">
      <w:pPr>
        <w:pStyle w:val="TOC3"/>
        <w:rPr>
          <w:rFonts w:asciiTheme="minorHAnsi" w:eastAsiaTheme="minorEastAsia" w:hAnsiTheme="minorHAnsi"/>
          <w:noProof/>
          <w:color w:val="auto"/>
          <w:sz w:val="24"/>
        </w:rPr>
      </w:pPr>
      <w:hyperlink w:anchor="_Toc231428239" w:history="1">
        <w:r w:rsidRPr="0067033E">
          <w:rPr>
            <w:rStyle w:val="Hyperlink"/>
            <w:rFonts w:cs="Times New Roman"/>
            <w:noProof/>
          </w:rPr>
          <w:t>2.4.5 The Research Gap</w:t>
        </w:r>
        <w:r>
          <w:rPr>
            <w:noProof/>
            <w:webHidden/>
          </w:rPr>
          <w:tab/>
        </w:r>
        <w:r>
          <w:rPr>
            <w:noProof/>
            <w:webHidden/>
          </w:rPr>
          <w:fldChar w:fldCharType="begin"/>
        </w:r>
        <w:r>
          <w:rPr>
            <w:noProof/>
            <w:webHidden/>
          </w:rPr>
          <w:instrText xml:space="preserve"> PAGEREF _Toc231428239 \h </w:instrText>
        </w:r>
        <w:r>
          <w:rPr>
            <w:noProof/>
            <w:webHidden/>
          </w:rPr>
        </w:r>
        <w:r>
          <w:rPr>
            <w:noProof/>
            <w:webHidden/>
          </w:rPr>
          <w:fldChar w:fldCharType="separate"/>
        </w:r>
        <w:r>
          <w:rPr>
            <w:noProof/>
            <w:webHidden/>
          </w:rPr>
          <w:t>1</w:t>
        </w:r>
        <w:r>
          <w:rPr>
            <w:noProof/>
            <w:webHidden/>
          </w:rPr>
          <w:fldChar w:fldCharType="end"/>
        </w:r>
      </w:hyperlink>
    </w:p>
    <w:p w14:paraId="44DC9FC0" w14:textId="77777777" w:rsidR="009D0EA0" w:rsidRDefault="009D0EA0">
      <w:pPr>
        <w:pStyle w:val="TOC1"/>
        <w:rPr>
          <w:rFonts w:asciiTheme="minorHAnsi" w:eastAsiaTheme="minorEastAsia" w:hAnsiTheme="minorHAnsi"/>
          <w:b w:val="0"/>
          <w:noProof/>
          <w:color w:val="auto"/>
        </w:rPr>
      </w:pPr>
      <w:hyperlink w:anchor="_Toc231428240" w:history="1">
        <w:r w:rsidRPr="0067033E">
          <w:rPr>
            <w:rStyle w:val="Hyperlink"/>
            <w:rFonts w:cs="Times New Roman"/>
            <w:noProof/>
          </w:rPr>
          <w:t>CHAPTER 3 - METHODOLOGY</w:t>
        </w:r>
        <w:r>
          <w:rPr>
            <w:noProof/>
            <w:webHidden/>
          </w:rPr>
          <w:tab/>
        </w:r>
        <w:r>
          <w:rPr>
            <w:noProof/>
            <w:webHidden/>
          </w:rPr>
          <w:fldChar w:fldCharType="begin"/>
        </w:r>
        <w:r>
          <w:rPr>
            <w:noProof/>
            <w:webHidden/>
          </w:rPr>
          <w:instrText xml:space="preserve"> PAGEREF _Toc231428240 \h </w:instrText>
        </w:r>
        <w:r>
          <w:rPr>
            <w:noProof/>
            <w:webHidden/>
          </w:rPr>
        </w:r>
        <w:r>
          <w:rPr>
            <w:noProof/>
            <w:webHidden/>
          </w:rPr>
          <w:fldChar w:fldCharType="separate"/>
        </w:r>
        <w:r>
          <w:rPr>
            <w:noProof/>
            <w:webHidden/>
          </w:rPr>
          <w:t>1</w:t>
        </w:r>
        <w:r>
          <w:rPr>
            <w:noProof/>
            <w:webHidden/>
          </w:rPr>
          <w:fldChar w:fldCharType="end"/>
        </w:r>
      </w:hyperlink>
    </w:p>
    <w:p w14:paraId="5EE9600A" w14:textId="77777777" w:rsidR="009D0EA0" w:rsidRDefault="009D0EA0">
      <w:pPr>
        <w:pStyle w:val="TOC1"/>
        <w:rPr>
          <w:rFonts w:asciiTheme="minorHAnsi" w:eastAsiaTheme="minorEastAsia" w:hAnsiTheme="minorHAnsi"/>
          <w:b w:val="0"/>
          <w:noProof/>
          <w:color w:val="auto"/>
        </w:rPr>
      </w:pPr>
      <w:hyperlink w:anchor="_Toc231428241" w:history="1">
        <w:r w:rsidRPr="0067033E">
          <w:rPr>
            <w:rStyle w:val="Hyperlink"/>
            <w:rFonts w:cs="Times New Roman"/>
            <w:noProof/>
          </w:rPr>
          <w:t>3.1 Research Design</w:t>
        </w:r>
        <w:r>
          <w:rPr>
            <w:noProof/>
            <w:webHidden/>
          </w:rPr>
          <w:tab/>
        </w:r>
        <w:r>
          <w:rPr>
            <w:noProof/>
            <w:webHidden/>
          </w:rPr>
          <w:fldChar w:fldCharType="begin"/>
        </w:r>
        <w:r>
          <w:rPr>
            <w:noProof/>
            <w:webHidden/>
          </w:rPr>
          <w:instrText xml:space="preserve"> PAGEREF _Toc231428241 \h </w:instrText>
        </w:r>
        <w:r>
          <w:rPr>
            <w:noProof/>
            <w:webHidden/>
          </w:rPr>
        </w:r>
        <w:r>
          <w:rPr>
            <w:noProof/>
            <w:webHidden/>
          </w:rPr>
          <w:fldChar w:fldCharType="separate"/>
        </w:r>
        <w:r>
          <w:rPr>
            <w:noProof/>
            <w:webHidden/>
          </w:rPr>
          <w:t>1</w:t>
        </w:r>
        <w:r>
          <w:rPr>
            <w:noProof/>
            <w:webHidden/>
          </w:rPr>
          <w:fldChar w:fldCharType="end"/>
        </w:r>
      </w:hyperlink>
    </w:p>
    <w:p w14:paraId="3A1650ED" w14:textId="77777777" w:rsidR="009D0EA0" w:rsidRDefault="009D0EA0">
      <w:pPr>
        <w:pStyle w:val="TOC1"/>
        <w:rPr>
          <w:rFonts w:asciiTheme="minorHAnsi" w:eastAsiaTheme="minorEastAsia" w:hAnsiTheme="minorHAnsi"/>
          <w:b w:val="0"/>
          <w:noProof/>
          <w:color w:val="auto"/>
        </w:rPr>
      </w:pPr>
      <w:hyperlink w:anchor="_Toc231428242" w:history="1">
        <w:r w:rsidRPr="0067033E">
          <w:rPr>
            <w:rStyle w:val="Hyperlink"/>
            <w:rFonts w:cs="Times New Roman"/>
            <w:noProof/>
          </w:rPr>
          <w:t>3.2 System Development Methodology</w:t>
        </w:r>
        <w:r>
          <w:rPr>
            <w:noProof/>
            <w:webHidden/>
          </w:rPr>
          <w:tab/>
        </w:r>
        <w:r>
          <w:rPr>
            <w:noProof/>
            <w:webHidden/>
          </w:rPr>
          <w:fldChar w:fldCharType="begin"/>
        </w:r>
        <w:r>
          <w:rPr>
            <w:noProof/>
            <w:webHidden/>
          </w:rPr>
          <w:instrText xml:space="preserve"> PAGEREF _Toc231428242 \h </w:instrText>
        </w:r>
        <w:r>
          <w:rPr>
            <w:noProof/>
            <w:webHidden/>
          </w:rPr>
        </w:r>
        <w:r>
          <w:rPr>
            <w:noProof/>
            <w:webHidden/>
          </w:rPr>
          <w:fldChar w:fldCharType="separate"/>
        </w:r>
        <w:r>
          <w:rPr>
            <w:noProof/>
            <w:webHidden/>
          </w:rPr>
          <w:t>1</w:t>
        </w:r>
        <w:r>
          <w:rPr>
            <w:noProof/>
            <w:webHidden/>
          </w:rPr>
          <w:fldChar w:fldCharType="end"/>
        </w:r>
      </w:hyperlink>
    </w:p>
    <w:p w14:paraId="052B6027" w14:textId="77777777" w:rsidR="009D0EA0" w:rsidRDefault="009D0EA0">
      <w:pPr>
        <w:pStyle w:val="TOC2"/>
        <w:rPr>
          <w:rFonts w:asciiTheme="minorHAnsi" w:eastAsiaTheme="minorEastAsia" w:hAnsiTheme="minorHAnsi"/>
          <w:noProof/>
          <w:color w:val="auto"/>
        </w:rPr>
      </w:pPr>
      <w:hyperlink w:anchor="_Toc231428243" w:history="1">
        <w:r w:rsidRPr="0067033E">
          <w:rPr>
            <w:rStyle w:val="Hyperlink"/>
            <w:rFonts w:cs="Times New Roman"/>
            <w:noProof/>
          </w:rPr>
          <w:t>3.2.1 Agile Development Phases</w:t>
        </w:r>
        <w:r>
          <w:rPr>
            <w:noProof/>
            <w:webHidden/>
          </w:rPr>
          <w:tab/>
        </w:r>
        <w:r>
          <w:rPr>
            <w:noProof/>
            <w:webHidden/>
          </w:rPr>
          <w:fldChar w:fldCharType="begin"/>
        </w:r>
        <w:r>
          <w:rPr>
            <w:noProof/>
            <w:webHidden/>
          </w:rPr>
          <w:instrText xml:space="preserve"> PAGEREF _Toc231428243 \h </w:instrText>
        </w:r>
        <w:r>
          <w:rPr>
            <w:noProof/>
            <w:webHidden/>
          </w:rPr>
        </w:r>
        <w:r>
          <w:rPr>
            <w:noProof/>
            <w:webHidden/>
          </w:rPr>
          <w:fldChar w:fldCharType="separate"/>
        </w:r>
        <w:r>
          <w:rPr>
            <w:noProof/>
            <w:webHidden/>
          </w:rPr>
          <w:t>1</w:t>
        </w:r>
        <w:r>
          <w:rPr>
            <w:noProof/>
            <w:webHidden/>
          </w:rPr>
          <w:fldChar w:fldCharType="end"/>
        </w:r>
      </w:hyperlink>
    </w:p>
    <w:p w14:paraId="6C1479A7" w14:textId="77777777" w:rsidR="009D0EA0" w:rsidRDefault="009D0EA0">
      <w:pPr>
        <w:pStyle w:val="TOC3"/>
        <w:rPr>
          <w:rFonts w:asciiTheme="minorHAnsi" w:eastAsiaTheme="minorEastAsia" w:hAnsiTheme="minorHAnsi"/>
          <w:noProof/>
          <w:color w:val="auto"/>
          <w:sz w:val="24"/>
        </w:rPr>
      </w:pPr>
      <w:hyperlink w:anchor="_Toc231428244" w:history="1">
        <w:r w:rsidRPr="0067033E">
          <w:rPr>
            <w:rStyle w:val="Hyperlink"/>
            <w:rFonts w:cs="Times New Roman"/>
            <w:noProof/>
          </w:rPr>
          <w:t>Phase 0: Planning and Requirements Gathering</w:t>
        </w:r>
        <w:r>
          <w:rPr>
            <w:noProof/>
            <w:webHidden/>
          </w:rPr>
          <w:tab/>
        </w:r>
        <w:r>
          <w:rPr>
            <w:noProof/>
            <w:webHidden/>
          </w:rPr>
          <w:fldChar w:fldCharType="begin"/>
        </w:r>
        <w:r>
          <w:rPr>
            <w:noProof/>
            <w:webHidden/>
          </w:rPr>
          <w:instrText xml:space="preserve"> PAGEREF _Toc231428244 \h </w:instrText>
        </w:r>
        <w:r>
          <w:rPr>
            <w:noProof/>
            <w:webHidden/>
          </w:rPr>
        </w:r>
        <w:r>
          <w:rPr>
            <w:noProof/>
            <w:webHidden/>
          </w:rPr>
          <w:fldChar w:fldCharType="separate"/>
        </w:r>
        <w:r>
          <w:rPr>
            <w:noProof/>
            <w:webHidden/>
          </w:rPr>
          <w:t>1</w:t>
        </w:r>
        <w:r>
          <w:rPr>
            <w:noProof/>
            <w:webHidden/>
          </w:rPr>
          <w:fldChar w:fldCharType="end"/>
        </w:r>
      </w:hyperlink>
    </w:p>
    <w:p w14:paraId="688BF26D" w14:textId="77777777" w:rsidR="009D0EA0" w:rsidRDefault="009D0EA0">
      <w:pPr>
        <w:pStyle w:val="TOC3"/>
        <w:rPr>
          <w:rFonts w:asciiTheme="minorHAnsi" w:eastAsiaTheme="minorEastAsia" w:hAnsiTheme="minorHAnsi"/>
          <w:noProof/>
          <w:color w:val="auto"/>
          <w:sz w:val="24"/>
        </w:rPr>
      </w:pPr>
      <w:hyperlink w:anchor="_Toc231428245" w:history="1">
        <w:r w:rsidRPr="0067033E">
          <w:rPr>
            <w:rStyle w:val="Hyperlink"/>
            <w:rFonts w:cs="Times New Roman"/>
            <w:noProof/>
          </w:rPr>
          <w:t>Phase 1: Database Design and Core Setup</w:t>
        </w:r>
        <w:r>
          <w:rPr>
            <w:noProof/>
            <w:webHidden/>
          </w:rPr>
          <w:tab/>
        </w:r>
        <w:r>
          <w:rPr>
            <w:noProof/>
            <w:webHidden/>
          </w:rPr>
          <w:fldChar w:fldCharType="begin"/>
        </w:r>
        <w:r>
          <w:rPr>
            <w:noProof/>
            <w:webHidden/>
          </w:rPr>
          <w:instrText xml:space="preserve"> PAGEREF _Toc231428245 \h </w:instrText>
        </w:r>
        <w:r>
          <w:rPr>
            <w:noProof/>
            <w:webHidden/>
          </w:rPr>
        </w:r>
        <w:r>
          <w:rPr>
            <w:noProof/>
            <w:webHidden/>
          </w:rPr>
          <w:fldChar w:fldCharType="separate"/>
        </w:r>
        <w:r>
          <w:rPr>
            <w:noProof/>
            <w:webHidden/>
          </w:rPr>
          <w:t>1</w:t>
        </w:r>
        <w:r>
          <w:rPr>
            <w:noProof/>
            <w:webHidden/>
          </w:rPr>
          <w:fldChar w:fldCharType="end"/>
        </w:r>
      </w:hyperlink>
    </w:p>
    <w:p w14:paraId="5BE03C0D" w14:textId="77777777" w:rsidR="009D0EA0" w:rsidRDefault="009D0EA0">
      <w:pPr>
        <w:pStyle w:val="TOC3"/>
        <w:rPr>
          <w:rFonts w:asciiTheme="minorHAnsi" w:eastAsiaTheme="minorEastAsia" w:hAnsiTheme="minorHAnsi"/>
          <w:noProof/>
          <w:color w:val="auto"/>
          <w:sz w:val="24"/>
        </w:rPr>
      </w:pPr>
      <w:hyperlink w:anchor="_Toc231428246" w:history="1">
        <w:r w:rsidRPr="0067033E">
          <w:rPr>
            <w:rStyle w:val="Hyperlink"/>
            <w:rFonts w:cs="Times New Roman"/>
            <w:noProof/>
          </w:rPr>
          <w:t>Phase 0: Planning and Requirements Gathering</w:t>
        </w:r>
        <w:r>
          <w:rPr>
            <w:noProof/>
            <w:webHidden/>
          </w:rPr>
          <w:tab/>
        </w:r>
        <w:r>
          <w:rPr>
            <w:noProof/>
            <w:webHidden/>
          </w:rPr>
          <w:fldChar w:fldCharType="begin"/>
        </w:r>
        <w:r>
          <w:rPr>
            <w:noProof/>
            <w:webHidden/>
          </w:rPr>
          <w:instrText xml:space="preserve"> PAGEREF _Toc231428246 \h </w:instrText>
        </w:r>
        <w:r>
          <w:rPr>
            <w:noProof/>
            <w:webHidden/>
          </w:rPr>
        </w:r>
        <w:r>
          <w:rPr>
            <w:noProof/>
            <w:webHidden/>
          </w:rPr>
          <w:fldChar w:fldCharType="separate"/>
        </w:r>
        <w:r>
          <w:rPr>
            <w:noProof/>
            <w:webHidden/>
          </w:rPr>
          <w:t>1</w:t>
        </w:r>
        <w:r>
          <w:rPr>
            <w:noProof/>
            <w:webHidden/>
          </w:rPr>
          <w:fldChar w:fldCharType="end"/>
        </w:r>
      </w:hyperlink>
    </w:p>
    <w:p w14:paraId="446CB39C" w14:textId="77777777" w:rsidR="009D0EA0" w:rsidRDefault="009D0EA0">
      <w:pPr>
        <w:pStyle w:val="TOC3"/>
        <w:rPr>
          <w:rFonts w:asciiTheme="minorHAnsi" w:eastAsiaTheme="minorEastAsia" w:hAnsiTheme="minorHAnsi"/>
          <w:noProof/>
          <w:color w:val="auto"/>
          <w:sz w:val="24"/>
        </w:rPr>
      </w:pPr>
      <w:hyperlink w:anchor="_Toc231428247" w:history="1">
        <w:r w:rsidRPr="0067033E">
          <w:rPr>
            <w:rStyle w:val="Hyperlink"/>
            <w:rFonts w:cs="Times New Roman"/>
            <w:noProof/>
          </w:rPr>
          <w:t>Phase 1: Database Design and Core Setup</w:t>
        </w:r>
        <w:r>
          <w:rPr>
            <w:noProof/>
            <w:webHidden/>
          </w:rPr>
          <w:tab/>
        </w:r>
        <w:r>
          <w:rPr>
            <w:noProof/>
            <w:webHidden/>
          </w:rPr>
          <w:fldChar w:fldCharType="begin"/>
        </w:r>
        <w:r>
          <w:rPr>
            <w:noProof/>
            <w:webHidden/>
          </w:rPr>
          <w:instrText xml:space="preserve"> PAGEREF _Toc231428247 \h </w:instrText>
        </w:r>
        <w:r>
          <w:rPr>
            <w:noProof/>
            <w:webHidden/>
          </w:rPr>
        </w:r>
        <w:r>
          <w:rPr>
            <w:noProof/>
            <w:webHidden/>
          </w:rPr>
          <w:fldChar w:fldCharType="separate"/>
        </w:r>
        <w:r>
          <w:rPr>
            <w:noProof/>
            <w:webHidden/>
          </w:rPr>
          <w:t>1</w:t>
        </w:r>
        <w:r>
          <w:rPr>
            <w:noProof/>
            <w:webHidden/>
          </w:rPr>
          <w:fldChar w:fldCharType="end"/>
        </w:r>
      </w:hyperlink>
    </w:p>
    <w:p w14:paraId="19334F4D" w14:textId="77777777" w:rsidR="009D0EA0" w:rsidRDefault="009D0EA0">
      <w:pPr>
        <w:pStyle w:val="TOC3"/>
        <w:rPr>
          <w:rFonts w:asciiTheme="minorHAnsi" w:eastAsiaTheme="minorEastAsia" w:hAnsiTheme="minorHAnsi"/>
          <w:noProof/>
          <w:color w:val="auto"/>
          <w:sz w:val="24"/>
        </w:rPr>
      </w:pPr>
      <w:hyperlink w:anchor="_Toc231428248" w:history="1">
        <w:r w:rsidRPr="0067033E">
          <w:rPr>
            <w:rStyle w:val="Hyperlink"/>
            <w:noProof/>
          </w:rPr>
          <w:t>Phase 2: Authentication and User Management</w:t>
        </w:r>
        <w:r>
          <w:rPr>
            <w:noProof/>
            <w:webHidden/>
          </w:rPr>
          <w:tab/>
        </w:r>
        <w:r>
          <w:rPr>
            <w:noProof/>
            <w:webHidden/>
          </w:rPr>
          <w:fldChar w:fldCharType="begin"/>
        </w:r>
        <w:r>
          <w:rPr>
            <w:noProof/>
            <w:webHidden/>
          </w:rPr>
          <w:instrText xml:space="preserve"> PAGEREF _Toc231428248 \h </w:instrText>
        </w:r>
        <w:r>
          <w:rPr>
            <w:noProof/>
            <w:webHidden/>
          </w:rPr>
        </w:r>
        <w:r>
          <w:rPr>
            <w:noProof/>
            <w:webHidden/>
          </w:rPr>
          <w:fldChar w:fldCharType="separate"/>
        </w:r>
        <w:r>
          <w:rPr>
            <w:noProof/>
            <w:webHidden/>
          </w:rPr>
          <w:t>1</w:t>
        </w:r>
        <w:r>
          <w:rPr>
            <w:noProof/>
            <w:webHidden/>
          </w:rPr>
          <w:fldChar w:fldCharType="end"/>
        </w:r>
      </w:hyperlink>
    </w:p>
    <w:p w14:paraId="6075F877" w14:textId="77777777" w:rsidR="009D0EA0" w:rsidRDefault="009D0EA0">
      <w:pPr>
        <w:pStyle w:val="TOC3"/>
        <w:rPr>
          <w:rFonts w:asciiTheme="minorHAnsi" w:eastAsiaTheme="minorEastAsia" w:hAnsiTheme="minorHAnsi"/>
          <w:noProof/>
          <w:color w:val="auto"/>
          <w:sz w:val="24"/>
        </w:rPr>
      </w:pPr>
      <w:hyperlink w:anchor="_Toc231428249" w:history="1">
        <w:r w:rsidRPr="0067033E">
          <w:rPr>
            <w:rStyle w:val="Hyperlink"/>
            <w:noProof/>
          </w:rPr>
          <w:t>Phase 3: Inventory and Product Catalog</w:t>
        </w:r>
        <w:r>
          <w:rPr>
            <w:noProof/>
            <w:webHidden/>
          </w:rPr>
          <w:tab/>
        </w:r>
        <w:r>
          <w:rPr>
            <w:noProof/>
            <w:webHidden/>
          </w:rPr>
          <w:fldChar w:fldCharType="begin"/>
        </w:r>
        <w:r>
          <w:rPr>
            <w:noProof/>
            <w:webHidden/>
          </w:rPr>
          <w:instrText xml:space="preserve"> PAGEREF _Toc231428249 \h </w:instrText>
        </w:r>
        <w:r>
          <w:rPr>
            <w:noProof/>
            <w:webHidden/>
          </w:rPr>
        </w:r>
        <w:r>
          <w:rPr>
            <w:noProof/>
            <w:webHidden/>
          </w:rPr>
          <w:fldChar w:fldCharType="separate"/>
        </w:r>
        <w:r>
          <w:rPr>
            <w:noProof/>
            <w:webHidden/>
          </w:rPr>
          <w:t>1</w:t>
        </w:r>
        <w:r>
          <w:rPr>
            <w:noProof/>
            <w:webHidden/>
          </w:rPr>
          <w:fldChar w:fldCharType="end"/>
        </w:r>
      </w:hyperlink>
    </w:p>
    <w:p w14:paraId="28C9CF9D" w14:textId="77777777" w:rsidR="009D0EA0" w:rsidRDefault="009D0EA0">
      <w:pPr>
        <w:pStyle w:val="TOC3"/>
        <w:rPr>
          <w:rFonts w:asciiTheme="minorHAnsi" w:eastAsiaTheme="minorEastAsia" w:hAnsiTheme="minorHAnsi"/>
          <w:noProof/>
          <w:color w:val="auto"/>
          <w:sz w:val="24"/>
        </w:rPr>
      </w:pPr>
      <w:hyperlink w:anchor="_Toc231428250" w:history="1">
        <w:r w:rsidRPr="0067033E">
          <w:rPr>
            <w:rStyle w:val="Hyperlink"/>
            <w:noProof/>
          </w:rPr>
          <w:t>Phase 4: Cart, Order and Payment System</w:t>
        </w:r>
        <w:r>
          <w:rPr>
            <w:noProof/>
            <w:webHidden/>
          </w:rPr>
          <w:tab/>
        </w:r>
        <w:r>
          <w:rPr>
            <w:noProof/>
            <w:webHidden/>
          </w:rPr>
          <w:fldChar w:fldCharType="begin"/>
        </w:r>
        <w:r>
          <w:rPr>
            <w:noProof/>
            <w:webHidden/>
          </w:rPr>
          <w:instrText xml:space="preserve"> PAGEREF _Toc231428250 \h </w:instrText>
        </w:r>
        <w:r>
          <w:rPr>
            <w:noProof/>
            <w:webHidden/>
          </w:rPr>
        </w:r>
        <w:r>
          <w:rPr>
            <w:noProof/>
            <w:webHidden/>
          </w:rPr>
          <w:fldChar w:fldCharType="separate"/>
        </w:r>
        <w:r>
          <w:rPr>
            <w:noProof/>
            <w:webHidden/>
          </w:rPr>
          <w:t>1</w:t>
        </w:r>
        <w:r>
          <w:rPr>
            <w:noProof/>
            <w:webHidden/>
          </w:rPr>
          <w:fldChar w:fldCharType="end"/>
        </w:r>
      </w:hyperlink>
    </w:p>
    <w:p w14:paraId="612E8077" w14:textId="77777777" w:rsidR="009D0EA0" w:rsidRDefault="009D0EA0">
      <w:pPr>
        <w:pStyle w:val="TOC3"/>
        <w:rPr>
          <w:rFonts w:asciiTheme="minorHAnsi" w:eastAsiaTheme="minorEastAsia" w:hAnsiTheme="minorHAnsi"/>
          <w:noProof/>
          <w:color w:val="auto"/>
          <w:sz w:val="24"/>
        </w:rPr>
      </w:pPr>
      <w:hyperlink w:anchor="_Toc231428251" w:history="1">
        <w:r w:rsidRPr="0067033E">
          <w:rPr>
            <w:rStyle w:val="Hyperlink"/>
            <w:noProof/>
          </w:rPr>
          <w:t>Phase 5: Rental Management and Invoicing</w:t>
        </w:r>
        <w:r>
          <w:rPr>
            <w:noProof/>
            <w:webHidden/>
          </w:rPr>
          <w:tab/>
        </w:r>
        <w:r>
          <w:rPr>
            <w:noProof/>
            <w:webHidden/>
          </w:rPr>
          <w:fldChar w:fldCharType="begin"/>
        </w:r>
        <w:r>
          <w:rPr>
            <w:noProof/>
            <w:webHidden/>
          </w:rPr>
          <w:instrText xml:space="preserve"> PAGEREF _Toc231428251 \h </w:instrText>
        </w:r>
        <w:r>
          <w:rPr>
            <w:noProof/>
            <w:webHidden/>
          </w:rPr>
        </w:r>
        <w:r>
          <w:rPr>
            <w:noProof/>
            <w:webHidden/>
          </w:rPr>
          <w:fldChar w:fldCharType="separate"/>
        </w:r>
        <w:r>
          <w:rPr>
            <w:noProof/>
            <w:webHidden/>
          </w:rPr>
          <w:t>1</w:t>
        </w:r>
        <w:r>
          <w:rPr>
            <w:noProof/>
            <w:webHidden/>
          </w:rPr>
          <w:fldChar w:fldCharType="end"/>
        </w:r>
      </w:hyperlink>
    </w:p>
    <w:p w14:paraId="50034B8B" w14:textId="77777777" w:rsidR="009D0EA0" w:rsidRDefault="009D0EA0">
      <w:pPr>
        <w:pStyle w:val="TOC3"/>
        <w:rPr>
          <w:rFonts w:asciiTheme="minorHAnsi" w:eastAsiaTheme="minorEastAsia" w:hAnsiTheme="minorHAnsi"/>
          <w:noProof/>
          <w:color w:val="auto"/>
          <w:sz w:val="24"/>
        </w:rPr>
      </w:pPr>
      <w:hyperlink w:anchor="_Toc231428252" w:history="1">
        <w:r w:rsidRPr="0067033E">
          <w:rPr>
            <w:rStyle w:val="Hyperlink"/>
            <w:noProof/>
          </w:rPr>
          <w:t>Phase 6: Security, Reports and Dashboard</w:t>
        </w:r>
        <w:r>
          <w:rPr>
            <w:noProof/>
            <w:webHidden/>
          </w:rPr>
          <w:tab/>
        </w:r>
        <w:r>
          <w:rPr>
            <w:noProof/>
            <w:webHidden/>
          </w:rPr>
          <w:fldChar w:fldCharType="begin"/>
        </w:r>
        <w:r>
          <w:rPr>
            <w:noProof/>
            <w:webHidden/>
          </w:rPr>
          <w:instrText xml:space="preserve"> PAGEREF _Toc231428252 \h </w:instrText>
        </w:r>
        <w:r>
          <w:rPr>
            <w:noProof/>
            <w:webHidden/>
          </w:rPr>
        </w:r>
        <w:r>
          <w:rPr>
            <w:noProof/>
            <w:webHidden/>
          </w:rPr>
          <w:fldChar w:fldCharType="separate"/>
        </w:r>
        <w:r>
          <w:rPr>
            <w:noProof/>
            <w:webHidden/>
          </w:rPr>
          <w:t>1</w:t>
        </w:r>
        <w:r>
          <w:rPr>
            <w:noProof/>
            <w:webHidden/>
          </w:rPr>
          <w:fldChar w:fldCharType="end"/>
        </w:r>
      </w:hyperlink>
    </w:p>
    <w:p w14:paraId="2975E612" w14:textId="77777777" w:rsidR="009D0EA0" w:rsidRDefault="009D0EA0">
      <w:pPr>
        <w:pStyle w:val="TOC3"/>
        <w:rPr>
          <w:rFonts w:asciiTheme="minorHAnsi" w:eastAsiaTheme="minorEastAsia" w:hAnsiTheme="minorHAnsi"/>
          <w:noProof/>
          <w:color w:val="auto"/>
          <w:sz w:val="24"/>
        </w:rPr>
      </w:pPr>
      <w:hyperlink w:anchor="_Toc231428253" w:history="1">
        <w:r w:rsidRPr="0067033E">
          <w:rPr>
            <w:rStyle w:val="Hyperlink"/>
            <w:noProof/>
          </w:rPr>
          <w:t>Phase 7: Testing and Quality Assurance</w:t>
        </w:r>
        <w:r>
          <w:rPr>
            <w:noProof/>
            <w:webHidden/>
          </w:rPr>
          <w:tab/>
        </w:r>
        <w:r>
          <w:rPr>
            <w:noProof/>
            <w:webHidden/>
          </w:rPr>
          <w:fldChar w:fldCharType="begin"/>
        </w:r>
        <w:r>
          <w:rPr>
            <w:noProof/>
            <w:webHidden/>
          </w:rPr>
          <w:instrText xml:space="preserve"> PAGEREF _Toc231428253 \h </w:instrText>
        </w:r>
        <w:r>
          <w:rPr>
            <w:noProof/>
            <w:webHidden/>
          </w:rPr>
        </w:r>
        <w:r>
          <w:rPr>
            <w:noProof/>
            <w:webHidden/>
          </w:rPr>
          <w:fldChar w:fldCharType="separate"/>
        </w:r>
        <w:r>
          <w:rPr>
            <w:noProof/>
            <w:webHidden/>
          </w:rPr>
          <w:t>1</w:t>
        </w:r>
        <w:r>
          <w:rPr>
            <w:noProof/>
            <w:webHidden/>
          </w:rPr>
          <w:fldChar w:fldCharType="end"/>
        </w:r>
      </w:hyperlink>
    </w:p>
    <w:p w14:paraId="2B07FA76" w14:textId="77777777" w:rsidR="009D0EA0" w:rsidRDefault="009D0EA0">
      <w:pPr>
        <w:pStyle w:val="TOC3"/>
        <w:rPr>
          <w:rFonts w:asciiTheme="minorHAnsi" w:eastAsiaTheme="minorEastAsia" w:hAnsiTheme="minorHAnsi"/>
          <w:noProof/>
          <w:color w:val="auto"/>
          <w:sz w:val="24"/>
        </w:rPr>
      </w:pPr>
      <w:hyperlink w:anchor="_Toc231428254" w:history="1">
        <w:r w:rsidRPr="0067033E">
          <w:rPr>
            <w:rStyle w:val="Hyperlink"/>
            <w:noProof/>
          </w:rPr>
          <w:t>Phase 6: Security, Reports and Dashboard</w:t>
        </w:r>
        <w:r>
          <w:rPr>
            <w:noProof/>
            <w:webHidden/>
          </w:rPr>
          <w:tab/>
        </w:r>
        <w:r>
          <w:rPr>
            <w:noProof/>
            <w:webHidden/>
          </w:rPr>
          <w:fldChar w:fldCharType="begin"/>
        </w:r>
        <w:r>
          <w:rPr>
            <w:noProof/>
            <w:webHidden/>
          </w:rPr>
          <w:instrText xml:space="preserve"> PAGEREF _Toc231428254 \h </w:instrText>
        </w:r>
        <w:r>
          <w:rPr>
            <w:noProof/>
            <w:webHidden/>
          </w:rPr>
        </w:r>
        <w:r>
          <w:rPr>
            <w:noProof/>
            <w:webHidden/>
          </w:rPr>
          <w:fldChar w:fldCharType="separate"/>
        </w:r>
        <w:r>
          <w:rPr>
            <w:noProof/>
            <w:webHidden/>
          </w:rPr>
          <w:t>1</w:t>
        </w:r>
        <w:r>
          <w:rPr>
            <w:noProof/>
            <w:webHidden/>
          </w:rPr>
          <w:fldChar w:fldCharType="end"/>
        </w:r>
      </w:hyperlink>
    </w:p>
    <w:p w14:paraId="6C204400" w14:textId="77777777" w:rsidR="009D0EA0" w:rsidRDefault="009D0EA0">
      <w:pPr>
        <w:pStyle w:val="TOC3"/>
        <w:rPr>
          <w:rFonts w:asciiTheme="minorHAnsi" w:eastAsiaTheme="minorEastAsia" w:hAnsiTheme="minorHAnsi"/>
          <w:noProof/>
          <w:color w:val="auto"/>
          <w:sz w:val="24"/>
        </w:rPr>
      </w:pPr>
      <w:hyperlink w:anchor="_Toc231428255" w:history="1">
        <w:r w:rsidRPr="0067033E">
          <w:rPr>
            <w:rStyle w:val="Hyperlink"/>
            <w:noProof/>
          </w:rPr>
          <w:t>Phase 7: Testing and Quality Assurance</w:t>
        </w:r>
        <w:r>
          <w:rPr>
            <w:noProof/>
            <w:webHidden/>
          </w:rPr>
          <w:tab/>
        </w:r>
        <w:r>
          <w:rPr>
            <w:noProof/>
            <w:webHidden/>
          </w:rPr>
          <w:fldChar w:fldCharType="begin"/>
        </w:r>
        <w:r>
          <w:rPr>
            <w:noProof/>
            <w:webHidden/>
          </w:rPr>
          <w:instrText xml:space="preserve"> PAGEREF _Toc231428255 \h </w:instrText>
        </w:r>
        <w:r>
          <w:rPr>
            <w:noProof/>
            <w:webHidden/>
          </w:rPr>
        </w:r>
        <w:r>
          <w:rPr>
            <w:noProof/>
            <w:webHidden/>
          </w:rPr>
          <w:fldChar w:fldCharType="separate"/>
        </w:r>
        <w:r>
          <w:rPr>
            <w:noProof/>
            <w:webHidden/>
          </w:rPr>
          <w:t>1</w:t>
        </w:r>
        <w:r>
          <w:rPr>
            <w:noProof/>
            <w:webHidden/>
          </w:rPr>
          <w:fldChar w:fldCharType="end"/>
        </w:r>
      </w:hyperlink>
    </w:p>
    <w:p w14:paraId="2CDDAA9D" w14:textId="77777777" w:rsidR="009D0EA0" w:rsidRDefault="009D0EA0">
      <w:pPr>
        <w:pStyle w:val="TOC1"/>
        <w:rPr>
          <w:rFonts w:asciiTheme="minorHAnsi" w:eastAsiaTheme="minorEastAsia" w:hAnsiTheme="minorHAnsi"/>
          <w:b w:val="0"/>
          <w:noProof/>
          <w:color w:val="auto"/>
        </w:rPr>
      </w:pPr>
      <w:hyperlink w:anchor="_Toc231428256" w:history="1">
        <w:r w:rsidRPr="0067033E">
          <w:rPr>
            <w:rStyle w:val="Hyperlink"/>
            <w:noProof/>
          </w:rPr>
          <w:t>3.3 System Architecture</w:t>
        </w:r>
        <w:r>
          <w:rPr>
            <w:noProof/>
            <w:webHidden/>
          </w:rPr>
          <w:tab/>
        </w:r>
        <w:r>
          <w:rPr>
            <w:noProof/>
            <w:webHidden/>
          </w:rPr>
          <w:fldChar w:fldCharType="begin"/>
        </w:r>
        <w:r>
          <w:rPr>
            <w:noProof/>
            <w:webHidden/>
          </w:rPr>
          <w:instrText xml:space="preserve"> PAGEREF _Toc231428256 \h </w:instrText>
        </w:r>
        <w:r>
          <w:rPr>
            <w:noProof/>
            <w:webHidden/>
          </w:rPr>
        </w:r>
        <w:r>
          <w:rPr>
            <w:noProof/>
            <w:webHidden/>
          </w:rPr>
          <w:fldChar w:fldCharType="separate"/>
        </w:r>
        <w:r>
          <w:rPr>
            <w:noProof/>
            <w:webHidden/>
          </w:rPr>
          <w:t>1</w:t>
        </w:r>
        <w:r>
          <w:rPr>
            <w:noProof/>
            <w:webHidden/>
          </w:rPr>
          <w:fldChar w:fldCharType="end"/>
        </w:r>
      </w:hyperlink>
    </w:p>
    <w:p w14:paraId="4EE71131" w14:textId="77777777" w:rsidR="009D0EA0" w:rsidRDefault="009D0EA0">
      <w:pPr>
        <w:pStyle w:val="TOC2"/>
        <w:rPr>
          <w:rFonts w:asciiTheme="minorHAnsi" w:eastAsiaTheme="minorEastAsia" w:hAnsiTheme="minorHAnsi"/>
          <w:noProof/>
          <w:color w:val="auto"/>
        </w:rPr>
      </w:pPr>
      <w:hyperlink w:anchor="_Toc231428257" w:history="1">
        <w:r w:rsidRPr="0067033E">
          <w:rPr>
            <w:rStyle w:val="Hyperlink"/>
            <w:noProof/>
          </w:rPr>
          <w:t>3.3.1 Three-Tier Architecture Overview</w:t>
        </w:r>
        <w:r>
          <w:rPr>
            <w:noProof/>
            <w:webHidden/>
          </w:rPr>
          <w:tab/>
        </w:r>
        <w:r>
          <w:rPr>
            <w:noProof/>
            <w:webHidden/>
          </w:rPr>
          <w:fldChar w:fldCharType="begin"/>
        </w:r>
        <w:r>
          <w:rPr>
            <w:noProof/>
            <w:webHidden/>
          </w:rPr>
          <w:instrText xml:space="preserve"> PAGEREF _Toc231428257 \h </w:instrText>
        </w:r>
        <w:r>
          <w:rPr>
            <w:noProof/>
            <w:webHidden/>
          </w:rPr>
        </w:r>
        <w:r>
          <w:rPr>
            <w:noProof/>
            <w:webHidden/>
          </w:rPr>
          <w:fldChar w:fldCharType="separate"/>
        </w:r>
        <w:r>
          <w:rPr>
            <w:noProof/>
            <w:webHidden/>
          </w:rPr>
          <w:t>1</w:t>
        </w:r>
        <w:r>
          <w:rPr>
            <w:noProof/>
            <w:webHidden/>
          </w:rPr>
          <w:fldChar w:fldCharType="end"/>
        </w:r>
      </w:hyperlink>
    </w:p>
    <w:p w14:paraId="118B5B92" w14:textId="77777777" w:rsidR="009D0EA0" w:rsidRDefault="009D0EA0">
      <w:pPr>
        <w:pStyle w:val="TOC2"/>
        <w:rPr>
          <w:rFonts w:asciiTheme="minorHAnsi" w:eastAsiaTheme="minorEastAsia" w:hAnsiTheme="minorHAnsi"/>
          <w:noProof/>
          <w:color w:val="auto"/>
        </w:rPr>
      </w:pPr>
      <w:hyperlink w:anchor="_Toc231428258" w:history="1">
        <w:r w:rsidRPr="0067033E">
          <w:rPr>
            <w:rStyle w:val="Hyperlink"/>
            <w:noProof/>
          </w:rPr>
          <w:t>3.3.2 Model-View-Controller Pattern</w:t>
        </w:r>
        <w:r>
          <w:rPr>
            <w:noProof/>
            <w:webHidden/>
          </w:rPr>
          <w:tab/>
        </w:r>
        <w:r>
          <w:rPr>
            <w:noProof/>
            <w:webHidden/>
          </w:rPr>
          <w:fldChar w:fldCharType="begin"/>
        </w:r>
        <w:r>
          <w:rPr>
            <w:noProof/>
            <w:webHidden/>
          </w:rPr>
          <w:instrText xml:space="preserve"> PAGEREF _Toc231428258 \h </w:instrText>
        </w:r>
        <w:r>
          <w:rPr>
            <w:noProof/>
            <w:webHidden/>
          </w:rPr>
        </w:r>
        <w:r>
          <w:rPr>
            <w:noProof/>
            <w:webHidden/>
          </w:rPr>
          <w:fldChar w:fldCharType="separate"/>
        </w:r>
        <w:r>
          <w:rPr>
            <w:noProof/>
            <w:webHidden/>
          </w:rPr>
          <w:t>1</w:t>
        </w:r>
        <w:r>
          <w:rPr>
            <w:noProof/>
            <w:webHidden/>
          </w:rPr>
          <w:fldChar w:fldCharType="end"/>
        </w:r>
      </w:hyperlink>
    </w:p>
    <w:p w14:paraId="2A44B08E" w14:textId="77777777" w:rsidR="009D0EA0" w:rsidRDefault="009D0EA0">
      <w:pPr>
        <w:pStyle w:val="TOC2"/>
        <w:rPr>
          <w:rFonts w:asciiTheme="minorHAnsi" w:eastAsiaTheme="minorEastAsia" w:hAnsiTheme="minorHAnsi"/>
          <w:noProof/>
          <w:color w:val="auto"/>
        </w:rPr>
      </w:pPr>
      <w:hyperlink w:anchor="_Toc231428259" w:history="1">
        <w:r w:rsidRPr="0067033E">
          <w:rPr>
            <w:rStyle w:val="Hyperlink"/>
            <w:noProof/>
          </w:rPr>
          <w:t>3.3.3 Integrated Security Layer</w:t>
        </w:r>
        <w:r>
          <w:rPr>
            <w:noProof/>
            <w:webHidden/>
          </w:rPr>
          <w:tab/>
        </w:r>
        <w:r>
          <w:rPr>
            <w:noProof/>
            <w:webHidden/>
          </w:rPr>
          <w:fldChar w:fldCharType="begin"/>
        </w:r>
        <w:r>
          <w:rPr>
            <w:noProof/>
            <w:webHidden/>
          </w:rPr>
          <w:instrText xml:space="preserve"> PAGEREF _Toc231428259 \h </w:instrText>
        </w:r>
        <w:r>
          <w:rPr>
            <w:noProof/>
            <w:webHidden/>
          </w:rPr>
        </w:r>
        <w:r>
          <w:rPr>
            <w:noProof/>
            <w:webHidden/>
          </w:rPr>
          <w:fldChar w:fldCharType="separate"/>
        </w:r>
        <w:r>
          <w:rPr>
            <w:noProof/>
            <w:webHidden/>
          </w:rPr>
          <w:t>1</w:t>
        </w:r>
        <w:r>
          <w:rPr>
            <w:noProof/>
            <w:webHidden/>
          </w:rPr>
          <w:fldChar w:fldCharType="end"/>
        </w:r>
      </w:hyperlink>
    </w:p>
    <w:p w14:paraId="2835FA20" w14:textId="77777777" w:rsidR="009D0EA0" w:rsidRDefault="009D0EA0">
      <w:pPr>
        <w:pStyle w:val="TOC2"/>
        <w:rPr>
          <w:rFonts w:asciiTheme="minorHAnsi" w:eastAsiaTheme="minorEastAsia" w:hAnsiTheme="minorHAnsi"/>
          <w:noProof/>
          <w:color w:val="auto"/>
        </w:rPr>
      </w:pPr>
      <w:hyperlink w:anchor="_Toc231428260" w:history="1">
        <w:r w:rsidRPr="0067033E">
          <w:rPr>
            <w:rStyle w:val="Hyperlink"/>
            <w:noProof/>
          </w:rPr>
          <w:t>3.3.4 External Service Integrations</w:t>
        </w:r>
        <w:r>
          <w:rPr>
            <w:noProof/>
            <w:webHidden/>
          </w:rPr>
          <w:tab/>
        </w:r>
        <w:r>
          <w:rPr>
            <w:noProof/>
            <w:webHidden/>
          </w:rPr>
          <w:fldChar w:fldCharType="begin"/>
        </w:r>
        <w:r>
          <w:rPr>
            <w:noProof/>
            <w:webHidden/>
          </w:rPr>
          <w:instrText xml:space="preserve"> PAGEREF _Toc231428260 \h </w:instrText>
        </w:r>
        <w:r>
          <w:rPr>
            <w:noProof/>
            <w:webHidden/>
          </w:rPr>
        </w:r>
        <w:r>
          <w:rPr>
            <w:noProof/>
            <w:webHidden/>
          </w:rPr>
          <w:fldChar w:fldCharType="separate"/>
        </w:r>
        <w:r>
          <w:rPr>
            <w:noProof/>
            <w:webHidden/>
          </w:rPr>
          <w:t>1</w:t>
        </w:r>
        <w:r>
          <w:rPr>
            <w:noProof/>
            <w:webHidden/>
          </w:rPr>
          <w:fldChar w:fldCharType="end"/>
        </w:r>
      </w:hyperlink>
    </w:p>
    <w:p w14:paraId="39C95C7E" w14:textId="77777777" w:rsidR="009D0EA0" w:rsidRDefault="009D0EA0">
      <w:pPr>
        <w:pStyle w:val="TOC2"/>
        <w:rPr>
          <w:rFonts w:asciiTheme="minorHAnsi" w:eastAsiaTheme="minorEastAsia" w:hAnsiTheme="minorHAnsi"/>
          <w:noProof/>
          <w:color w:val="auto"/>
        </w:rPr>
      </w:pPr>
      <w:hyperlink w:anchor="_Toc231428261" w:history="1">
        <w:r w:rsidRPr="0067033E">
          <w:rPr>
            <w:rStyle w:val="Hyperlink"/>
            <w:noProof/>
          </w:rPr>
          <w:t>3.3.5 System Architecture Diagram</w:t>
        </w:r>
        <w:r>
          <w:rPr>
            <w:noProof/>
            <w:webHidden/>
          </w:rPr>
          <w:tab/>
        </w:r>
        <w:r>
          <w:rPr>
            <w:noProof/>
            <w:webHidden/>
          </w:rPr>
          <w:fldChar w:fldCharType="begin"/>
        </w:r>
        <w:r>
          <w:rPr>
            <w:noProof/>
            <w:webHidden/>
          </w:rPr>
          <w:instrText xml:space="preserve"> PAGEREF _Toc231428261 \h </w:instrText>
        </w:r>
        <w:r>
          <w:rPr>
            <w:noProof/>
            <w:webHidden/>
          </w:rPr>
        </w:r>
        <w:r>
          <w:rPr>
            <w:noProof/>
            <w:webHidden/>
          </w:rPr>
          <w:fldChar w:fldCharType="separate"/>
        </w:r>
        <w:r>
          <w:rPr>
            <w:noProof/>
            <w:webHidden/>
          </w:rPr>
          <w:t>1</w:t>
        </w:r>
        <w:r>
          <w:rPr>
            <w:noProof/>
            <w:webHidden/>
          </w:rPr>
          <w:fldChar w:fldCharType="end"/>
        </w:r>
      </w:hyperlink>
    </w:p>
    <w:p w14:paraId="7CEE1075" w14:textId="77777777" w:rsidR="009D0EA0" w:rsidRDefault="009D0EA0">
      <w:pPr>
        <w:pStyle w:val="TOC1"/>
        <w:rPr>
          <w:rFonts w:asciiTheme="minorHAnsi" w:eastAsiaTheme="minorEastAsia" w:hAnsiTheme="minorHAnsi"/>
          <w:b w:val="0"/>
          <w:noProof/>
          <w:color w:val="auto"/>
        </w:rPr>
      </w:pPr>
      <w:hyperlink w:anchor="_Toc231428262" w:history="1">
        <w:r w:rsidRPr="0067033E">
          <w:rPr>
            <w:rStyle w:val="Hyperlink"/>
            <w:noProof/>
          </w:rPr>
          <w:t>3.4 Tools and Technologies Used</w:t>
        </w:r>
        <w:r>
          <w:rPr>
            <w:noProof/>
            <w:webHidden/>
          </w:rPr>
          <w:tab/>
        </w:r>
        <w:r>
          <w:rPr>
            <w:noProof/>
            <w:webHidden/>
          </w:rPr>
          <w:fldChar w:fldCharType="begin"/>
        </w:r>
        <w:r>
          <w:rPr>
            <w:noProof/>
            <w:webHidden/>
          </w:rPr>
          <w:instrText xml:space="preserve"> PAGEREF _Toc231428262 \h </w:instrText>
        </w:r>
        <w:r>
          <w:rPr>
            <w:noProof/>
            <w:webHidden/>
          </w:rPr>
        </w:r>
        <w:r>
          <w:rPr>
            <w:noProof/>
            <w:webHidden/>
          </w:rPr>
          <w:fldChar w:fldCharType="separate"/>
        </w:r>
        <w:r>
          <w:rPr>
            <w:noProof/>
            <w:webHidden/>
          </w:rPr>
          <w:t>1</w:t>
        </w:r>
        <w:r>
          <w:rPr>
            <w:noProof/>
            <w:webHidden/>
          </w:rPr>
          <w:fldChar w:fldCharType="end"/>
        </w:r>
      </w:hyperlink>
    </w:p>
    <w:p w14:paraId="53FA4BAB" w14:textId="77777777" w:rsidR="009D0EA0" w:rsidRDefault="009D0EA0">
      <w:pPr>
        <w:pStyle w:val="TOC2"/>
        <w:rPr>
          <w:rFonts w:asciiTheme="minorHAnsi" w:eastAsiaTheme="minorEastAsia" w:hAnsiTheme="minorHAnsi"/>
          <w:noProof/>
          <w:color w:val="auto"/>
        </w:rPr>
      </w:pPr>
      <w:hyperlink w:anchor="_Toc231428263" w:history="1">
        <w:r w:rsidRPr="0067033E">
          <w:rPr>
            <w:rStyle w:val="Hyperlink"/>
            <w:noProof/>
          </w:rPr>
          <w:t>3.4.1 Programming Languages</w:t>
        </w:r>
        <w:r>
          <w:rPr>
            <w:noProof/>
            <w:webHidden/>
          </w:rPr>
          <w:tab/>
        </w:r>
        <w:r>
          <w:rPr>
            <w:noProof/>
            <w:webHidden/>
          </w:rPr>
          <w:fldChar w:fldCharType="begin"/>
        </w:r>
        <w:r>
          <w:rPr>
            <w:noProof/>
            <w:webHidden/>
          </w:rPr>
          <w:instrText xml:space="preserve"> PAGEREF _Toc231428263 \h </w:instrText>
        </w:r>
        <w:r>
          <w:rPr>
            <w:noProof/>
            <w:webHidden/>
          </w:rPr>
        </w:r>
        <w:r>
          <w:rPr>
            <w:noProof/>
            <w:webHidden/>
          </w:rPr>
          <w:fldChar w:fldCharType="separate"/>
        </w:r>
        <w:r>
          <w:rPr>
            <w:noProof/>
            <w:webHidden/>
          </w:rPr>
          <w:t>1</w:t>
        </w:r>
        <w:r>
          <w:rPr>
            <w:noProof/>
            <w:webHidden/>
          </w:rPr>
          <w:fldChar w:fldCharType="end"/>
        </w:r>
      </w:hyperlink>
    </w:p>
    <w:p w14:paraId="4435C001" w14:textId="77777777" w:rsidR="009D0EA0" w:rsidRDefault="009D0EA0">
      <w:pPr>
        <w:pStyle w:val="TOC2"/>
        <w:rPr>
          <w:rFonts w:asciiTheme="minorHAnsi" w:eastAsiaTheme="minorEastAsia" w:hAnsiTheme="minorHAnsi"/>
          <w:noProof/>
          <w:color w:val="auto"/>
        </w:rPr>
      </w:pPr>
      <w:hyperlink w:anchor="_Toc231428264" w:history="1">
        <w:r w:rsidRPr="0067033E">
          <w:rPr>
            <w:rStyle w:val="Hyperlink"/>
            <w:noProof/>
          </w:rPr>
          <w:t>3.4.2 Frameworks and Libraries</w:t>
        </w:r>
        <w:r>
          <w:rPr>
            <w:noProof/>
            <w:webHidden/>
          </w:rPr>
          <w:tab/>
        </w:r>
        <w:r>
          <w:rPr>
            <w:noProof/>
            <w:webHidden/>
          </w:rPr>
          <w:fldChar w:fldCharType="begin"/>
        </w:r>
        <w:r>
          <w:rPr>
            <w:noProof/>
            <w:webHidden/>
          </w:rPr>
          <w:instrText xml:space="preserve"> PAGEREF _Toc231428264 \h </w:instrText>
        </w:r>
        <w:r>
          <w:rPr>
            <w:noProof/>
            <w:webHidden/>
          </w:rPr>
        </w:r>
        <w:r>
          <w:rPr>
            <w:noProof/>
            <w:webHidden/>
          </w:rPr>
          <w:fldChar w:fldCharType="separate"/>
        </w:r>
        <w:r>
          <w:rPr>
            <w:noProof/>
            <w:webHidden/>
          </w:rPr>
          <w:t>1</w:t>
        </w:r>
        <w:r>
          <w:rPr>
            <w:noProof/>
            <w:webHidden/>
          </w:rPr>
          <w:fldChar w:fldCharType="end"/>
        </w:r>
      </w:hyperlink>
    </w:p>
    <w:p w14:paraId="5D13BAE2" w14:textId="77777777" w:rsidR="009D0EA0" w:rsidRDefault="009D0EA0">
      <w:pPr>
        <w:pStyle w:val="TOC2"/>
        <w:rPr>
          <w:rFonts w:asciiTheme="minorHAnsi" w:eastAsiaTheme="minorEastAsia" w:hAnsiTheme="minorHAnsi"/>
          <w:noProof/>
          <w:color w:val="auto"/>
        </w:rPr>
      </w:pPr>
      <w:hyperlink w:anchor="_Toc231428265" w:history="1">
        <w:r w:rsidRPr="0067033E">
          <w:rPr>
            <w:rStyle w:val="Hyperlink"/>
            <w:noProof/>
          </w:rPr>
          <w:t>3.4.3 Database Technology</w:t>
        </w:r>
        <w:r>
          <w:rPr>
            <w:noProof/>
            <w:webHidden/>
          </w:rPr>
          <w:tab/>
        </w:r>
        <w:r>
          <w:rPr>
            <w:noProof/>
            <w:webHidden/>
          </w:rPr>
          <w:fldChar w:fldCharType="begin"/>
        </w:r>
        <w:r>
          <w:rPr>
            <w:noProof/>
            <w:webHidden/>
          </w:rPr>
          <w:instrText xml:space="preserve"> PAGEREF _Toc231428265 \h </w:instrText>
        </w:r>
        <w:r>
          <w:rPr>
            <w:noProof/>
            <w:webHidden/>
          </w:rPr>
        </w:r>
        <w:r>
          <w:rPr>
            <w:noProof/>
            <w:webHidden/>
          </w:rPr>
          <w:fldChar w:fldCharType="separate"/>
        </w:r>
        <w:r>
          <w:rPr>
            <w:noProof/>
            <w:webHidden/>
          </w:rPr>
          <w:t>1</w:t>
        </w:r>
        <w:r>
          <w:rPr>
            <w:noProof/>
            <w:webHidden/>
          </w:rPr>
          <w:fldChar w:fldCharType="end"/>
        </w:r>
      </w:hyperlink>
    </w:p>
    <w:p w14:paraId="58F545BE" w14:textId="77777777" w:rsidR="009D0EA0" w:rsidRDefault="009D0EA0">
      <w:pPr>
        <w:pStyle w:val="TOC2"/>
        <w:rPr>
          <w:rFonts w:asciiTheme="minorHAnsi" w:eastAsiaTheme="minorEastAsia" w:hAnsiTheme="minorHAnsi"/>
          <w:noProof/>
          <w:color w:val="auto"/>
        </w:rPr>
      </w:pPr>
      <w:hyperlink w:anchor="_Toc231428266" w:history="1">
        <w:r w:rsidRPr="0067033E">
          <w:rPr>
            <w:rStyle w:val="Hyperlink"/>
            <w:noProof/>
          </w:rPr>
          <w:t>3.4.4 Development Tools</w:t>
        </w:r>
        <w:r>
          <w:rPr>
            <w:noProof/>
            <w:webHidden/>
          </w:rPr>
          <w:tab/>
        </w:r>
        <w:r>
          <w:rPr>
            <w:noProof/>
            <w:webHidden/>
          </w:rPr>
          <w:fldChar w:fldCharType="begin"/>
        </w:r>
        <w:r>
          <w:rPr>
            <w:noProof/>
            <w:webHidden/>
          </w:rPr>
          <w:instrText xml:space="preserve"> PAGEREF _Toc231428266 \h </w:instrText>
        </w:r>
        <w:r>
          <w:rPr>
            <w:noProof/>
            <w:webHidden/>
          </w:rPr>
        </w:r>
        <w:r>
          <w:rPr>
            <w:noProof/>
            <w:webHidden/>
          </w:rPr>
          <w:fldChar w:fldCharType="separate"/>
        </w:r>
        <w:r>
          <w:rPr>
            <w:noProof/>
            <w:webHidden/>
          </w:rPr>
          <w:t>1</w:t>
        </w:r>
        <w:r>
          <w:rPr>
            <w:noProof/>
            <w:webHidden/>
          </w:rPr>
          <w:fldChar w:fldCharType="end"/>
        </w:r>
      </w:hyperlink>
    </w:p>
    <w:p w14:paraId="54817B77" w14:textId="77777777" w:rsidR="009D0EA0" w:rsidRDefault="009D0EA0">
      <w:pPr>
        <w:pStyle w:val="TOC2"/>
        <w:rPr>
          <w:rFonts w:asciiTheme="minorHAnsi" w:eastAsiaTheme="minorEastAsia" w:hAnsiTheme="minorHAnsi"/>
          <w:noProof/>
          <w:color w:val="auto"/>
        </w:rPr>
      </w:pPr>
      <w:hyperlink w:anchor="_Toc231428267" w:history="1">
        <w:r w:rsidRPr="0067033E">
          <w:rPr>
            <w:rStyle w:val="Hyperlink"/>
            <w:noProof/>
          </w:rPr>
          <w:t>3.4.5 External Services</w:t>
        </w:r>
        <w:r>
          <w:rPr>
            <w:noProof/>
            <w:webHidden/>
          </w:rPr>
          <w:tab/>
        </w:r>
        <w:r>
          <w:rPr>
            <w:noProof/>
            <w:webHidden/>
          </w:rPr>
          <w:fldChar w:fldCharType="begin"/>
        </w:r>
        <w:r>
          <w:rPr>
            <w:noProof/>
            <w:webHidden/>
          </w:rPr>
          <w:instrText xml:space="preserve"> PAGEREF _Toc231428267 \h </w:instrText>
        </w:r>
        <w:r>
          <w:rPr>
            <w:noProof/>
            <w:webHidden/>
          </w:rPr>
        </w:r>
        <w:r>
          <w:rPr>
            <w:noProof/>
            <w:webHidden/>
          </w:rPr>
          <w:fldChar w:fldCharType="separate"/>
        </w:r>
        <w:r>
          <w:rPr>
            <w:noProof/>
            <w:webHidden/>
          </w:rPr>
          <w:t>1</w:t>
        </w:r>
        <w:r>
          <w:rPr>
            <w:noProof/>
            <w:webHidden/>
          </w:rPr>
          <w:fldChar w:fldCharType="end"/>
        </w:r>
      </w:hyperlink>
    </w:p>
    <w:p w14:paraId="066A5E39" w14:textId="77777777" w:rsidR="009D0EA0" w:rsidRDefault="009D0EA0">
      <w:pPr>
        <w:pStyle w:val="TOC1"/>
        <w:rPr>
          <w:rFonts w:asciiTheme="minorHAnsi" w:eastAsiaTheme="minorEastAsia" w:hAnsiTheme="minorHAnsi"/>
          <w:b w:val="0"/>
          <w:noProof/>
          <w:color w:val="auto"/>
        </w:rPr>
      </w:pPr>
      <w:hyperlink w:anchor="_Toc231428268" w:history="1">
        <w:r w:rsidRPr="0067033E">
          <w:rPr>
            <w:rStyle w:val="Hyperlink"/>
            <w:noProof/>
          </w:rPr>
          <w:t>3.5 Data Gathering Techniques</w:t>
        </w:r>
        <w:r>
          <w:rPr>
            <w:noProof/>
            <w:webHidden/>
          </w:rPr>
          <w:tab/>
        </w:r>
        <w:r>
          <w:rPr>
            <w:noProof/>
            <w:webHidden/>
          </w:rPr>
          <w:fldChar w:fldCharType="begin"/>
        </w:r>
        <w:r>
          <w:rPr>
            <w:noProof/>
            <w:webHidden/>
          </w:rPr>
          <w:instrText xml:space="preserve"> PAGEREF _Toc231428268 \h </w:instrText>
        </w:r>
        <w:r>
          <w:rPr>
            <w:noProof/>
            <w:webHidden/>
          </w:rPr>
        </w:r>
        <w:r>
          <w:rPr>
            <w:noProof/>
            <w:webHidden/>
          </w:rPr>
          <w:fldChar w:fldCharType="separate"/>
        </w:r>
        <w:r>
          <w:rPr>
            <w:noProof/>
            <w:webHidden/>
          </w:rPr>
          <w:t>1</w:t>
        </w:r>
        <w:r>
          <w:rPr>
            <w:noProof/>
            <w:webHidden/>
          </w:rPr>
          <w:fldChar w:fldCharType="end"/>
        </w:r>
      </w:hyperlink>
    </w:p>
    <w:p w14:paraId="39AD69F4" w14:textId="77777777" w:rsidR="009D0EA0" w:rsidRDefault="009D0EA0">
      <w:pPr>
        <w:pStyle w:val="TOC2"/>
        <w:rPr>
          <w:rFonts w:asciiTheme="minorHAnsi" w:eastAsiaTheme="minorEastAsia" w:hAnsiTheme="minorHAnsi"/>
          <w:noProof/>
          <w:color w:val="auto"/>
        </w:rPr>
      </w:pPr>
      <w:hyperlink w:anchor="_Toc231428269" w:history="1">
        <w:r w:rsidRPr="0067033E">
          <w:rPr>
            <w:rStyle w:val="Hyperlink"/>
            <w:noProof/>
          </w:rPr>
          <w:t>3.5.1 Interview</w:t>
        </w:r>
        <w:r>
          <w:rPr>
            <w:noProof/>
            <w:webHidden/>
          </w:rPr>
          <w:tab/>
        </w:r>
        <w:r>
          <w:rPr>
            <w:noProof/>
            <w:webHidden/>
          </w:rPr>
          <w:fldChar w:fldCharType="begin"/>
        </w:r>
        <w:r>
          <w:rPr>
            <w:noProof/>
            <w:webHidden/>
          </w:rPr>
          <w:instrText xml:space="preserve"> PAGEREF _Toc231428269 \h </w:instrText>
        </w:r>
        <w:r>
          <w:rPr>
            <w:noProof/>
            <w:webHidden/>
          </w:rPr>
        </w:r>
        <w:r>
          <w:rPr>
            <w:noProof/>
            <w:webHidden/>
          </w:rPr>
          <w:fldChar w:fldCharType="separate"/>
        </w:r>
        <w:r>
          <w:rPr>
            <w:noProof/>
            <w:webHidden/>
          </w:rPr>
          <w:t>1</w:t>
        </w:r>
        <w:r>
          <w:rPr>
            <w:noProof/>
            <w:webHidden/>
          </w:rPr>
          <w:fldChar w:fldCharType="end"/>
        </w:r>
      </w:hyperlink>
    </w:p>
    <w:p w14:paraId="4CC686CA" w14:textId="77777777" w:rsidR="009D0EA0" w:rsidRDefault="009D0EA0">
      <w:pPr>
        <w:pStyle w:val="TOC3"/>
        <w:rPr>
          <w:rFonts w:asciiTheme="minorHAnsi" w:eastAsiaTheme="minorEastAsia" w:hAnsiTheme="minorHAnsi"/>
          <w:noProof/>
          <w:color w:val="auto"/>
          <w:sz w:val="24"/>
        </w:rPr>
      </w:pPr>
      <w:hyperlink w:anchor="_Toc231428270" w:history="1">
        <w:r w:rsidRPr="0067033E">
          <w:rPr>
            <w:rStyle w:val="Hyperlink"/>
            <w:noProof/>
          </w:rPr>
          <w:t>Interview Protocol</w:t>
        </w:r>
        <w:r>
          <w:rPr>
            <w:noProof/>
            <w:webHidden/>
          </w:rPr>
          <w:tab/>
        </w:r>
        <w:r>
          <w:rPr>
            <w:noProof/>
            <w:webHidden/>
          </w:rPr>
          <w:fldChar w:fldCharType="begin"/>
        </w:r>
        <w:r>
          <w:rPr>
            <w:noProof/>
            <w:webHidden/>
          </w:rPr>
          <w:instrText xml:space="preserve"> PAGEREF _Toc231428270 \h </w:instrText>
        </w:r>
        <w:r>
          <w:rPr>
            <w:noProof/>
            <w:webHidden/>
          </w:rPr>
        </w:r>
        <w:r>
          <w:rPr>
            <w:noProof/>
            <w:webHidden/>
          </w:rPr>
          <w:fldChar w:fldCharType="separate"/>
        </w:r>
        <w:r>
          <w:rPr>
            <w:noProof/>
            <w:webHidden/>
          </w:rPr>
          <w:t>1</w:t>
        </w:r>
        <w:r>
          <w:rPr>
            <w:noProof/>
            <w:webHidden/>
          </w:rPr>
          <w:fldChar w:fldCharType="end"/>
        </w:r>
      </w:hyperlink>
    </w:p>
    <w:p w14:paraId="772DC25B" w14:textId="77777777" w:rsidR="009D0EA0" w:rsidRDefault="009D0EA0">
      <w:pPr>
        <w:pStyle w:val="TOC3"/>
        <w:rPr>
          <w:rFonts w:asciiTheme="minorHAnsi" w:eastAsiaTheme="minorEastAsia" w:hAnsiTheme="minorHAnsi"/>
          <w:noProof/>
          <w:color w:val="auto"/>
          <w:sz w:val="24"/>
        </w:rPr>
      </w:pPr>
      <w:hyperlink w:anchor="_Toc231428271" w:history="1">
        <w:r w:rsidRPr="0067033E">
          <w:rPr>
            <w:rStyle w:val="Hyperlink"/>
            <w:noProof/>
          </w:rPr>
          <w:t>Key Interview Findings</w:t>
        </w:r>
        <w:r>
          <w:rPr>
            <w:noProof/>
            <w:webHidden/>
          </w:rPr>
          <w:tab/>
        </w:r>
        <w:r>
          <w:rPr>
            <w:noProof/>
            <w:webHidden/>
          </w:rPr>
          <w:fldChar w:fldCharType="begin"/>
        </w:r>
        <w:r>
          <w:rPr>
            <w:noProof/>
            <w:webHidden/>
          </w:rPr>
          <w:instrText xml:space="preserve"> PAGEREF _Toc231428271 \h </w:instrText>
        </w:r>
        <w:r>
          <w:rPr>
            <w:noProof/>
            <w:webHidden/>
          </w:rPr>
        </w:r>
        <w:r>
          <w:rPr>
            <w:noProof/>
            <w:webHidden/>
          </w:rPr>
          <w:fldChar w:fldCharType="separate"/>
        </w:r>
        <w:r>
          <w:rPr>
            <w:noProof/>
            <w:webHidden/>
          </w:rPr>
          <w:t>1</w:t>
        </w:r>
        <w:r>
          <w:rPr>
            <w:noProof/>
            <w:webHidden/>
          </w:rPr>
          <w:fldChar w:fldCharType="end"/>
        </w:r>
      </w:hyperlink>
    </w:p>
    <w:p w14:paraId="31860822" w14:textId="77777777" w:rsidR="009D0EA0" w:rsidRDefault="009D0EA0">
      <w:pPr>
        <w:pStyle w:val="TOC2"/>
        <w:rPr>
          <w:rFonts w:asciiTheme="minorHAnsi" w:eastAsiaTheme="minorEastAsia" w:hAnsiTheme="minorHAnsi"/>
          <w:noProof/>
          <w:color w:val="auto"/>
        </w:rPr>
      </w:pPr>
      <w:hyperlink w:anchor="_Toc231428272" w:history="1">
        <w:r w:rsidRPr="0067033E">
          <w:rPr>
            <w:rStyle w:val="Hyperlink"/>
            <w:noProof/>
          </w:rPr>
          <w:t>3.5.2 Observation</w:t>
        </w:r>
        <w:r>
          <w:rPr>
            <w:noProof/>
            <w:webHidden/>
          </w:rPr>
          <w:tab/>
        </w:r>
        <w:r>
          <w:rPr>
            <w:noProof/>
            <w:webHidden/>
          </w:rPr>
          <w:fldChar w:fldCharType="begin"/>
        </w:r>
        <w:r>
          <w:rPr>
            <w:noProof/>
            <w:webHidden/>
          </w:rPr>
          <w:instrText xml:space="preserve"> PAGEREF _Toc231428272 \h </w:instrText>
        </w:r>
        <w:r>
          <w:rPr>
            <w:noProof/>
            <w:webHidden/>
          </w:rPr>
        </w:r>
        <w:r>
          <w:rPr>
            <w:noProof/>
            <w:webHidden/>
          </w:rPr>
          <w:fldChar w:fldCharType="separate"/>
        </w:r>
        <w:r>
          <w:rPr>
            <w:noProof/>
            <w:webHidden/>
          </w:rPr>
          <w:t>1</w:t>
        </w:r>
        <w:r>
          <w:rPr>
            <w:noProof/>
            <w:webHidden/>
          </w:rPr>
          <w:fldChar w:fldCharType="end"/>
        </w:r>
      </w:hyperlink>
    </w:p>
    <w:p w14:paraId="7DF2C98E" w14:textId="77777777" w:rsidR="009D0EA0" w:rsidRDefault="009D0EA0">
      <w:pPr>
        <w:pStyle w:val="TOC2"/>
        <w:rPr>
          <w:rFonts w:asciiTheme="minorHAnsi" w:eastAsiaTheme="minorEastAsia" w:hAnsiTheme="minorHAnsi"/>
          <w:noProof/>
          <w:color w:val="auto"/>
        </w:rPr>
      </w:pPr>
      <w:hyperlink w:anchor="_Toc231428273" w:history="1">
        <w:r w:rsidRPr="0067033E">
          <w:rPr>
            <w:rStyle w:val="Hyperlink"/>
            <w:noProof/>
          </w:rPr>
          <w:t>3.5.3 Document Analysis</w:t>
        </w:r>
        <w:r>
          <w:rPr>
            <w:noProof/>
            <w:webHidden/>
          </w:rPr>
          <w:tab/>
        </w:r>
        <w:r>
          <w:rPr>
            <w:noProof/>
            <w:webHidden/>
          </w:rPr>
          <w:fldChar w:fldCharType="begin"/>
        </w:r>
        <w:r>
          <w:rPr>
            <w:noProof/>
            <w:webHidden/>
          </w:rPr>
          <w:instrText xml:space="preserve"> PAGEREF _Toc231428273 \h </w:instrText>
        </w:r>
        <w:r>
          <w:rPr>
            <w:noProof/>
            <w:webHidden/>
          </w:rPr>
        </w:r>
        <w:r>
          <w:rPr>
            <w:noProof/>
            <w:webHidden/>
          </w:rPr>
          <w:fldChar w:fldCharType="separate"/>
        </w:r>
        <w:r>
          <w:rPr>
            <w:noProof/>
            <w:webHidden/>
          </w:rPr>
          <w:t>1</w:t>
        </w:r>
        <w:r>
          <w:rPr>
            <w:noProof/>
            <w:webHidden/>
          </w:rPr>
          <w:fldChar w:fldCharType="end"/>
        </w:r>
      </w:hyperlink>
    </w:p>
    <w:p w14:paraId="662B382E" w14:textId="77777777" w:rsidR="009D0EA0" w:rsidRDefault="009D0EA0">
      <w:pPr>
        <w:pStyle w:val="TOC2"/>
        <w:rPr>
          <w:rFonts w:asciiTheme="minorHAnsi" w:eastAsiaTheme="minorEastAsia" w:hAnsiTheme="minorHAnsi"/>
          <w:noProof/>
          <w:color w:val="auto"/>
        </w:rPr>
      </w:pPr>
      <w:hyperlink w:anchor="_Toc231428274" w:history="1">
        <w:r w:rsidRPr="0067033E">
          <w:rPr>
            <w:rStyle w:val="Hyperlink"/>
            <w:noProof/>
          </w:rPr>
          <w:t>3.5.4 Requirements Specification</w:t>
        </w:r>
        <w:r>
          <w:rPr>
            <w:noProof/>
            <w:webHidden/>
          </w:rPr>
          <w:tab/>
        </w:r>
        <w:r>
          <w:rPr>
            <w:noProof/>
            <w:webHidden/>
          </w:rPr>
          <w:fldChar w:fldCharType="begin"/>
        </w:r>
        <w:r>
          <w:rPr>
            <w:noProof/>
            <w:webHidden/>
          </w:rPr>
          <w:instrText xml:space="preserve"> PAGEREF _Toc231428274 \h </w:instrText>
        </w:r>
        <w:r>
          <w:rPr>
            <w:noProof/>
            <w:webHidden/>
          </w:rPr>
        </w:r>
        <w:r>
          <w:rPr>
            <w:noProof/>
            <w:webHidden/>
          </w:rPr>
          <w:fldChar w:fldCharType="separate"/>
        </w:r>
        <w:r>
          <w:rPr>
            <w:noProof/>
            <w:webHidden/>
          </w:rPr>
          <w:t>1</w:t>
        </w:r>
        <w:r>
          <w:rPr>
            <w:noProof/>
            <w:webHidden/>
          </w:rPr>
          <w:fldChar w:fldCharType="end"/>
        </w:r>
      </w:hyperlink>
    </w:p>
    <w:p w14:paraId="2317369F" w14:textId="77777777" w:rsidR="009D0EA0" w:rsidRDefault="009D0EA0">
      <w:pPr>
        <w:pStyle w:val="TOC1"/>
        <w:rPr>
          <w:rFonts w:asciiTheme="minorHAnsi" w:eastAsiaTheme="minorEastAsia" w:hAnsiTheme="minorHAnsi"/>
          <w:b w:val="0"/>
          <w:noProof/>
          <w:color w:val="auto"/>
        </w:rPr>
      </w:pPr>
      <w:hyperlink w:anchor="_Toc231428275" w:history="1">
        <w:r w:rsidRPr="0067033E">
          <w:rPr>
            <w:rStyle w:val="Hyperlink"/>
            <w:noProof/>
          </w:rPr>
          <w:t>3.6 Testing Procedures</w:t>
        </w:r>
        <w:r>
          <w:rPr>
            <w:noProof/>
            <w:webHidden/>
          </w:rPr>
          <w:tab/>
        </w:r>
        <w:r>
          <w:rPr>
            <w:noProof/>
            <w:webHidden/>
          </w:rPr>
          <w:fldChar w:fldCharType="begin"/>
        </w:r>
        <w:r>
          <w:rPr>
            <w:noProof/>
            <w:webHidden/>
          </w:rPr>
          <w:instrText xml:space="preserve"> PAGEREF _Toc231428275 \h </w:instrText>
        </w:r>
        <w:r>
          <w:rPr>
            <w:noProof/>
            <w:webHidden/>
          </w:rPr>
        </w:r>
        <w:r>
          <w:rPr>
            <w:noProof/>
            <w:webHidden/>
          </w:rPr>
          <w:fldChar w:fldCharType="separate"/>
        </w:r>
        <w:r>
          <w:rPr>
            <w:noProof/>
            <w:webHidden/>
          </w:rPr>
          <w:t>1</w:t>
        </w:r>
        <w:r>
          <w:rPr>
            <w:noProof/>
            <w:webHidden/>
          </w:rPr>
          <w:fldChar w:fldCharType="end"/>
        </w:r>
      </w:hyperlink>
    </w:p>
    <w:p w14:paraId="4C97398B" w14:textId="77777777" w:rsidR="009D0EA0" w:rsidRDefault="009D0EA0">
      <w:pPr>
        <w:pStyle w:val="TOC2"/>
        <w:rPr>
          <w:rFonts w:asciiTheme="minorHAnsi" w:eastAsiaTheme="minorEastAsia" w:hAnsiTheme="minorHAnsi"/>
          <w:noProof/>
          <w:color w:val="auto"/>
        </w:rPr>
      </w:pPr>
      <w:hyperlink w:anchor="_Toc231428276" w:history="1">
        <w:r w:rsidRPr="0067033E">
          <w:rPr>
            <w:rStyle w:val="Hyperlink"/>
            <w:noProof/>
          </w:rPr>
          <w:t>3.6.1 Unit Testing</w:t>
        </w:r>
        <w:r>
          <w:rPr>
            <w:noProof/>
            <w:webHidden/>
          </w:rPr>
          <w:tab/>
        </w:r>
        <w:r>
          <w:rPr>
            <w:noProof/>
            <w:webHidden/>
          </w:rPr>
          <w:fldChar w:fldCharType="begin"/>
        </w:r>
        <w:r>
          <w:rPr>
            <w:noProof/>
            <w:webHidden/>
          </w:rPr>
          <w:instrText xml:space="preserve"> PAGEREF _Toc231428276 \h </w:instrText>
        </w:r>
        <w:r>
          <w:rPr>
            <w:noProof/>
            <w:webHidden/>
          </w:rPr>
        </w:r>
        <w:r>
          <w:rPr>
            <w:noProof/>
            <w:webHidden/>
          </w:rPr>
          <w:fldChar w:fldCharType="separate"/>
        </w:r>
        <w:r>
          <w:rPr>
            <w:noProof/>
            <w:webHidden/>
          </w:rPr>
          <w:t>1</w:t>
        </w:r>
        <w:r>
          <w:rPr>
            <w:noProof/>
            <w:webHidden/>
          </w:rPr>
          <w:fldChar w:fldCharType="end"/>
        </w:r>
      </w:hyperlink>
    </w:p>
    <w:p w14:paraId="608763C8" w14:textId="77777777" w:rsidR="009D0EA0" w:rsidRDefault="009D0EA0">
      <w:pPr>
        <w:pStyle w:val="TOC3"/>
        <w:rPr>
          <w:rFonts w:asciiTheme="minorHAnsi" w:eastAsiaTheme="minorEastAsia" w:hAnsiTheme="minorHAnsi"/>
          <w:noProof/>
          <w:color w:val="auto"/>
          <w:sz w:val="24"/>
        </w:rPr>
      </w:pPr>
      <w:hyperlink w:anchor="_Toc231428277" w:history="1">
        <w:r w:rsidRPr="0067033E">
          <w:rPr>
            <w:rStyle w:val="Hyperlink"/>
            <w:noProof/>
          </w:rPr>
          <w:t>Authentication Module Unit Tests</w:t>
        </w:r>
        <w:r>
          <w:rPr>
            <w:noProof/>
            <w:webHidden/>
          </w:rPr>
          <w:tab/>
        </w:r>
        <w:r>
          <w:rPr>
            <w:noProof/>
            <w:webHidden/>
          </w:rPr>
          <w:fldChar w:fldCharType="begin"/>
        </w:r>
        <w:r>
          <w:rPr>
            <w:noProof/>
            <w:webHidden/>
          </w:rPr>
          <w:instrText xml:space="preserve"> PAGEREF _Toc231428277 \h </w:instrText>
        </w:r>
        <w:r>
          <w:rPr>
            <w:noProof/>
            <w:webHidden/>
          </w:rPr>
        </w:r>
        <w:r>
          <w:rPr>
            <w:noProof/>
            <w:webHidden/>
          </w:rPr>
          <w:fldChar w:fldCharType="separate"/>
        </w:r>
        <w:r>
          <w:rPr>
            <w:noProof/>
            <w:webHidden/>
          </w:rPr>
          <w:t>1</w:t>
        </w:r>
        <w:r>
          <w:rPr>
            <w:noProof/>
            <w:webHidden/>
          </w:rPr>
          <w:fldChar w:fldCharType="end"/>
        </w:r>
      </w:hyperlink>
    </w:p>
    <w:p w14:paraId="450BEB23" w14:textId="77777777" w:rsidR="009D0EA0" w:rsidRDefault="009D0EA0">
      <w:pPr>
        <w:pStyle w:val="TOC3"/>
        <w:rPr>
          <w:rFonts w:asciiTheme="minorHAnsi" w:eastAsiaTheme="minorEastAsia" w:hAnsiTheme="minorHAnsi"/>
          <w:noProof/>
          <w:color w:val="auto"/>
          <w:sz w:val="24"/>
        </w:rPr>
      </w:pPr>
      <w:hyperlink w:anchor="_Toc231428278" w:history="1">
        <w:r w:rsidRPr="0067033E">
          <w:rPr>
            <w:rStyle w:val="Hyperlink"/>
            <w:noProof/>
          </w:rPr>
          <w:t>Inventory Module Unit Tests</w:t>
        </w:r>
        <w:r>
          <w:rPr>
            <w:noProof/>
            <w:webHidden/>
          </w:rPr>
          <w:tab/>
        </w:r>
        <w:r>
          <w:rPr>
            <w:noProof/>
            <w:webHidden/>
          </w:rPr>
          <w:fldChar w:fldCharType="begin"/>
        </w:r>
        <w:r>
          <w:rPr>
            <w:noProof/>
            <w:webHidden/>
          </w:rPr>
          <w:instrText xml:space="preserve"> PAGEREF _Toc231428278 \h </w:instrText>
        </w:r>
        <w:r>
          <w:rPr>
            <w:noProof/>
            <w:webHidden/>
          </w:rPr>
        </w:r>
        <w:r>
          <w:rPr>
            <w:noProof/>
            <w:webHidden/>
          </w:rPr>
          <w:fldChar w:fldCharType="separate"/>
        </w:r>
        <w:r>
          <w:rPr>
            <w:noProof/>
            <w:webHidden/>
          </w:rPr>
          <w:t>1</w:t>
        </w:r>
        <w:r>
          <w:rPr>
            <w:noProof/>
            <w:webHidden/>
          </w:rPr>
          <w:fldChar w:fldCharType="end"/>
        </w:r>
      </w:hyperlink>
    </w:p>
    <w:p w14:paraId="754884BD" w14:textId="77777777" w:rsidR="009D0EA0" w:rsidRDefault="009D0EA0">
      <w:pPr>
        <w:pStyle w:val="TOC3"/>
        <w:rPr>
          <w:rFonts w:asciiTheme="minorHAnsi" w:eastAsiaTheme="minorEastAsia" w:hAnsiTheme="minorHAnsi"/>
          <w:noProof/>
          <w:color w:val="auto"/>
          <w:sz w:val="24"/>
        </w:rPr>
      </w:pPr>
      <w:hyperlink w:anchor="_Toc231428279" w:history="1">
        <w:r w:rsidRPr="0067033E">
          <w:rPr>
            <w:rStyle w:val="Hyperlink"/>
            <w:noProof/>
          </w:rPr>
          <w:t>Order Processing Unit Tests</w:t>
        </w:r>
        <w:r>
          <w:rPr>
            <w:noProof/>
            <w:webHidden/>
          </w:rPr>
          <w:tab/>
        </w:r>
        <w:r>
          <w:rPr>
            <w:noProof/>
            <w:webHidden/>
          </w:rPr>
          <w:fldChar w:fldCharType="begin"/>
        </w:r>
        <w:r>
          <w:rPr>
            <w:noProof/>
            <w:webHidden/>
          </w:rPr>
          <w:instrText xml:space="preserve"> PAGEREF _Toc231428279 \h </w:instrText>
        </w:r>
        <w:r>
          <w:rPr>
            <w:noProof/>
            <w:webHidden/>
          </w:rPr>
        </w:r>
        <w:r>
          <w:rPr>
            <w:noProof/>
            <w:webHidden/>
          </w:rPr>
          <w:fldChar w:fldCharType="separate"/>
        </w:r>
        <w:r>
          <w:rPr>
            <w:noProof/>
            <w:webHidden/>
          </w:rPr>
          <w:t>1</w:t>
        </w:r>
        <w:r>
          <w:rPr>
            <w:noProof/>
            <w:webHidden/>
          </w:rPr>
          <w:fldChar w:fldCharType="end"/>
        </w:r>
      </w:hyperlink>
    </w:p>
    <w:p w14:paraId="7A193D7E" w14:textId="77777777" w:rsidR="009D0EA0" w:rsidRDefault="009D0EA0">
      <w:pPr>
        <w:pStyle w:val="TOC2"/>
        <w:rPr>
          <w:rFonts w:asciiTheme="minorHAnsi" w:eastAsiaTheme="minorEastAsia" w:hAnsiTheme="minorHAnsi"/>
          <w:noProof/>
          <w:color w:val="auto"/>
        </w:rPr>
      </w:pPr>
      <w:hyperlink w:anchor="_Toc231428280" w:history="1">
        <w:r w:rsidRPr="0067033E">
          <w:rPr>
            <w:rStyle w:val="Hyperlink"/>
            <w:noProof/>
          </w:rPr>
          <w:t>3.6.2 Integration Testing</w:t>
        </w:r>
        <w:r>
          <w:rPr>
            <w:noProof/>
            <w:webHidden/>
          </w:rPr>
          <w:tab/>
        </w:r>
        <w:r>
          <w:rPr>
            <w:noProof/>
            <w:webHidden/>
          </w:rPr>
          <w:fldChar w:fldCharType="begin"/>
        </w:r>
        <w:r>
          <w:rPr>
            <w:noProof/>
            <w:webHidden/>
          </w:rPr>
          <w:instrText xml:space="preserve"> PAGEREF _Toc231428280 \h </w:instrText>
        </w:r>
        <w:r>
          <w:rPr>
            <w:noProof/>
            <w:webHidden/>
          </w:rPr>
        </w:r>
        <w:r>
          <w:rPr>
            <w:noProof/>
            <w:webHidden/>
          </w:rPr>
          <w:fldChar w:fldCharType="separate"/>
        </w:r>
        <w:r>
          <w:rPr>
            <w:noProof/>
            <w:webHidden/>
          </w:rPr>
          <w:t>1</w:t>
        </w:r>
        <w:r>
          <w:rPr>
            <w:noProof/>
            <w:webHidden/>
          </w:rPr>
          <w:fldChar w:fldCharType="end"/>
        </w:r>
      </w:hyperlink>
    </w:p>
    <w:p w14:paraId="35590E46" w14:textId="77777777" w:rsidR="009D0EA0" w:rsidRDefault="009D0EA0">
      <w:pPr>
        <w:pStyle w:val="TOC2"/>
        <w:rPr>
          <w:rFonts w:asciiTheme="minorHAnsi" w:eastAsiaTheme="minorEastAsia" w:hAnsiTheme="minorHAnsi"/>
          <w:noProof/>
          <w:color w:val="auto"/>
        </w:rPr>
      </w:pPr>
      <w:hyperlink w:anchor="_Toc231428281" w:history="1">
        <w:r w:rsidRPr="0067033E">
          <w:rPr>
            <w:rStyle w:val="Hyperlink"/>
            <w:noProof/>
          </w:rPr>
          <w:t>3.6.3 System Testing</w:t>
        </w:r>
        <w:r>
          <w:rPr>
            <w:noProof/>
            <w:webHidden/>
          </w:rPr>
          <w:tab/>
        </w:r>
        <w:r>
          <w:rPr>
            <w:noProof/>
            <w:webHidden/>
          </w:rPr>
          <w:fldChar w:fldCharType="begin"/>
        </w:r>
        <w:r>
          <w:rPr>
            <w:noProof/>
            <w:webHidden/>
          </w:rPr>
          <w:instrText xml:space="preserve"> PAGEREF _Toc231428281 \h </w:instrText>
        </w:r>
        <w:r>
          <w:rPr>
            <w:noProof/>
            <w:webHidden/>
          </w:rPr>
        </w:r>
        <w:r>
          <w:rPr>
            <w:noProof/>
            <w:webHidden/>
          </w:rPr>
          <w:fldChar w:fldCharType="separate"/>
        </w:r>
        <w:r>
          <w:rPr>
            <w:noProof/>
            <w:webHidden/>
          </w:rPr>
          <w:t>1</w:t>
        </w:r>
        <w:r>
          <w:rPr>
            <w:noProof/>
            <w:webHidden/>
          </w:rPr>
          <w:fldChar w:fldCharType="end"/>
        </w:r>
      </w:hyperlink>
    </w:p>
    <w:p w14:paraId="348564E1" w14:textId="77777777" w:rsidR="009D0EA0" w:rsidRDefault="009D0EA0">
      <w:pPr>
        <w:pStyle w:val="TOC2"/>
        <w:rPr>
          <w:rFonts w:asciiTheme="minorHAnsi" w:eastAsiaTheme="minorEastAsia" w:hAnsiTheme="minorHAnsi"/>
          <w:noProof/>
          <w:color w:val="auto"/>
        </w:rPr>
      </w:pPr>
      <w:hyperlink w:anchor="_Toc231428282" w:history="1">
        <w:r w:rsidRPr="0067033E">
          <w:rPr>
            <w:rStyle w:val="Hyperlink"/>
            <w:noProof/>
          </w:rPr>
          <w:t>3.6.4 Security Testing</w:t>
        </w:r>
        <w:r>
          <w:rPr>
            <w:noProof/>
            <w:webHidden/>
          </w:rPr>
          <w:tab/>
        </w:r>
        <w:r>
          <w:rPr>
            <w:noProof/>
            <w:webHidden/>
          </w:rPr>
          <w:fldChar w:fldCharType="begin"/>
        </w:r>
        <w:r>
          <w:rPr>
            <w:noProof/>
            <w:webHidden/>
          </w:rPr>
          <w:instrText xml:space="preserve"> PAGEREF _Toc231428282 \h </w:instrText>
        </w:r>
        <w:r>
          <w:rPr>
            <w:noProof/>
            <w:webHidden/>
          </w:rPr>
        </w:r>
        <w:r>
          <w:rPr>
            <w:noProof/>
            <w:webHidden/>
          </w:rPr>
          <w:fldChar w:fldCharType="separate"/>
        </w:r>
        <w:r>
          <w:rPr>
            <w:noProof/>
            <w:webHidden/>
          </w:rPr>
          <w:t>1</w:t>
        </w:r>
        <w:r>
          <w:rPr>
            <w:noProof/>
            <w:webHidden/>
          </w:rPr>
          <w:fldChar w:fldCharType="end"/>
        </w:r>
      </w:hyperlink>
    </w:p>
    <w:p w14:paraId="7C7BD038" w14:textId="77777777" w:rsidR="009D0EA0" w:rsidRDefault="009D0EA0">
      <w:pPr>
        <w:pStyle w:val="TOC2"/>
        <w:rPr>
          <w:rFonts w:asciiTheme="minorHAnsi" w:eastAsiaTheme="minorEastAsia" w:hAnsiTheme="minorHAnsi"/>
          <w:noProof/>
          <w:color w:val="auto"/>
        </w:rPr>
      </w:pPr>
      <w:hyperlink w:anchor="_Toc231428283" w:history="1">
        <w:r w:rsidRPr="0067033E">
          <w:rPr>
            <w:rStyle w:val="Hyperlink"/>
            <w:noProof/>
          </w:rPr>
          <w:t>3.6.5 User Acceptance Testing (UAT)</w:t>
        </w:r>
        <w:r>
          <w:rPr>
            <w:noProof/>
            <w:webHidden/>
          </w:rPr>
          <w:tab/>
        </w:r>
        <w:r>
          <w:rPr>
            <w:noProof/>
            <w:webHidden/>
          </w:rPr>
          <w:fldChar w:fldCharType="begin"/>
        </w:r>
        <w:r>
          <w:rPr>
            <w:noProof/>
            <w:webHidden/>
          </w:rPr>
          <w:instrText xml:space="preserve"> PAGEREF _Toc231428283 \h </w:instrText>
        </w:r>
        <w:r>
          <w:rPr>
            <w:noProof/>
            <w:webHidden/>
          </w:rPr>
        </w:r>
        <w:r>
          <w:rPr>
            <w:noProof/>
            <w:webHidden/>
          </w:rPr>
          <w:fldChar w:fldCharType="separate"/>
        </w:r>
        <w:r>
          <w:rPr>
            <w:noProof/>
            <w:webHidden/>
          </w:rPr>
          <w:t>1</w:t>
        </w:r>
        <w:r>
          <w:rPr>
            <w:noProof/>
            <w:webHidden/>
          </w:rPr>
          <w:fldChar w:fldCharType="end"/>
        </w:r>
      </w:hyperlink>
    </w:p>
    <w:p w14:paraId="34EFF54C" w14:textId="77777777" w:rsidR="009D0EA0" w:rsidRDefault="009D0EA0">
      <w:pPr>
        <w:pStyle w:val="TOC1"/>
        <w:rPr>
          <w:rFonts w:asciiTheme="minorHAnsi" w:eastAsiaTheme="minorEastAsia" w:hAnsiTheme="minorHAnsi"/>
          <w:b w:val="0"/>
          <w:noProof/>
          <w:color w:val="auto"/>
        </w:rPr>
      </w:pPr>
      <w:hyperlink w:anchor="_Toc231428284" w:history="1">
        <w:r w:rsidRPr="0067033E">
          <w:rPr>
            <w:rStyle w:val="Hyperlink"/>
            <w:noProof/>
          </w:rPr>
          <w:t>System Diagrams</w:t>
        </w:r>
        <w:r>
          <w:rPr>
            <w:noProof/>
            <w:webHidden/>
          </w:rPr>
          <w:tab/>
        </w:r>
        <w:r>
          <w:rPr>
            <w:noProof/>
            <w:webHidden/>
          </w:rPr>
          <w:fldChar w:fldCharType="begin"/>
        </w:r>
        <w:r>
          <w:rPr>
            <w:noProof/>
            <w:webHidden/>
          </w:rPr>
          <w:instrText xml:space="preserve"> PAGEREF _Toc231428284 \h </w:instrText>
        </w:r>
        <w:r>
          <w:rPr>
            <w:noProof/>
            <w:webHidden/>
          </w:rPr>
        </w:r>
        <w:r>
          <w:rPr>
            <w:noProof/>
            <w:webHidden/>
          </w:rPr>
          <w:fldChar w:fldCharType="separate"/>
        </w:r>
        <w:r>
          <w:rPr>
            <w:noProof/>
            <w:webHidden/>
          </w:rPr>
          <w:t>1</w:t>
        </w:r>
        <w:r>
          <w:rPr>
            <w:noProof/>
            <w:webHidden/>
          </w:rPr>
          <w:fldChar w:fldCharType="end"/>
        </w:r>
      </w:hyperlink>
    </w:p>
    <w:p w14:paraId="74A22F4F" w14:textId="77777777" w:rsidR="009D0EA0" w:rsidRDefault="009D0EA0">
      <w:pPr>
        <w:pStyle w:val="TOC2"/>
        <w:rPr>
          <w:rFonts w:asciiTheme="minorHAnsi" w:eastAsiaTheme="minorEastAsia" w:hAnsiTheme="minorHAnsi"/>
          <w:noProof/>
          <w:color w:val="auto"/>
        </w:rPr>
      </w:pPr>
      <w:hyperlink w:anchor="_Toc231428285" w:history="1">
        <w:r w:rsidRPr="0067033E">
          <w:rPr>
            <w:rStyle w:val="Hyperlink"/>
            <w:noProof/>
          </w:rPr>
          <w:t>Data Flow Diagrams</w:t>
        </w:r>
        <w:r>
          <w:rPr>
            <w:noProof/>
            <w:webHidden/>
          </w:rPr>
          <w:tab/>
        </w:r>
        <w:r>
          <w:rPr>
            <w:noProof/>
            <w:webHidden/>
          </w:rPr>
          <w:fldChar w:fldCharType="begin"/>
        </w:r>
        <w:r>
          <w:rPr>
            <w:noProof/>
            <w:webHidden/>
          </w:rPr>
          <w:instrText xml:space="preserve"> PAGEREF _Toc231428285 \h </w:instrText>
        </w:r>
        <w:r>
          <w:rPr>
            <w:noProof/>
            <w:webHidden/>
          </w:rPr>
        </w:r>
        <w:r>
          <w:rPr>
            <w:noProof/>
            <w:webHidden/>
          </w:rPr>
          <w:fldChar w:fldCharType="separate"/>
        </w:r>
        <w:r>
          <w:rPr>
            <w:noProof/>
            <w:webHidden/>
          </w:rPr>
          <w:t>1</w:t>
        </w:r>
        <w:r>
          <w:rPr>
            <w:noProof/>
            <w:webHidden/>
          </w:rPr>
          <w:fldChar w:fldCharType="end"/>
        </w:r>
      </w:hyperlink>
    </w:p>
    <w:p w14:paraId="0CFDED94" w14:textId="77777777" w:rsidR="009D0EA0" w:rsidRDefault="009D0EA0">
      <w:pPr>
        <w:pStyle w:val="TOC2"/>
        <w:rPr>
          <w:rFonts w:asciiTheme="minorHAnsi" w:eastAsiaTheme="minorEastAsia" w:hAnsiTheme="minorHAnsi"/>
          <w:noProof/>
          <w:color w:val="auto"/>
        </w:rPr>
      </w:pPr>
      <w:hyperlink w:anchor="_Toc231428286" w:history="1">
        <w:r w:rsidRPr="0067033E">
          <w:rPr>
            <w:rStyle w:val="Hyperlink"/>
            <w:noProof/>
          </w:rPr>
          <w:t>Use Case Diagram</w:t>
        </w:r>
        <w:r>
          <w:rPr>
            <w:noProof/>
            <w:webHidden/>
          </w:rPr>
          <w:tab/>
        </w:r>
        <w:r>
          <w:rPr>
            <w:noProof/>
            <w:webHidden/>
          </w:rPr>
          <w:fldChar w:fldCharType="begin"/>
        </w:r>
        <w:r>
          <w:rPr>
            <w:noProof/>
            <w:webHidden/>
          </w:rPr>
          <w:instrText xml:space="preserve"> PAGEREF _Toc231428286 \h </w:instrText>
        </w:r>
        <w:r>
          <w:rPr>
            <w:noProof/>
            <w:webHidden/>
          </w:rPr>
        </w:r>
        <w:r>
          <w:rPr>
            <w:noProof/>
            <w:webHidden/>
          </w:rPr>
          <w:fldChar w:fldCharType="separate"/>
        </w:r>
        <w:r>
          <w:rPr>
            <w:noProof/>
            <w:webHidden/>
          </w:rPr>
          <w:t>1</w:t>
        </w:r>
        <w:r>
          <w:rPr>
            <w:noProof/>
            <w:webHidden/>
          </w:rPr>
          <w:fldChar w:fldCharType="end"/>
        </w:r>
      </w:hyperlink>
    </w:p>
    <w:p w14:paraId="048FEE42" w14:textId="77777777" w:rsidR="009D0EA0" w:rsidRDefault="009D0EA0">
      <w:pPr>
        <w:pStyle w:val="TOC1"/>
        <w:rPr>
          <w:rFonts w:asciiTheme="minorHAnsi" w:eastAsiaTheme="minorEastAsia" w:hAnsiTheme="minorHAnsi"/>
          <w:b w:val="0"/>
          <w:noProof/>
          <w:color w:val="auto"/>
        </w:rPr>
      </w:pPr>
      <w:hyperlink w:anchor="_Toc231428287" w:history="1">
        <w:r w:rsidRPr="0067033E">
          <w:rPr>
            <w:rStyle w:val="Hyperlink"/>
            <w:noProof/>
          </w:rPr>
          <w:t>REFERENCES</w:t>
        </w:r>
        <w:r>
          <w:rPr>
            <w:noProof/>
            <w:webHidden/>
          </w:rPr>
          <w:tab/>
        </w:r>
        <w:r>
          <w:rPr>
            <w:noProof/>
            <w:webHidden/>
          </w:rPr>
          <w:fldChar w:fldCharType="begin"/>
        </w:r>
        <w:r>
          <w:rPr>
            <w:noProof/>
            <w:webHidden/>
          </w:rPr>
          <w:instrText xml:space="preserve"> PAGEREF _Toc231428287 \h </w:instrText>
        </w:r>
        <w:r>
          <w:rPr>
            <w:noProof/>
            <w:webHidden/>
          </w:rPr>
        </w:r>
        <w:r>
          <w:rPr>
            <w:noProof/>
            <w:webHidden/>
          </w:rPr>
          <w:fldChar w:fldCharType="separate"/>
        </w:r>
        <w:r>
          <w:rPr>
            <w:noProof/>
            <w:webHidden/>
          </w:rPr>
          <w:t>1</w:t>
        </w:r>
        <w:r>
          <w:rPr>
            <w:noProof/>
            <w:webHidden/>
          </w:rPr>
          <w:fldChar w:fldCharType="end"/>
        </w:r>
      </w:hyperlink>
    </w:p>
    <w:p w14:paraId="20B402E4" w14:textId="77777777" w:rsidR="00211065" w:rsidRDefault="00000000">
      <w:pPr>
        <w:ind w:firstLine="0"/>
      </w:pPr>
      <w:r>
        <w:fldChar w:fldCharType="end"/>
      </w:r>
    </w:p>
    <w:p w14:paraId="34DF9F0C" w14:textId="77777777" w:rsidR="00211065" w:rsidRDefault="00211065">
      <w:pPr>
        <w:sectPr w:rsidR="00211065">
          <w:pgSz w:w="11906" w:h="16838"/>
          <w:pgMar w:top="1440" w:right="1440" w:bottom="1440" w:left="1440" w:header="720" w:footer="720" w:gutter="0"/>
          <w:cols w:space="720"/>
        </w:sectPr>
      </w:pPr>
    </w:p>
    <w:p w14:paraId="01E56E5F" w14:textId="77777777" w:rsidR="00211065" w:rsidRDefault="00000000">
      <w:pPr>
        <w:pStyle w:val="Heading1"/>
      </w:pPr>
      <w:bookmarkStart w:id="0" w:name="_Toc231428182"/>
      <w:r>
        <w:rPr>
          <w:rFonts w:cs="Times New Roman"/>
        </w:rPr>
        <w:lastRenderedPageBreak/>
        <w:t>CHAPTER 1 - INTRODUCTION</w:t>
      </w:r>
      <w:bookmarkEnd w:id="0"/>
    </w:p>
    <w:p w14:paraId="59C7F246" w14:textId="77777777" w:rsidR="00211065" w:rsidRDefault="00000000">
      <w:pPr>
        <w:pStyle w:val="Heading2"/>
      </w:pPr>
      <w:bookmarkStart w:id="1" w:name="_Toc231428183"/>
      <w:r>
        <w:rPr>
          <w:rFonts w:cs="Times New Roman"/>
        </w:rPr>
        <w:t>1.1 Background of the Study</w:t>
      </w:r>
      <w:bookmarkEnd w:id="1"/>
    </w:p>
    <w:p w14:paraId="66A6575F" w14:textId="77777777" w:rsidR="00211065" w:rsidRDefault="00000000">
      <w:r>
        <w:rPr>
          <w:rFonts w:cs="Times New Roman"/>
        </w:rPr>
        <w:t xml:space="preserve">Medical supply enterprises play an important but often overlooked role in the Philippine healthcare system. They are the businesses that people turn to when a family member comes home from the hospital and needs a wheelchair, a hospital bed, or an oxygen concentrator to continue recovery at home. They serve patients, caregivers, small clinics, and community health centers that need equipment either for purchase or for short-term rental. In many local communities, a medical supply store is the most accessible source of these items, especially for families who cannot afford to buy expensive equipment outright and rely on rental arrangements to manage the cost. </w:t>
      </w:r>
      <w:proofErr w:type="spellStart"/>
      <w:r>
        <w:rPr>
          <w:rFonts w:cs="Times New Roman"/>
        </w:rPr>
        <w:t>CareMed</w:t>
      </w:r>
      <w:proofErr w:type="spellEnd"/>
      <w:r>
        <w:rPr>
          <w:rFonts w:cs="Times New Roman"/>
        </w:rPr>
        <w:t xml:space="preserve"> Medical Supply Enterprise is one such business — a small, locally operating enterprise that provides this kind of service to its community, offering medical equipment for both sale and rental to individuals and small healthcare facilities in its area.</w:t>
      </w:r>
    </w:p>
    <w:p w14:paraId="1672D698" w14:textId="77777777" w:rsidR="00211065" w:rsidRDefault="00000000">
      <w:r>
        <w:rPr>
          <w:rFonts w:cs="Times New Roman"/>
        </w:rPr>
        <w:t xml:space="preserve">Like many small businesses in the Philippines, </w:t>
      </w:r>
      <w:proofErr w:type="spellStart"/>
      <w:r>
        <w:rPr>
          <w:rFonts w:cs="Times New Roman"/>
        </w:rPr>
        <w:t>CareMed</w:t>
      </w:r>
      <w:proofErr w:type="spellEnd"/>
      <w:r>
        <w:rPr>
          <w:rFonts w:cs="Times New Roman"/>
        </w:rPr>
        <w:t xml:space="preserve"> has grown over time by relying on manual, paper-based systems to manage its day-to-day operations. Sales are recorded in handwritten logbooks. Inventory is tracked through physical stock cards and occasional manual counts. Rental agreements are written on printed forms and stored in folders. Customer information is kept in notebooks or informal notes on shared computers and messaging apps. While these methods worked well enough when the business was smaller and transactions were fewer, they have become increasingly difficult to manage as the volume of daily operations grows. The bigger the business gets, the harder it becomes to keep track of everything accurately using only paper and pen.</w:t>
      </w:r>
    </w:p>
    <w:p w14:paraId="4E9F3B17" w14:textId="77777777" w:rsidR="00211065" w:rsidRDefault="00000000">
      <w:r>
        <w:rPr>
          <w:rFonts w:cs="Times New Roman"/>
        </w:rPr>
        <w:lastRenderedPageBreak/>
        <w:t xml:space="preserve">The problems that come with manual record-keeping are not unique to </w:t>
      </w:r>
      <w:proofErr w:type="spellStart"/>
      <w:r>
        <w:rPr>
          <w:rFonts w:cs="Times New Roman"/>
        </w:rPr>
        <w:t>CareMed</w:t>
      </w:r>
      <w:proofErr w:type="spellEnd"/>
      <w:r>
        <w:rPr>
          <w:rFonts w:cs="Times New Roman"/>
        </w:rPr>
        <w:t>. Many small businesses across the Philippines face the same challenges. Records get lost or damaged. Information entered by one staff member may not match what another staff member recorded. Finding old transaction details takes time that could be spent serving customers. And perhaps most importantly, there is no reliable way for management to see the full picture of the business at any given moment without spending hours manually compiling data from multiple sources. For a medical supply business specifically, these problems carry extra weight — because when a customer urgently needs a rental wheelchair and the staff cannot confirm whether one is available, or when an overdue rental goes unnoticed for weeks because no one checked the folder, the impact goes beyond a business inconvenience. It affects real people who depend on the equipment for their daily care and recovery.</w:t>
      </w:r>
    </w:p>
    <w:p w14:paraId="4DAAD232" w14:textId="77777777" w:rsidR="00211065" w:rsidRDefault="00000000">
      <w:r>
        <w:rPr>
          <w:rFonts w:cs="Times New Roman"/>
        </w:rPr>
        <w:t xml:space="preserve">Beyond the day-to-day operational challenges, there is a growing concern about how customer information is being stored and protected. Because </w:t>
      </w:r>
      <w:proofErr w:type="spellStart"/>
      <w:r>
        <w:rPr>
          <w:rFonts w:cs="Times New Roman"/>
        </w:rPr>
        <w:t>CareMed</w:t>
      </w:r>
      <w:proofErr w:type="spellEnd"/>
      <w:r>
        <w:rPr>
          <w:rFonts w:cs="Times New Roman"/>
        </w:rPr>
        <w:t xml:space="preserve"> collects personal details from its customers — names, contact numbers, home addresses, and records of what equipment they have rented or purchased — it has a legal obligation under the Philippine Data Privacy Act of 2012 to protect that information from unauthorized access. At present, however, that information is stored in unprotected notebooks, shared computers with no login controls, and messaging app conversations that anyone with access to the device can read. This is not a situation that was created with bad intentions; it is simply how small businesses have always operated. But as data privacy regulations in the Philippines become more actively enforced, and as the consequences of data breaches become more serious, continuing to manage customer information this way is a risk that </w:t>
      </w:r>
      <w:proofErr w:type="spellStart"/>
      <w:r>
        <w:rPr>
          <w:rFonts w:cs="Times New Roman"/>
        </w:rPr>
        <w:t>CareMed</w:t>
      </w:r>
      <w:proofErr w:type="spellEnd"/>
      <w:r>
        <w:rPr>
          <w:rFonts w:cs="Times New Roman"/>
        </w:rPr>
        <w:t xml:space="preserve"> can no longer afford to ignore.</w:t>
      </w:r>
    </w:p>
    <w:p w14:paraId="2D4EB722" w14:textId="77777777" w:rsidR="00211065" w:rsidRDefault="00000000">
      <w:r>
        <w:rPr>
          <w:rFonts w:cs="Times New Roman"/>
        </w:rPr>
        <w:t xml:space="preserve">This study was conducted in response to exactly these challenges. The goal is to design and develop a web-based management system for </w:t>
      </w:r>
      <w:proofErr w:type="spellStart"/>
      <w:r>
        <w:rPr>
          <w:rFonts w:cs="Times New Roman"/>
        </w:rPr>
        <w:t>CareMed</w:t>
      </w:r>
      <w:proofErr w:type="spellEnd"/>
      <w:r>
        <w:rPr>
          <w:rFonts w:cs="Times New Roman"/>
        </w:rPr>
        <w:t xml:space="preserve"> that handles its core </w:t>
      </w:r>
      <w:r>
        <w:rPr>
          <w:rFonts w:cs="Times New Roman"/>
        </w:rPr>
        <w:lastRenderedPageBreak/>
        <w:t xml:space="preserve">business operations digitally — covering inventory, sales, rental tracking, customer records, and reporting — while also building in proper cybersecurity protections from the ground up. Rather than treating operations and security as two separate concerns to be addressed one after the other, this study treats them as equally important from the very start of the design process. The result is a system that makes </w:t>
      </w:r>
      <w:proofErr w:type="spellStart"/>
      <w:r>
        <w:rPr>
          <w:rFonts w:cs="Times New Roman"/>
        </w:rPr>
        <w:t>CareMed</w:t>
      </w:r>
      <w:proofErr w:type="spellEnd"/>
      <w:r>
        <w:rPr>
          <w:rFonts w:cs="Times New Roman"/>
        </w:rPr>
        <w:t xml:space="preserve"> run more efficiently while also ensuring that customer data is handled with the care and protection the law requires.</w:t>
      </w:r>
    </w:p>
    <w:p w14:paraId="3FD46D91" w14:textId="77777777" w:rsidR="00211065" w:rsidRDefault="00000000">
      <w:r>
        <w:rPr>
          <w:rFonts w:cs="Times New Roman"/>
        </w:rPr>
        <w:t xml:space="preserve">To understand why a system like this is needed, it helps to look at the broader environment </w:t>
      </w:r>
      <w:proofErr w:type="spellStart"/>
      <w:r>
        <w:rPr>
          <w:rFonts w:cs="Times New Roman"/>
        </w:rPr>
        <w:t>CareMed</w:t>
      </w:r>
      <w:proofErr w:type="spellEnd"/>
      <w:r>
        <w:rPr>
          <w:rFonts w:cs="Times New Roman"/>
        </w:rPr>
        <w:t xml:space="preserve"> operates in. The Philippine healthcare system has been undergoing major changes in recent years. The Universal Health Care Act of 2019 (Republic Act No. 11223) expanded health insurance coverage to all Filipinos, which has gradually increased the number of people accessing healthcare services across the country. More patients receiving care — especially in community settings and at home after hospital discharge — means more demand for the kind of equipment that medical supply businesses like </w:t>
      </w:r>
      <w:proofErr w:type="spellStart"/>
      <w:r>
        <w:rPr>
          <w:rFonts w:cs="Times New Roman"/>
        </w:rPr>
        <w:t>CareMed</w:t>
      </w:r>
      <w:proofErr w:type="spellEnd"/>
      <w:r>
        <w:rPr>
          <w:rFonts w:cs="Times New Roman"/>
        </w:rPr>
        <w:t xml:space="preserve"> provide. What used to be a modest local operation serving a small and predictable customer base is now expected to serve more customers, manage more rentals simultaneously, and respond faster and more reliably than before. Manual systems that were once manageable are struggling to keep up.</w:t>
      </w:r>
    </w:p>
    <w:p w14:paraId="537C21D3" w14:textId="77777777" w:rsidR="00211065" w:rsidRDefault="00000000">
      <w:r>
        <w:rPr>
          <w:rFonts w:cs="Times New Roman"/>
        </w:rPr>
        <w:t xml:space="preserve">The Philippines also has a large and economically significant small business sector. According to the Philippine Statistics Authority's 2021 MSME Survey, micro, small, and medium enterprises make up about 99.5 percent of all registered businesses in the country and employ close to 63 percent of the business sector workforce. Most of these businesses, including most medical supply stores, still rely heavily on manual processes and have been slow to adopt digital tools. This is not because business owners do not want to improve — it is largely because the available options are often expensive, complex, or designed for much larger organizations. There is a real need for practical, affordable digital solutions that fit the </w:t>
      </w:r>
      <w:r>
        <w:rPr>
          <w:rFonts w:cs="Times New Roman"/>
        </w:rPr>
        <w:lastRenderedPageBreak/>
        <w:t>scale and budget of a small Filipino business, and this study is an attempt to contribute exactly that.</w:t>
      </w:r>
    </w:p>
    <w:p w14:paraId="5C2A86CC" w14:textId="77777777" w:rsidR="00211065" w:rsidRDefault="00000000">
      <w:r>
        <w:rPr>
          <w:rFonts w:cs="Times New Roman"/>
        </w:rPr>
        <w:t>The specific operational challenges of medical supply enterprises within the broader MSME landscape are shaped by the unique combination of product categories and transaction types these enterprises manage simultaneously. Unlike a purely transactional retail business that completes its operational obligation to a customer at the point of sale, a medical supply enterprise with a rental operation maintains an ongoing, relationship-intensive operational commitment to each rental customer throughout the rental period — a commitment requiring continuous monitoring of equipment location and availability status, systematic tracking of return dates and overdue obligations, reliable communication with customers about return reminders, and accurate financial tracking of rental fee accrual and deposit management. The simultaneous management of multiple concurrent rental agreements, each with its own timeline, product commitment, customer relationship, and payment status, creates an administrative complexity that scales non-linearly with business volume: as the number of concurrent rentals grows, the cognitive and organizational burden of managing them under a paper-based system grows disproportionately, because the cross-referencing and synthesis required to produce an accurate overview of the rental portfolio from dispersed physical records becomes progressively more difficult and error-prone. This complexity scaling dynamic is the primary structural driver of operational failure risk in manual rental management systems as the business grows, and represents the most urgent operational problem that the proposed digital system is designed to address.</w:t>
      </w:r>
    </w:p>
    <w:p w14:paraId="66823692" w14:textId="77777777" w:rsidR="00211065" w:rsidRDefault="00000000">
      <w:proofErr w:type="spellStart"/>
      <w:r>
        <w:rPr>
          <w:rFonts w:cs="Times New Roman"/>
        </w:rPr>
        <w:t>CareMed</w:t>
      </w:r>
      <w:proofErr w:type="spellEnd"/>
      <w:r>
        <w:rPr>
          <w:rFonts w:cs="Times New Roman"/>
        </w:rPr>
        <w:t xml:space="preserve"> Medical Supply Enterprise is a small business operating within the Philippine healthcare supply sector, offering durable medical equipment for both outright sale and rental to a diverse customer base comprising individual patients managing recovery or chronic conditions at home, family caregivers supporting elderly or ill relatives, and small </w:t>
      </w:r>
      <w:r>
        <w:rPr>
          <w:rFonts w:cs="Times New Roman"/>
        </w:rPr>
        <w:lastRenderedPageBreak/>
        <w:t xml:space="preserve">healthcare institutions in its local service area. The enterprise operates from a single physical location serving both as a customer-facing display and sales environment and as a storage facility for the full scope of its inventory. Despite the growing volume and operational complexity of its business, </w:t>
      </w:r>
      <w:proofErr w:type="spellStart"/>
      <w:r>
        <w:rPr>
          <w:rFonts w:cs="Times New Roman"/>
        </w:rPr>
        <w:t>CareMed</w:t>
      </w:r>
      <w:proofErr w:type="spellEnd"/>
      <w:r>
        <w:rPr>
          <w:rFonts w:cs="Times New Roman"/>
        </w:rPr>
        <w:t xml:space="preserve"> continues to rely entirely on manual, paper-based processes for the management of all operational functions. Sales transactions are entered in handwritten logbooks maintained at the counter. Inventory is tracked through physical stock cards and periodic manual counting. Rental agreements are recorded on printed paper forms stored in folder systems. Customer information is maintained in handwritten notebooks, informal messaging application records, and unprotected digital files. Business performance information is assembled manually from these scattered sources whenever management requires operational context for a decision — a process measured in hours, prone to omission, and dependent on the accuracy of the underlying records from which it is drawn.</w:t>
      </w:r>
    </w:p>
    <w:p w14:paraId="2C745F8C" w14:textId="77777777" w:rsidR="00B11D91" w:rsidRDefault="00000000">
      <w:r>
        <w:t xml:space="preserve">The operational consequences of </w:t>
      </w:r>
      <w:proofErr w:type="spellStart"/>
      <w:r>
        <w:t>CareMed's</w:t>
      </w:r>
      <w:proofErr w:type="spellEnd"/>
      <w:r>
        <w:t xml:space="preserve"> manual system limitations are observable and recurring in its day-to-day operations. Inventory discrepancies between stock card records and actual storage quantities are identified during periodic physical counts but cannot be systematically traced to their source without the transaction-level audit trail that a digital inventory system provides. Rental agreements involving specific items occasionally conflict because the prior commitment of an item to a current rental customer was not reflected in the availability information consulted when a subsequent customer requested the same item. Rental returns occurring outside peak operational hours or during staff transitions are occasionally not recorded promptly, creating periods of uncertainty about an item's availability status. Customer inquiries about order history or rental status require staff to manually search through multiple physical record sources, consuming time and occasionally producing incomplete or inaccurate responses when the relevant records are not readily located. Each of these failure modes, while individually manageable at a low transaction </w:t>
      </w:r>
      <w:r>
        <w:lastRenderedPageBreak/>
        <w:t>volume, accumulates into a systemic service quality and operational integrity problem as the business grows and the volume of concurrent transactions increases beyond what manual monitoring can reliably sustain.</w:t>
      </w:r>
    </w:p>
    <w:p w14:paraId="078255E7" w14:textId="77777777" w:rsidR="00B11D91" w:rsidRDefault="00000000">
      <w:r>
        <w:t xml:space="preserve">The cybersecurity dimensions of </w:t>
      </w:r>
      <w:proofErr w:type="spellStart"/>
      <w:r>
        <w:t>CareMed's</w:t>
      </w:r>
      <w:proofErr w:type="spellEnd"/>
      <w:r>
        <w:t xml:space="preserve"> situation constitute a second major challenge that, while less visibly disruptive than the operational consequences of manual record-keeping in daily operations, carries potentially more severe long-term consequences for the enterprise and for its customers. As small businesses across the Philippines have progressively adopted consumer-grade digital communication tools for operational purposes — messaging platforms, email services, and generic spreadsheet applications — they have created digital repositories of sensitive organizational and customer data in environments designed for general communication rather than secure information management. These environments lack the access controls, encryption, audit mechanisms, and security governance structures that would be expected in a purpose-built business information system. For </w:t>
      </w:r>
      <w:proofErr w:type="spellStart"/>
      <w:r>
        <w:t>CareMed</w:t>
      </w:r>
      <w:proofErr w:type="spellEnd"/>
      <w:r>
        <w:t>, customer personal data including names, contact numbers, home addresses, and records of medical equipment usage are stored across messaging application histories, unprotected shared computer files, and informal note-taking tools — none of which provides the security controls that the Philippine Data Privacy Act of 2012 requires all personal information controllers to implement.</w:t>
      </w:r>
    </w:p>
    <w:p w14:paraId="2E2642CE" w14:textId="77777777" w:rsidR="00B11D91" w:rsidRDefault="00000000">
      <w:r>
        <w:t xml:space="preserve">The Philippine Data Privacy Act of 2012, enacted as Republic Act No. 10173 and implemented by the National Privacy Commission through a series of implementing rules, circulars, and advisory opinions, establishes a comprehensive legal framework for the protection of personal information processed by both government agencies and private sector organizations operating in the Philippines. The Act defines personal information broadly to include any data from which the identity of an individual can reasonably be ascertained, and it establishes a category of sensitive personal information — encompassing health, medical, </w:t>
      </w:r>
      <w:r>
        <w:lastRenderedPageBreak/>
        <w:t xml:space="preserve">and financial information — that attracts heightened protection requirements. All entities that determine the purposes and </w:t>
      </w:r>
      <w:proofErr w:type="gramStart"/>
      <w:r>
        <w:t>means</w:t>
      </w:r>
      <w:proofErr w:type="gramEnd"/>
      <w:r>
        <w:t xml:space="preserve"> of processing personal data, defined by the Act as personal information controllers, are required to implement organizational, physical, and technical security measures appropriate to the nature and volume of personal data they process, regardless of the size of the organization or the formality of its data management infrastructure. The penalties for violations of the Act's security requirements include administrative fines of up to five million pesos per violation, civil damages </w:t>
      </w:r>
      <w:proofErr w:type="gramStart"/>
      <w:r>
        <w:t>claims</w:t>
      </w:r>
      <w:proofErr w:type="gramEnd"/>
      <w:r>
        <w:t xml:space="preserve"> from affected data subjects, and criminal penalties including imprisonment for willful or negligent violations. </w:t>
      </w:r>
      <w:proofErr w:type="spellStart"/>
      <w:r>
        <w:t>CareMed's</w:t>
      </w:r>
      <w:proofErr w:type="spellEnd"/>
      <w:r>
        <w:t xml:space="preserve"> current data management practices, characterized by the absence of any formal access control, authentication, or security mechanism for customer personal data, represent a direct non-compliance with these obligations and expose the enterprise to material legal liability.</w:t>
      </w:r>
    </w:p>
    <w:p w14:paraId="0CDDA20B" w14:textId="77777777" w:rsidR="00B11D91" w:rsidRDefault="00000000">
      <w:r>
        <w:t xml:space="preserve">The broader national digital transformation context adds a further dimension of relevance to the proposed system's development. The Philippine Digital Transformation Strategy 2022-2025, developed by the Department of Information and Communications Technology, identifies the digitalization of small enterprises as a core component of the country's economic development agenda, recognizing that the productivity benefits of digital transformation cannot be realized at the national scale without extending digital capability to the MSME sector that employs the majority of the Filipino workforce. The strategy specifically identifies cybersecurity capability — the ability to not merely adopt digital tools but to use them securely — as a prerequisite for sustainable digital transformation that creates lasting value rather than creating new risks. This policy context positions the proposed system as aligned with and contributing to a stated national priority, and situates the study's contribution not merely as a solution to </w:t>
      </w:r>
      <w:proofErr w:type="spellStart"/>
      <w:r>
        <w:t>CareMed's</w:t>
      </w:r>
      <w:proofErr w:type="spellEnd"/>
      <w:r>
        <w:t xml:space="preserve"> specific operational problems but as a </w:t>
      </w:r>
      <w:r>
        <w:lastRenderedPageBreak/>
        <w:t>demonstration of a replicable approach to secure MSME digitalization that the broader policy agenda requires.</w:t>
      </w:r>
    </w:p>
    <w:p w14:paraId="2D9E453B" w14:textId="77777777" w:rsidR="00B11D91" w:rsidRDefault="00000000">
      <w:r>
        <w:t xml:space="preserve">It is against this multifaceted backdrop — encompassing the expanding service obligations of the Philippine healthcare supply sector under universal health care policy, the operational limitations of manual management in a growing enterprise, the cybersecurity risks and legal compliance obligations arising from the Philippine Data Privacy Act, and the national priority of secure and inclusive digital transformation — that this study proposes the development of a Cybersecurity-Integrated Digital Infrastructure Model for </w:t>
      </w:r>
      <w:proofErr w:type="spellStart"/>
      <w:r>
        <w:t>CareMed</w:t>
      </w:r>
      <w:proofErr w:type="spellEnd"/>
      <w:r>
        <w:t xml:space="preserve"> Medical Supply Enterprise. The proposed system is designed not as a digital replica of </w:t>
      </w:r>
      <w:proofErr w:type="spellStart"/>
      <w:r>
        <w:t>CareMed's</w:t>
      </w:r>
      <w:proofErr w:type="spellEnd"/>
      <w:r>
        <w:t xml:space="preserve"> manual processes but as a fundamentally re-architected operational platform in which functional automation and information security are developed simultaneously as co-equal, inseparable design priorities from the earliest stage of system conception. This security-by-design approach, recognized as a best practice engineering principle in frameworks including the OWASP Top 10 and the NIST Cybersecurity Framework, distinguishes the proposed system from generic management software that automates operations without embedding the security controls necessary to protect the sensitive data those operations generate. The system is designed with generalizability as an explicit consideration, so that its architecture and methodology serve as a replicable model applicable to other small Philippine medical supply enterprises facing analogous operational and cybersecurity challenges.</w:t>
      </w:r>
    </w:p>
    <w:p w14:paraId="2BD2BBFB" w14:textId="77777777" w:rsidR="00B11D91" w:rsidRDefault="00000000">
      <w:r>
        <w:t xml:space="preserve">The management information systems literature provides extensive theoretical grounding for understanding why manual record-keeping systems fail as organizational scale increases. Researchers consistently identify five primary categories of information quality failure in manual data management: accuracy failures from transcription errors introduced each time data is physically transferred between records; completeness failures from </w:t>
      </w:r>
      <w:r>
        <w:lastRenderedPageBreak/>
        <w:t xml:space="preserve">omission of data at recording due to time pressure or workflow interruption; timeliness failures from the delay between an event's occurrence and its entry into accessible records; consistency failures from the maintenance of multiple independent record sources that diverge over time; and accessibility failures from the physical barriers to locating needed information in distributed paper storage. All five failure categories are present and observable in </w:t>
      </w:r>
      <w:proofErr w:type="spellStart"/>
      <w:r>
        <w:t>CareMed's</w:t>
      </w:r>
      <w:proofErr w:type="spellEnd"/>
      <w:r>
        <w:t xml:space="preserve"> current environment and are directly addressed by the proposed digital management system.</w:t>
      </w:r>
    </w:p>
    <w:p w14:paraId="4E8253F7" w14:textId="77777777" w:rsidR="00B11D91" w:rsidRDefault="00000000">
      <w:r>
        <w:t xml:space="preserve">Research conducted by the Philippine Institute for Development Studies on MSME productivity constraints identifies record-keeping inadequacy as one of the three most frequently cited internal barriers to small business growth, alongside limited access to credit and inadequate workforce development. Enterprises that reach the operational scale where manual record-keeping begins to fail systematically experience a characteristic sequence of consequences: increasing customer complaint rates driven by fulfillment errors; rising staff error rates driven by the cognitive overload of managing high transaction volumes manually; growing management uncertainty from the inability to generate reliable operational overviews without prohibitive staff time investment; and escalating compliance risk from the accumulation of record-keeping deficiencies. </w:t>
      </w:r>
      <w:proofErr w:type="spellStart"/>
      <w:r>
        <w:t>CareMed's</w:t>
      </w:r>
      <w:proofErr w:type="spellEnd"/>
      <w:r>
        <w:t xml:space="preserve"> operational situation reflects this pattern precisely, and the proposed system is designed to address the root cause — the absence of integrated digital management infrastructure — rather than its symptoms.</w:t>
      </w:r>
    </w:p>
    <w:p w14:paraId="78DC0504" w14:textId="77777777" w:rsidR="00B11D91" w:rsidRDefault="00000000">
      <w:r>
        <w:t xml:space="preserve">The theoretical and empirical literature on information security in small enterprises provides equally important context for the cybersecurity dimensions of this study. Bada and Nurse's analysis of cybersecurity challenges in small and medium enterprises identifies three structural factors that consistently generate security vulnerabilities in this organizational category: resource constraints preventing investment in dedicated security expertise; awareness deficits leaving owners and staff uninformed about specific threats and their </w:t>
      </w:r>
      <w:r>
        <w:lastRenderedPageBreak/>
        <w:t xml:space="preserve">mitigations; and cultural factors that prioritize operational convenience over security discipline, particularly when security measures are perceived as adding friction to customer-facing processes. All three factors are present in </w:t>
      </w:r>
      <w:proofErr w:type="spellStart"/>
      <w:r>
        <w:t>CareMed's</w:t>
      </w:r>
      <w:proofErr w:type="spellEnd"/>
      <w:r>
        <w:t xml:space="preserve"> environment. The enterprise lacks the budget for dedicated IT security support; management and staff have not received formal cybersecurity awareness training; and the informal digital tools currently used for business records were adopted for operational convenience without consideration of their security implications. The proposed system addresses all three dimensions: it eliminates the need for specialized security expertise by embedding controls into the system architecture itself; it reduces the awareness burden on staff by making secure behavior the default rather than requiring active security decisions for each interaction; and it implements security in ways that support rather than impede operational workflows.</w:t>
      </w:r>
    </w:p>
    <w:p w14:paraId="2BB965F0" w14:textId="77777777" w:rsidR="00B11D91" w:rsidRDefault="00000000">
      <w:r>
        <w:t xml:space="preserve">The growing emphasis on cybersecurity in the Philippine regulatory environment adds further urgency to the security integration objectives of this study. Beyond the Data Privacy Act of 2012, the Philippine government has progressively strengthened the cybersecurity regulatory landscape through instruments including the Cybercrime Prevention Act of 2012 (Republic Act No. 10175), which criminalizes unauthorized access to computer systems and the misuse of personal data obtained through digital means, and the National Cybersecurity Plan 2023-2028, which articulates the government's strategy for developing national cybersecurity capability across all sectors of the economy including the MSME sector. The National Privacy Commission's series of implementing circulars and advisory opinions have progressively clarified and in some cases expanded the specific technical and organizational security measures expected of personal information controllers, reinforcing the legal context within which </w:t>
      </w:r>
      <w:proofErr w:type="spellStart"/>
      <w:r>
        <w:t>CareMed's</w:t>
      </w:r>
      <w:proofErr w:type="spellEnd"/>
      <w:r>
        <w:t xml:space="preserve"> current data management practices represent a compliance gap with material legal consequences.</w:t>
      </w:r>
    </w:p>
    <w:p w14:paraId="028868DB" w14:textId="77777777" w:rsidR="00B11D91" w:rsidRDefault="00000000">
      <w:r>
        <w:lastRenderedPageBreak/>
        <w:t>The intersection of operational management and cybersecurity requirements in the proposed system's design reflects a recognition in the information systems research community that these two dimensions cannot be addressed effectively in isolation. A management system that automates business processes without securing the data those processes generate creates an expanded digital attack surface without the protections needed to defend it — potentially more dangerous than the manual system it replaces, because digital concentration of business data makes a successful breach more consequential. Conversely, a security framework applied to a system that fails to effectively automate and integrate business processes creates compliance overhead without delivering the operational value that motivates sustained secure use. The proposed system is designed to be simultaneously operationally effective and genuinely secure, treating usability-driven adoption and security discipline as complementary design objectives and demonstrating through its architecture that these goals are achievable together within small enterprise resource constraints.</w:t>
      </w:r>
    </w:p>
    <w:p w14:paraId="462B43AB" w14:textId="77777777" w:rsidR="00B11D91" w:rsidRDefault="00000000">
      <w:proofErr w:type="spellStart"/>
      <w:r>
        <w:t>CareMed's</w:t>
      </w:r>
      <w:proofErr w:type="spellEnd"/>
      <w:r>
        <w:t xml:space="preserve"> operational profile — a small single-location enterprise managing combined sales and rental operations, employing a small staff team without IT support, serving a local community customer base in the Philippine context — is representative of a large population of small medical supply enterprises operating across the country's cities, municipalities, and provinces. The Department of Health's licensing database for healthcare-related commercial establishments identifies thousands of registered medical supply enterprises across all regions of the Philippines, the overwhelming majority of which are classified as micro or small enterprises sharing </w:t>
      </w:r>
      <w:proofErr w:type="spellStart"/>
      <w:r>
        <w:t>CareMed's</w:t>
      </w:r>
      <w:proofErr w:type="spellEnd"/>
      <w:r>
        <w:t xml:space="preserve"> characteristic constraints of limited capital, small staff teams, and management by owners without formal technology backgrounds. The system architecture, development methodology, security design framework, and evaluation approach documented in this study are designed with this representative population in mind, ensuring that the solutions developed for </w:t>
      </w:r>
      <w:proofErr w:type="spellStart"/>
      <w:r>
        <w:t>CareMed</w:t>
      </w:r>
      <w:proofErr w:type="spellEnd"/>
      <w:r>
        <w:t xml:space="preserve"> are </w:t>
      </w:r>
      <w:r>
        <w:lastRenderedPageBreak/>
        <w:t>practically applicable to the broader sector rather than being specific to an atypical enterprise context.</w:t>
      </w:r>
    </w:p>
    <w:p w14:paraId="04CFD41D" w14:textId="77777777" w:rsidR="00B11D91" w:rsidRDefault="00000000">
      <w:pPr>
        <w:pStyle w:val="Heading2"/>
      </w:pPr>
      <w:bookmarkStart w:id="2" w:name="_Toc231428184"/>
      <w:r>
        <w:t>1.2 Statement of the Problem</w:t>
      </w:r>
      <w:bookmarkEnd w:id="2"/>
    </w:p>
    <w:p w14:paraId="3409109D" w14:textId="77777777" w:rsidR="00B11D91" w:rsidRDefault="00000000">
      <w:r>
        <w:t>General Problem</w:t>
      </w:r>
    </w:p>
    <w:p w14:paraId="5ACF13BA" w14:textId="77777777" w:rsidR="00B11D91" w:rsidRDefault="00000000">
      <w:proofErr w:type="spellStart"/>
      <w:r>
        <w:t>CareMed</w:t>
      </w:r>
      <w:proofErr w:type="spellEnd"/>
      <w:r>
        <w:t xml:space="preserve"> Medical Supply Enterprise currently conducts all of its business operations — encompassing inventory management, sales transaction recording, equipment rental lifecycle management, customer record maintenance, financial tracking, and business performance reporting — through entirely manual, paper-based processes that have remained structurally unchanged since the enterprise's establishment. This sustained reliance on manual methods generates compounding, mutually reinforcing limitations across every operational dimension. Operational efficiency is constrained by the time and labor required for manual recording, physical retrieval, and data compilation tasks that consume staff capacity otherwise available for customer service. Data accuracy is repeatedly undermined by transcription errors introduced each time information is physically transferred between records, copied from one logbook to another, or verbally communicated without written verification. Record security is fundamentally compromised by the complete absence of any authentication, access control, or data protection mechanism governing who may access, modify, or remove business records and the personal information of customers they contain. Business responsiveness is limited by the multi-hour process required to compile even basic operational summaries from dispersed physical sources. The cumulative effect of these interrelated limitations creates an environment where the risk of service failure, record loss, data protection non-compliance, and management decisions based on incomplete or inaccurate information grows in direct proportion to the business's growth. There is a critical need for a secure, integrated digital management system that can systematically automate </w:t>
      </w:r>
      <w:proofErr w:type="spellStart"/>
      <w:r>
        <w:lastRenderedPageBreak/>
        <w:t>CareMed's</w:t>
      </w:r>
      <w:proofErr w:type="spellEnd"/>
      <w:r>
        <w:t xml:space="preserve"> core business processes while incorporating cybersecurity controls to protect organizational and customer data in compliance with Philippine law.</w:t>
      </w:r>
    </w:p>
    <w:p w14:paraId="5534A55B" w14:textId="77777777" w:rsidR="00B11D91" w:rsidRDefault="00000000">
      <w:r>
        <w:t>Specific Problems</w:t>
      </w:r>
    </w:p>
    <w:p w14:paraId="5FB86547" w14:textId="77777777" w:rsidR="00B11D91" w:rsidRDefault="00000000">
      <w:r>
        <w:t xml:space="preserve">The following specific problems have been identified through structured observation of </w:t>
      </w:r>
      <w:proofErr w:type="spellStart"/>
      <w:r>
        <w:t>CareMed's</w:t>
      </w:r>
      <w:proofErr w:type="spellEnd"/>
      <w:r>
        <w:t xml:space="preserve"> operational environment, assessment of existing record-keeping practices, analysis of operational failures attributable to system limitations, and preliminary interviews with management and staff:</w:t>
      </w:r>
    </w:p>
    <w:p w14:paraId="40125119" w14:textId="77777777" w:rsidR="00B11D91" w:rsidRDefault="00000000">
      <w:r>
        <w:t xml:space="preserve">First, the complete absence of real-time inventory visibility in </w:t>
      </w:r>
      <w:proofErr w:type="spellStart"/>
      <w:r>
        <w:t>CareMed's</w:t>
      </w:r>
      <w:proofErr w:type="spellEnd"/>
      <w:r>
        <w:t xml:space="preserve"> current management approach creates persistent operational uncertainty that directly impairs service quality and revenue realization. Inventory tracking relies exclusively on manually maintained stock cards updated at irregular intervals following transactions, combined with periodic full physical counts when management perceives a need to verify stock positions. Between counting events — which may be separated by days or weeks depending on operational pressures — the stock card records may not accurately reflect the cumulative effect of transactions that have occurred since the last update, particularly during high-volume periods when competing demands cause staff to defer record updates. This gap between recorded and actual stock positions means that a staff member responding to a customer availability inquiry cannot reliably confirm availability from records alone and may need to physically check the storage area, delaying service and creating inconsistencies when simultaneous transactions reference the same inventory. The absence of automated reorder threshold monitoring means that stock depletions are detected only when a customer attempts to order an unavailable item, at which point the enterprise has already failed to maintain the proactive supply management that reliable service delivery requires. Additionally, the absence of item-level tracking in the rental inventory pool creates the risk that a single item may be simultaneously committed to multiple customers — a damaging outcome in a medical </w:t>
      </w:r>
      <w:r>
        <w:lastRenderedPageBreak/>
        <w:t>equipment context where no suitable substitute may be available for a patient with specific clinical requirements.</w:t>
      </w:r>
    </w:p>
    <w:p w14:paraId="19BE1309" w14:textId="77777777" w:rsidR="00B11D91" w:rsidRDefault="00000000">
      <w:r>
        <w:t xml:space="preserve">Second, the exclusively physical nature of </w:t>
      </w:r>
      <w:proofErr w:type="spellStart"/>
      <w:r>
        <w:t>CareMed's</w:t>
      </w:r>
      <w:proofErr w:type="spellEnd"/>
      <w:r>
        <w:t xml:space="preserve"> record system creates vulnerability and accessibility limitations that compound over time as records accumulate. All business documentation — handwritten sales invoices, printed rental agreement forms, customer information notebooks, inventory logs, and payment records — exists solely in physical form, stored at a single location accessible to any person present on the business premises without authentication or access restriction. Physical records are vulnerable to irreversible loss events including water damage, fire, humidity-induced paper deterioration, accidental misplacement, or deliberate unauthorized removal, with no backup or recovery mechanism available. Retrieval of any specific historical record requires manual searching through organized storage systems, creating response delays when customers or management require historical transaction data. Cross-referencing between record categories — identifying all transactions associated with a particular customer, tracing the rental history of a specific item, or compiling revenue data for a defined period — requires manual compilation from multiple physical sources, a process prone to omission errors when the volume of records to be searched is large and that may require hours of staff time that could otherwise be devoted to customer service activities.</w:t>
      </w:r>
    </w:p>
    <w:p w14:paraId="2BED09C7" w14:textId="77777777" w:rsidR="00B11D91" w:rsidRDefault="00000000">
      <w:r>
        <w:t xml:space="preserve">Third, </w:t>
      </w:r>
      <w:proofErr w:type="spellStart"/>
      <w:r>
        <w:t>CareMed</w:t>
      </w:r>
      <w:proofErr w:type="spellEnd"/>
      <w:r>
        <w:t xml:space="preserve"> currently operates with a complete absence of cybersecurity controls governing access to the business and customer information maintained across its records. There is no authentication system controlling which individuals can access business records in any format. There are no user roles establishing differentiated access rights based on operational necessity. There is no session management governing digital access periods or enforcing termination policies. There is no audit trail documenting which individuals have accessed or modified specific records at specific times. The practical consequence is that the </w:t>
      </w:r>
      <w:r>
        <w:lastRenderedPageBreak/>
        <w:t xml:space="preserve">full scope of </w:t>
      </w:r>
      <w:proofErr w:type="spellStart"/>
      <w:r>
        <w:t>CareMed's</w:t>
      </w:r>
      <w:proofErr w:type="spellEnd"/>
      <w:r>
        <w:t xml:space="preserve"> information — including sensitive customer personal data such as home addresses, contact numbers, and medical equipment usage histories; commercially sensitive pricing and supplier information; and confidential financial data — is accessible without restriction to any person present on the premises or with access to any device where informal digital records are maintained. This situation is directly inconsistent with the obligations of the Philippine Data Privacy Act of 2012, which requires all personal information controllers to implement appropriate organizational, physical, and technical security measures regardless of organizational size. The current data management practices expose the enterprise to administrative sanctions, civil liability, and criminal prosecution under the Act, as well as to the reputational harm that would follow any customer data protection failure.</w:t>
      </w:r>
    </w:p>
    <w:p w14:paraId="3F9CD209" w14:textId="77777777" w:rsidR="00B11D91" w:rsidRDefault="00000000">
      <w:r>
        <w:t xml:space="preserve">Fourth, the management of rental equipment under the current manual system is particularly and systematically vulnerable to operational failure as the concurrent rental portfolio grows. </w:t>
      </w:r>
      <w:proofErr w:type="spellStart"/>
      <w:r>
        <w:t>CareMed</w:t>
      </w:r>
      <w:proofErr w:type="spellEnd"/>
      <w:r>
        <w:t xml:space="preserve"> maintains a rotating pool of rental items lent to customers under individual paper rental agreements specifying the customer's details, items rented, rental start and return dates, and deposit arrangements. Monitoring this portfolio for overdue returns requires staff to periodically review the physical rental folder — a process that is not systematically scheduled, occurs only when competing operational demands permit, and becomes progressively less reliable as the number of agreements requiring review increases. Overdue returns are therefore identified sporadically and reactively rather than systematically and proactively. The operational consequences accumulate: overdue items are unavailable for subsequent customers; extended rental revenue is not systematically tracked; deposit records are not definitively linked to specific items; and the business lacks the documentation needed to support a consistent, fair process for addressing disputed return dates. Each consequence individually represents a significant operational and financial impact; in combination, they </w:t>
      </w:r>
      <w:r>
        <w:lastRenderedPageBreak/>
        <w:t>constitute a structural revenue leakage and service quality risk that grows with the rental volume.</w:t>
      </w:r>
    </w:p>
    <w:p w14:paraId="7E328CB1" w14:textId="77777777" w:rsidR="00B11D91" w:rsidRDefault="00000000">
      <w:r>
        <w:t>Fifth, the generation of business performance information under the current manual system is an entirely labor-intensive process that structurally prevents the timely, data-informed management decision-making that effective business governance requires. Generating any operational summary — monthly sales figures, active rental counts, inventory valuation, or customer outstanding obligations — requires staff to manually compile figures from multiple physical record sources, reconcile discrepancies between overlapping records, and produce a summary through manual calculation. This process is estimated to require a minimum of two to three hours for a basic monthly report involving only the most recent period, and significantly longer for analyses requiring comparison across multiple periods or cross-referencing between record categories. The resulting reports reflect the state of records at the time of the most recent physical recording rather than the actual current state of operations, because transactions occurring after the last record update are not captured in the compiled summary. Management decisions made on the basis of these delayed, labor-intensive, and inherently approximate reports are therefore subject to the compounding uncertainties of manual recording errors, retrieval omissions, and the lag between operational events and their reflection in management information. This constraint on management information quality represents a fundamental limitation on the enterprise's capacity for effective governance, strategic planning, and responsive customer service management.</w:t>
      </w:r>
    </w:p>
    <w:p w14:paraId="744C51F1" w14:textId="77777777" w:rsidR="00B11D91" w:rsidRDefault="00000000">
      <w:pPr>
        <w:pStyle w:val="Heading2"/>
      </w:pPr>
      <w:bookmarkStart w:id="3" w:name="_Toc231428185"/>
      <w:r>
        <w:t>1.3 Objectives of the Study</w:t>
      </w:r>
      <w:bookmarkEnd w:id="3"/>
    </w:p>
    <w:p w14:paraId="2EF07D44" w14:textId="77777777" w:rsidR="00B11D91" w:rsidRDefault="00000000">
      <w:pPr>
        <w:pStyle w:val="Heading3"/>
      </w:pPr>
      <w:bookmarkStart w:id="4" w:name="_Toc231428186"/>
      <w:r>
        <w:t>1.3.1 General Objective</w:t>
      </w:r>
      <w:bookmarkEnd w:id="4"/>
    </w:p>
    <w:p w14:paraId="5B027723" w14:textId="77777777" w:rsidR="00B11D91" w:rsidRDefault="00000000">
      <w:r>
        <w:t xml:space="preserve">The general objective of this study is to design, develop, and comprehensively evaluate a cybersecurity-integrated web-based management system for </w:t>
      </w:r>
      <w:proofErr w:type="spellStart"/>
      <w:r>
        <w:t>CareMed</w:t>
      </w:r>
      <w:proofErr w:type="spellEnd"/>
      <w:r>
        <w:t xml:space="preserve"> Medical </w:t>
      </w:r>
      <w:r>
        <w:lastRenderedPageBreak/>
        <w:t xml:space="preserve">Supply Enterprise that measurably improves the operational efficiency, data accuracy, information security, and regulatory compliance posture of the organization's core business processes across the domains of inventory management, sales transaction processing, equipment rental lifecycle management, customer relationship management, and business performance reporting. The proposed system is conceived not merely as a digital replacement for </w:t>
      </w:r>
      <w:proofErr w:type="spellStart"/>
      <w:r>
        <w:t>CareMed's</w:t>
      </w:r>
      <w:proofErr w:type="spellEnd"/>
      <w:r>
        <w:t xml:space="preserve"> existing manual processes but as a purposefully re-architected operational platform in which functional automation and information security are developed simultaneously as inseparable design priorities, guided by the security-by-design philosophy recognized in the OWASP Top 10 and ISO/IEC 27001 frameworks. The system is additionally intended to serve as a practically implemented, academically documented, and replicable model that other small Philippine enterprises in the healthcare supply sector can study, adapt, and apply within their own operational environments, demonstrating that robust operational automation and genuine cybersecurity integration are achievable within the financial, technical, and organizational resource constraints characteristic of small enterprises in this sector.</w:t>
      </w:r>
    </w:p>
    <w:p w14:paraId="08A166F7" w14:textId="77777777" w:rsidR="00B11D91" w:rsidRDefault="00000000">
      <w:pPr>
        <w:pStyle w:val="Heading3"/>
      </w:pPr>
      <w:bookmarkStart w:id="5" w:name="_Toc231428187"/>
      <w:r>
        <w:t>1.3.2 Specific Objectives</w:t>
      </w:r>
      <w:bookmarkEnd w:id="5"/>
    </w:p>
    <w:p w14:paraId="32F7BEC3" w14:textId="77777777" w:rsidR="00B11D91" w:rsidRDefault="00000000">
      <w:r>
        <w:t>In systematic pursuit of the general objective stated above, this study aims to accomplish the following five specific, measurable, and interconnected objectives:</w:t>
      </w:r>
    </w:p>
    <w:p w14:paraId="655E1F0C" w14:textId="77777777" w:rsidR="00B11D91" w:rsidRDefault="00000000">
      <w:r>
        <w:t xml:space="preserve">The first specific objective is to conduct a systematic, formally documented analysis of </w:t>
      </w:r>
      <w:proofErr w:type="spellStart"/>
      <w:r>
        <w:t>CareMed's</w:t>
      </w:r>
      <w:proofErr w:type="spellEnd"/>
      <w:r>
        <w:t xml:space="preserve"> existing manual workflows across all five operational areas using structured management and staff interviews, direct observational assessment of business processes and record systems, and review of existing physical records, producing a formally documented requirements specification that identifies the complete set of functional, non-functional, security, and interface requirements the proposed system must satisfy. This specification will </w:t>
      </w:r>
      <w:r>
        <w:lastRenderedPageBreak/>
        <w:t xml:space="preserve">be validated with </w:t>
      </w:r>
      <w:proofErr w:type="spellStart"/>
      <w:r>
        <w:t>CareMed</w:t>
      </w:r>
      <w:proofErr w:type="spellEnd"/>
      <w:r>
        <w:t xml:space="preserve"> management prior to the commencement of system design, ensuring that the system directly addresses operational realities and user needs with specificity and accuracy rather than imposing a generic solution that may not align with the enterprise's specific workflows and user capability profile.</w:t>
      </w:r>
    </w:p>
    <w:p w14:paraId="66D9F1E3" w14:textId="77777777" w:rsidR="00B11D91" w:rsidRDefault="00000000">
      <w:r>
        <w:t xml:space="preserve">The second specific objective is to design and develop a fully functional web-based management system incorporating six integrated modules: an Inventory Management Module providing real-time stock tracking, movement history recording, and automated low-stock alerting; a Customer Management Module providing a centralized digital customer record repository with comprehensive search, retrieval, and activity summary functions; an Order and Sales Processing Module managing the complete lifecycle of sales transactions from placement through fulfillment and payment confirmation; an Equipment Rental Tracking Module providing systematic management of the complete rental lifecycle including check-out recording, return date monitoring and overdue flagging, automated alert generation, return processing, and inventory restoration; a Reports and Dashboard Module providing automated generation of operational reports and real-time management dashboards; and a Cybersecurity Module implementing the complete security architecture governing all access, data protection, and audit functions. The system will be developed using Python 3 with the Flask micro-framework, MySQL relational database managed through the </w:t>
      </w:r>
      <w:proofErr w:type="spellStart"/>
      <w:r>
        <w:t>SQLAlchemy</w:t>
      </w:r>
      <w:proofErr w:type="spellEnd"/>
      <w:r>
        <w:t xml:space="preserve"> ORM, and Bootstrap 5 for the responsive front-end interface.</w:t>
      </w:r>
    </w:p>
    <w:p w14:paraId="52218C32" w14:textId="77777777" w:rsidR="00B11D91" w:rsidRDefault="00000000">
      <w:r>
        <w:t>The third specific objective is to design and implement a comprehensive, defense-in-depth cybersecurity architecture as an integral property of the system's core design from its initial architecture phase, encompassing: secure user authentication using Flask-</w:t>
      </w:r>
      <w:proofErr w:type="spellStart"/>
      <w:r>
        <w:t>Bcrypt</w:t>
      </w:r>
      <w:proofErr w:type="spellEnd"/>
      <w:r>
        <w:t xml:space="preserve"> for </w:t>
      </w:r>
      <w:proofErr w:type="spellStart"/>
      <w:r>
        <w:t>bcrypt</w:t>
      </w:r>
      <w:proofErr w:type="spellEnd"/>
      <w:r>
        <w:t xml:space="preserve">-hashed credential storage; brute-force protection through Flask-Limiter rate limiting on the authentication endpoint; role-based access control implemented through Flask-Login role checking and custom route protection decorators; server-side session management with </w:t>
      </w:r>
      <w:r>
        <w:lastRenderedPageBreak/>
        <w:t xml:space="preserve">configurable inactivity timeout and secure cookie configuration; input validation and sanitization through Flask-WTF validators and </w:t>
      </w:r>
      <w:proofErr w:type="spellStart"/>
      <w:r>
        <w:t>SQLAlchemy</w:t>
      </w:r>
      <w:proofErr w:type="spellEnd"/>
      <w:r>
        <w:t xml:space="preserve"> parameterized queries for all database interactions; output encoding through Jinja2's auto-escaping for all template-rendered content; CSRF token validation for all state-changing requests through Flask-WTF; HTTPS enforcement for all client-server communications; and a comprehensive system event audit log recording all significant security and operational events with immutable timestamps, user identifiers, IP addresses, and descriptive action summaries. The entire architecture will be designed with explicit reference to the OWASP Top 10 and the Philippine Data Privacy Act of 2012.</w:t>
      </w:r>
    </w:p>
    <w:p w14:paraId="6C0C483B" w14:textId="77777777" w:rsidR="00B11D91" w:rsidRDefault="00000000">
      <w:r>
        <w:t xml:space="preserve">The fourth specific objective is to conduct systematic, multi-level, formally documented testing across five modalities: unit testing verifying the correct behavior of individual system component functions in isolation; integration testing verifying the accuracy of module interactions and data flows; comprehensive system testing against the complete functional requirements specification using a representative test data set; security testing applying structured manual test procedures based on the OWASP Top 10 framework to verify the system's resistance to each of the ten critical web application vulnerability categories; and User Acceptance Testing conducted with representative participants from both Administrator and Customer user role groups, evaluating system usability and functional completeness through structured testing scenarios derived from </w:t>
      </w:r>
      <w:proofErr w:type="spellStart"/>
      <w:r>
        <w:t>CareMed's</w:t>
      </w:r>
      <w:proofErr w:type="spellEnd"/>
      <w:r>
        <w:t xml:space="preserve"> actual operational workflows. All testing will be documented through formal test plans, test case records, and security assessment reports.</w:t>
      </w:r>
    </w:p>
    <w:p w14:paraId="2E3BF91E" w14:textId="77777777" w:rsidR="00B11D91" w:rsidRDefault="00000000">
      <w:r>
        <w:t xml:space="preserve">The fifth specific objective is to evaluate the overall quality and acceptability of the developed system through a structured formal evaluation process using an instrument designed with reference to the ISO/IEC 25010 software product quality standard, assessing the system across five quality dimensions: functional suitability, measuring the completeness </w:t>
      </w:r>
      <w:r>
        <w:lastRenderedPageBreak/>
        <w:t>and correctness of the system's functional coverage; performance efficiency, assessing responsiveness and resource utilization; usability, evaluating the learnability and operability of the system interface; reliability, measuring consistency of performance under normal conditions; and security, assessing the effectiveness of implemented cybersecurity controls. The instrument will be administered as a five-point Likert scale questionnaire to a purposively selected sample of administrator-role and customer-role evaluators, with responses analyzed using descriptive statistics to produce a formal quantitative quality assessment across all evaluated dimensions.</w:t>
      </w:r>
    </w:p>
    <w:p w14:paraId="4DD0CD23" w14:textId="77777777" w:rsidR="00B11D91" w:rsidRDefault="00000000">
      <w:pPr>
        <w:pStyle w:val="Heading2"/>
      </w:pPr>
      <w:bookmarkStart w:id="6" w:name="_Toc231428188"/>
      <w:r>
        <w:t>1.4 Scope and Delimitation</w:t>
      </w:r>
      <w:bookmarkEnd w:id="6"/>
    </w:p>
    <w:p w14:paraId="5E5A9E5D" w14:textId="77777777" w:rsidR="00B11D91" w:rsidRDefault="00000000">
      <w:pPr>
        <w:pStyle w:val="Heading3"/>
      </w:pPr>
      <w:bookmarkStart w:id="7" w:name="_Toc231428189"/>
      <w:r>
        <w:t>1.4.1 Scope of the Study</w:t>
      </w:r>
      <w:bookmarkEnd w:id="7"/>
    </w:p>
    <w:p w14:paraId="557A5024" w14:textId="77777777" w:rsidR="00B11D91" w:rsidRDefault="00000000">
      <w:r>
        <w:t xml:space="preserve">This study encompasses the complete design, development, cybersecurity integration, multi-level testing, and formal quality evaluation of a web-based digital management system for </w:t>
      </w:r>
      <w:proofErr w:type="spellStart"/>
      <w:r>
        <w:t>CareMed</w:t>
      </w:r>
      <w:proofErr w:type="spellEnd"/>
      <w:r>
        <w:t xml:space="preserve"> Medical Supply Enterprise. The scope is defined across four primary dimensions: the functional coverage of the system, the security architecture of the system, the target user population, and the technical platform. Each is described in the following subsections.</w:t>
      </w:r>
    </w:p>
    <w:p w14:paraId="506166AB" w14:textId="77777777" w:rsidR="00B11D91" w:rsidRDefault="00000000">
      <w:r>
        <w:t xml:space="preserve">The Inventory Management Module provides real-time visibility into the availability and status of all products in both the sale inventory and rental pool. The module supports three primary transaction types: stock-in transactions recording additions following supplier deliveries or rental returns; stock-out transactions recording removals through sales fulfillment or rental check-out; and adjustment transactions recording corrections following physical verification exercises. Each transaction is captured with a timestamp, transaction type, quantity change, resulting stock level, user identifier, and optional reference notes. The module maintains a continuous chronological movement history for each product, supporting </w:t>
      </w:r>
      <w:r>
        <w:lastRenderedPageBreak/>
        <w:t>routine inventory verification and forensic investigation of discrepancies. Automated low-stock alerts are generated when available quantity falls below an administrator-configured threshold, enabling proactive procurement action before stockout conditions affect customer service. Product catalog management functions allow administrators to add and update products, configure rental availability and pricing, and set reorder thresholds for each item.</w:t>
      </w:r>
    </w:p>
    <w:p w14:paraId="43AC960C" w14:textId="77777777" w:rsidR="00B11D91" w:rsidRDefault="00000000">
      <w:r>
        <w:t>The Customer Management Module provides a centralized, searchable, and access-controlled digital repository replacing the current dispersed system of physical customer notebooks and informal digital records. The module maintains a structured profile for each registered customer capturing full name, contact information, address, registration date, and a complete transaction history linking the customer record to all associated sales orders and rental agreements. Search functionality allows administrators to locate records using partial name matching, contact number lookup, or transaction reference identifiers, enabling rapid customer identification during service interactions. A comprehensive activity summary view for each customer displays all historical and current transactions in a unified chronological display with status indicators. A customer-facing self-service portal enables customers to register, log in securely, browse the product and rental catalog, submit orders, view active order and rental status, access transaction history, and update contact information.</w:t>
      </w:r>
    </w:p>
    <w:p w14:paraId="4F0521BA" w14:textId="77777777" w:rsidR="00B11D91" w:rsidRDefault="00000000">
      <w:r>
        <w:t xml:space="preserve">The Order and Sales Processing Module manages the complete transactional lifecycle of product sales from order submission through fulfillment and payment confirmation. Administrator-role users maintain a structured product catalog with item names, descriptions, available quantities, and pricing. Customer-role users browse the catalog and submit orders specifying delivery or pickup preferences. Administrators process submitted orders through a defined status lifecycle — received, confirmed, preparing, ready for dispatch, and completed — with automatic inventory quantity deductions upon order confirmation. Payment confirmation is managed through a reference submission workflow aligned with Philippine </w:t>
      </w:r>
      <w:r>
        <w:lastRenderedPageBreak/>
        <w:t>payment practices: customers submit payment reference numbers following payment through their preferred channel, and administrators review and confirm receipts in the administrative panel. A comprehensive order history provides a searchable and filterable record of all transactions accessible to administrators for management and to customers for their own records.</w:t>
      </w:r>
    </w:p>
    <w:p w14:paraId="12EBAE78" w14:textId="77777777" w:rsidR="00B11D91" w:rsidRDefault="00000000">
      <w:r>
        <w:t xml:space="preserve">The Rental Tracking Module addresses </w:t>
      </w:r>
      <w:proofErr w:type="spellStart"/>
      <w:r>
        <w:t>CareMed's</w:t>
      </w:r>
      <w:proofErr w:type="spellEnd"/>
      <w:r>
        <w:t xml:space="preserve"> most operationally critical management gap by providing a systematic, continuously visible, and automated approach to managing the complete rental lifecycle. Rental agreements are created at equipment check-out capturing the customer identifier, a detailed listing of rented items referenced to inventory records, rental start and return dates, the rental fee structure, and any deposit amount collected. The rental status dashboard provides a continuously updated overview of the complete active portfolio organized by return status: active rentals with days remaining, rentals approaching return within a configurable advance warning period highlighted with alert indicators, and overdue rentals prominently flagged with days elapsed beyond the scheduled return date. Automated overdue alert notifications are presented to administrators at each login, ensuring systematic monitoring regardless of competing operational demands. Upon confirmed item return, the system records the return event, marks the agreement as completed, and automatically restores returned items to available inventory for subsequent bookings.</w:t>
      </w:r>
    </w:p>
    <w:p w14:paraId="7690F986" w14:textId="77777777" w:rsidR="00B11D91" w:rsidRDefault="00000000">
      <w:r>
        <w:t xml:space="preserve">The Reports and Dashboard Module </w:t>
      </w:r>
      <w:proofErr w:type="gramStart"/>
      <w:r>
        <w:t>provides</w:t>
      </w:r>
      <w:proofErr w:type="gramEnd"/>
      <w:r>
        <w:t xml:space="preserve"> automated generation of the operational reports that currently require hours of manual compilation. Four primary report categories are generated on demand for administrator-specified time periods: sales summary reports presenting transaction counts, gross revenue, and product movement data organized by category; rental status reports summarizing agreements initiated, active, completed, and overdue in the period with associated revenue and duration statistics; inventory status reports </w:t>
      </w:r>
      <w:r>
        <w:lastRenderedPageBreak/>
        <w:t>displaying current stock levels with reorder threshold comparisons and high-movement product identification; and customer activity reports summarizing transaction patterns and identifying customers with overdue rental obligations. All reports are presented in dashboard-integrated format with headline summary statistics and sortable tabular detail views, and are available in printable download formats. Access to all reporting and dashboard functions is strictly restricted to authenticated Administrator-role accounts.</w:t>
      </w:r>
    </w:p>
    <w:p w14:paraId="32C171E8" w14:textId="77777777" w:rsidR="00B11D91" w:rsidRDefault="00000000">
      <w:r>
        <w:t>The Cybersecurity Module constitutes the security infrastructure layer governing all access, data protection, authentication, authorization, and audit functions across the entire system. Authentication is implemented through Flask-Login with Flask-</w:t>
      </w:r>
      <w:proofErr w:type="spellStart"/>
      <w:r>
        <w:t>Bcrypt</w:t>
      </w:r>
      <w:proofErr w:type="spellEnd"/>
      <w:r>
        <w:t xml:space="preserve"> managing all password hashing and verification at a configured work factor. Brute-force protection is implemented through Flask-Limiter rate limiting applied to the authentication endpoint. Role-based access control is enforced through Flask-Login role checking and custom Python route decorators on every protected route. Session management uses Flask-Login's permanent session with configurable inactivity timeout, secure </w:t>
      </w:r>
      <w:proofErr w:type="spellStart"/>
      <w:r>
        <w:t>HttpOnly</w:t>
      </w:r>
      <w:proofErr w:type="spellEnd"/>
      <w:r>
        <w:t xml:space="preserve"> and </w:t>
      </w:r>
      <w:proofErr w:type="spellStart"/>
      <w:r>
        <w:t>SameSite</w:t>
      </w:r>
      <w:proofErr w:type="spellEnd"/>
      <w:r>
        <w:t xml:space="preserve"> cookie settings, and complete server-side session destruction on logout. Input security uses Flask-WTF validators and </w:t>
      </w:r>
      <w:proofErr w:type="spellStart"/>
      <w:r>
        <w:t>SQLAlchemy</w:t>
      </w:r>
      <w:proofErr w:type="spellEnd"/>
      <w:r>
        <w:t xml:space="preserve"> parameterized ORM queries throughout the data access layer. CSRF protection uses Flask-WTF's synchronizer token pattern for all state-changing POST requests. Output encoding uses Jinja2's auto-escaping for all template-rendered content. The system audit log is implemented as a dedicated database table written through a centralized logging service called from every significant event handler, recording timestamp, user identifier, role, source IP address, action type, affected record identifiers, and a descriptive action summary for every auditable system event.</w:t>
      </w:r>
    </w:p>
    <w:p w14:paraId="423B9E3C" w14:textId="77777777" w:rsidR="00B11D91" w:rsidRDefault="00000000">
      <w:r>
        <w:t xml:space="preserve">The target user population comprises two roles reflecting </w:t>
      </w:r>
      <w:proofErr w:type="spellStart"/>
      <w:r>
        <w:t>CareMed's</w:t>
      </w:r>
      <w:proofErr w:type="spellEnd"/>
      <w:r>
        <w:t xml:space="preserve"> organizational structure. Administrator-role users encompass management and authorized administrative staff with full access to all system modules and functions, including all management </w:t>
      </w:r>
      <w:r>
        <w:lastRenderedPageBreak/>
        <w:t>dashboards, reporting capabilities, inventory and customer record management, and administrative configuration functions. Customer-role users encompass registered customers with access restricted to the customer-facing portal for product browsing, order submission, rental status viewing, transaction history access, and personal account management. Both roles interact with the system through standard web browser interfaces accessible from any internet-connected device, requiring only basic computer and web browser literacy without specialized technical training.</w:t>
      </w:r>
    </w:p>
    <w:p w14:paraId="04322C2E" w14:textId="77777777" w:rsidR="00B11D91" w:rsidRDefault="00000000">
      <w:r>
        <w:t xml:space="preserve">The technical platform comprises a web-based application developed using Python 3 with Flask as the application server, MySQL as the relational database management system accessed through the </w:t>
      </w:r>
      <w:proofErr w:type="spellStart"/>
      <w:r>
        <w:t>SQLAlchemy</w:t>
      </w:r>
      <w:proofErr w:type="spellEnd"/>
      <w:r>
        <w:t xml:space="preserve"> ORM, and Bootstrap 5 as the front-end framework providing a responsive, mobile-compatible interface. The system follows a Model-View-Controller architectural pattern with Flask route handlers as controllers, Jinja2 HTML templates as views, and </w:t>
      </w:r>
      <w:proofErr w:type="spellStart"/>
      <w:r>
        <w:t>SQLAlchemy</w:t>
      </w:r>
      <w:proofErr w:type="spellEnd"/>
      <w:r>
        <w:t xml:space="preserve"> model classes as the data layer. The system is designed for deployment on standard web hosting infrastructure accessible through any modern web browser, with no client-side software installation requirements.</w:t>
      </w:r>
    </w:p>
    <w:p w14:paraId="13D5A606" w14:textId="77777777" w:rsidR="00B11D91" w:rsidRDefault="00000000">
      <w:pPr>
        <w:pStyle w:val="Heading3"/>
      </w:pPr>
      <w:bookmarkStart w:id="8" w:name="_Toc231428190"/>
      <w:r>
        <w:t>1.4.2 Delimitations of the Study</w:t>
      </w:r>
      <w:bookmarkEnd w:id="8"/>
    </w:p>
    <w:p w14:paraId="064EE855" w14:textId="77777777" w:rsidR="00B11D91" w:rsidRDefault="00000000">
      <w:r>
        <w:t>The following delimitations define the specific boundaries of this study, clearly distinguishing the scope of the current research from related areas that, while potentially valuable as future research directions or system enhancement priorities, fall outside the objectives achievable within this capstone project's constraints.</w:t>
      </w:r>
    </w:p>
    <w:p w14:paraId="1C33C88B" w14:textId="77777777" w:rsidR="00B11D91" w:rsidRDefault="00000000">
      <w:r>
        <w:t xml:space="preserve">The system developed in this study is a web-based application delivered through standard web browser clients and does not include a dedicated native mobile application for iOS or Android platforms. While Bootstrap 5's responsive design ensures that the interface adapts to mobile screen dimensions and provides functional mobile browser access, the </w:t>
      </w:r>
      <w:r>
        <w:lastRenderedPageBreak/>
        <w:t>current system does not support native capabilities including push notification delivery for rental reminders or reorder alerts, offline data access for environments without reliable internet connectivity, or device hardware integration such as camera-based barcode scanning for inventory management. These capabilities represent potentially valuable future enhancements whose development would require separate platform-specific codebases, additional testing environments, and application store distribution processes — requirements exceeding this project's scope. The development of native mobile extensions is identified as a priority direction for future research.</w:t>
      </w:r>
    </w:p>
    <w:p w14:paraId="09A130CD" w14:textId="77777777" w:rsidR="00B11D91" w:rsidRDefault="00000000">
      <w:r>
        <w:t xml:space="preserve">Direct integration with external electronic payment processing services is not implemented in this study. Integration with Philippine mobile payment platforms such as </w:t>
      </w:r>
      <w:proofErr w:type="spellStart"/>
      <w:r>
        <w:t>GCash</w:t>
      </w:r>
      <w:proofErr w:type="spellEnd"/>
      <w:r>
        <w:t xml:space="preserve"> and Maya, or online banking transfer gateways, requires merchant account registration, satisfaction of regulatory requirements under </w:t>
      </w:r>
      <w:proofErr w:type="spellStart"/>
      <w:r>
        <w:t>Bangko</w:t>
      </w:r>
      <w:proofErr w:type="spellEnd"/>
      <w:r>
        <w:t xml:space="preserve"> Sentral ng Pilipinas circulars governing electronic payment processing, implementation of provider-specific API integrations with associated security compliance requirements, and ongoing maintenance obligations — requirements that extend beyond the scope of a capstone research project. Payment confirmation in the current system uses the reference submission workflow that reflects the actual payment behavior of </w:t>
      </w:r>
      <w:proofErr w:type="spellStart"/>
      <w:r>
        <w:t>CareMed's</w:t>
      </w:r>
      <w:proofErr w:type="spellEnd"/>
      <w:r>
        <w:t xml:space="preserve"> existing customer base. Direct payment gateway integration is identified as a natural future enhancement as the enterprise's digital customer adoption matures.</w:t>
      </w:r>
    </w:p>
    <w:p w14:paraId="07D9D3B6" w14:textId="77777777" w:rsidR="00B11D91" w:rsidRDefault="00000000">
      <w:r>
        <w:t xml:space="preserve">The system is designed as a standalone operational management platform and does not include integration with external healthcare information infrastructure, including electronic health record systems, hospital management systems, pharmacy information systems, or government health databases such as the Philippine Health Information System. </w:t>
      </w:r>
      <w:proofErr w:type="spellStart"/>
      <w:r>
        <w:t>CareMed's</w:t>
      </w:r>
      <w:proofErr w:type="spellEnd"/>
      <w:r>
        <w:t xml:space="preserve"> role as a medical equipment sales and rental enterprise — not as a clinical care provider — does not require clinical data exchange with healthcare facilities. The system's </w:t>
      </w:r>
      <w:r>
        <w:lastRenderedPageBreak/>
        <w:t>customer data model captures only the personal and transactional information necessary for managing commercial equipment transactions and does not include clinical data fields, health record linkages, or other clinical information infrastructure elements. The system does not implement clinical data standards such as HL7 FHIR or standardized medical terminologies such as ICD-10 or SNOMED CT.</w:t>
      </w:r>
    </w:p>
    <w:p w14:paraId="4A9B992D" w14:textId="77777777" w:rsidR="00B11D91" w:rsidRDefault="00000000">
      <w:r>
        <w:t>Security testing employs structured manual testing procedures based on the OWASP Top 10 framework applied by the research team following documented test plans and does not include formal penetration testing by independent accredited cybersecurity professionals or automated vulnerability scanning using commercial security assessment platforms. This delimitation reflects the resource and operational constraints of an academic capstone project rather than a judgment that these approaches lack value. Independent penetration testing by accredited professionals represents the gold standard for security validation in production deployment contexts and is strongly recommended for any deployment beyond the academic environment. The security testing in this study is calibrated to verify that the system addresses the most commonly exploited web application vulnerability categories within the OWASP framework, establishing a documented security baseline supporting the more comprehensive assessment a production deployment would require.</w:t>
      </w:r>
    </w:p>
    <w:p w14:paraId="4E5025B1" w14:textId="77777777" w:rsidR="00B11D91" w:rsidRDefault="00000000">
      <w:r>
        <w:t xml:space="preserve">This study addresses the requirements analysis, design, implementation, testing, and evaluation phases of the development lifecycle and does not extend to production deployment at </w:t>
      </w:r>
      <w:proofErr w:type="spellStart"/>
      <w:r>
        <w:t>CareMed</w:t>
      </w:r>
      <w:proofErr w:type="spellEnd"/>
      <w:r>
        <w:t xml:space="preserve">, post-deployment operational monitoring, system maintenance and security patching, ongoing user support operations, or longitudinal assessment of operational impact. The evaluation is conducted at the conclusion of the development and testing phases using a structured User Acceptance Testing protocol and ISO 25010-based quality evaluation instrument administered within the academic project timeframe. Assessment of the system's long-term operational performance, its security resilience under real-world conditions, and its </w:t>
      </w:r>
      <w:r>
        <w:lastRenderedPageBreak/>
        <w:t xml:space="preserve">measurable impact on </w:t>
      </w:r>
      <w:proofErr w:type="spellStart"/>
      <w:r>
        <w:t>CareMed's</w:t>
      </w:r>
      <w:proofErr w:type="spellEnd"/>
      <w:r>
        <w:t xml:space="preserve"> business efficiency and data protection compliance over an extended deployment period are identified as priority directions for future longitudinal research.</w:t>
      </w:r>
    </w:p>
    <w:p w14:paraId="73C2E90A" w14:textId="77777777" w:rsidR="00B11D91" w:rsidRDefault="00000000">
      <w:pPr>
        <w:pStyle w:val="Heading2"/>
      </w:pPr>
      <w:bookmarkStart w:id="9" w:name="_Toc231428191"/>
      <w:r>
        <w:t>1.5 Significance of the Study</w:t>
      </w:r>
      <w:bookmarkEnd w:id="9"/>
    </w:p>
    <w:p w14:paraId="17731A7F" w14:textId="77777777" w:rsidR="00B11D91" w:rsidRDefault="00000000">
      <w:r>
        <w:t xml:space="preserve">The development and evaluation of a cybersecurity-integrated web-based management system for </w:t>
      </w:r>
      <w:proofErr w:type="spellStart"/>
      <w:r>
        <w:t>CareMed</w:t>
      </w:r>
      <w:proofErr w:type="spellEnd"/>
      <w:r>
        <w:t xml:space="preserve"> Medical Supply Enterprise is anticipated to generate substantive and enduring benefits for a diverse range of stakeholders connected to the enterprise's operations, to the Philippine healthcare supply sector, and to the academic, professional, and policy communities engaged with the challenges of digital transformation and cybersecurity governance in small enterprise environments. The following sections articulate the specific significance of this study for each identified beneficiary group.</w:t>
      </w:r>
    </w:p>
    <w:p w14:paraId="35CC4956" w14:textId="77777777" w:rsidR="00B11D91" w:rsidRDefault="00000000">
      <w:proofErr w:type="spellStart"/>
      <w:r>
        <w:t>CareMed</w:t>
      </w:r>
      <w:proofErr w:type="spellEnd"/>
      <w:r>
        <w:t xml:space="preserve"> Management</w:t>
      </w:r>
    </w:p>
    <w:p w14:paraId="792641DA" w14:textId="77777777" w:rsidR="00B11D91" w:rsidRDefault="00000000">
      <w:proofErr w:type="spellStart"/>
      <w:r>
        <w:t>CareMed's</w:t>
      </w:r>
      <w:proofErr w:type="spellEnd"/>
      <w:r>
        <w:t xml:space="preserve"> management team is the most immediate and operationally direct primary beneficiary. The system will fundamentally transform the management information environment by replacing delayed, labor-intensive, and inherently approximate manual reporting with a real-time digital intelligence infrastructure providing immediate, accurate, and continuously updated visibility across all business dimensions. Management will acquire the capability to assess current inventory positions and approaching reorder requirements at any time through the live inventory dashboard; monitor the complete active and overdue rental portfolio without dependence on periodic manual folder reviews; access sales performance data for any specified period through automated report generation in minutes; and evaluate customer activity patterns to support data-informed relationship management decisions. This transformation directly enhances the capacity for timely, evidence-based decision-making across procurement planning, rental inventory optimization, and financial </w:t>
      </w:r>
      <w:r>
        <w:lastRenderedPageBreak/>
        <w:t>performance monitoring. The embedded cybersecurity architecture additionally provides the data protection infrastructure necessary for compliance with the Philippine Data Privacy Act, materially reducing the enterprise's legal liability exposure and building organizational capability for secure digital operations that increasingly sophisticated customers and regulatory environments will demand.</w:t>
      </w:r>
    </w:p>
    <w:p w14:paraId="4BB951B0" w14:textId="77777777" w:rsidR="00B11D91" w:rsidRDefault="00000000">
      <w:r>
        <w:t>Employees and Administrative Staff</w:t>
      </w:r>
    </w:p>
    <w:p w14:paraId="1F7FB2C4" w14:textId="77777777" w:rsidR="00B11D91" w:rsidRDefault="00000000">
      <w:proofErr w:type="spellStart"/>
      <w:r>
        <w:t>CareMed's</w:t>
      </w:r>
      <w:proofErr w:type="spellEnd"/>
      <w:r>
        <w:t xml:space="preserve"> employees and administrative staff will experience direct, material improvements in their day-to-day working environment through systematic reduction of the manual record-keeping and retrieval workload that currently consumes substantial operational time and cognitive capacity. The time devoted to maintaining handwritten records, searching physical files for customer information, compiling rental status summaries, and calculating inventory balances will be significantly reduced as the system automates these routine functions, releasing staff capacity for higher-value customer-facing activities — product consultation, order coordination, proactive rental follow-up, and relationship management — that directly contribute to service quality and business development. The system's search and retrieval capabilities will allow staff to locate any customer record, transaction history, or inventory status within seconds through a simple search interface, dramatically improving the speed and quality of their responses to customer inquiries. The clearly defined role-based access control architecture will provide each staff member with an unambiguous specification of their authorized system functions, reducing the role ambiguity that currently arises from the absence of formal access governance.</w:t>
      </w:r>
    </w:p>
    <w:p w14:paraId="00F9DD47" w14:textId="77777777" w:rsidR="00B11D91" w:rsidRDefault="00000000">
      <w:r>
        <w:t xml:space="preserve">Customers of </w:t>
      </w:r>
      <w:proofErr w:type="spellStart"/>
      <w:r>
        <w:t>CareMed</w:t>
      </w:r>
      <w:proofErr w:type="spellEnd"/>
    </w:p>
    <w:p w14:paraId="0CAA98A1" w14:textId="77777777" w:rsidR="00B11D91" w:rsidRDefault="00000000">
      <w:proofErr w:type="spellStart"/>
      <w:r>
        <w:t>CareMed's</w:t>
      </w:r>
      <w:proofErr w:type="spellEnd"/>
      <w:r>
        <w:t xml:space="preserve"> customers — individual patients, family caregivers, and small institutional clients — will experience substantive improvements in service quality, transparency, and information access as a direct result of the proposed system. The customer-facing self-service </w:t>
      </w:r>
      <w:r>
        <w:lastRenderedPageBreak/>
        <w:t>portal will provide a convenient digital channel through which customers can browse products and rental items, submit orders, monitor real-time order and rental status, access transaction history, and update account information from any internet-connected device at any time, without requiring phone calls or physical visits. The systematic rental agreement management will ensure customers receive accurate, documented information about their rental terms and return obligations, with consistent return-related communications based on system-verified records rather than manually compiled notes subject to transcription error. The system's data protection architecture will ensure that customers' personal information — including sensitive details of medical equipment usage — is stored in a secured, access-controlled, and audited environment, providing meaningful assurance that their privacy is protected in accordance with the Data Privacy Act of 2012.</w:t>
      </w:r>
    </w:p>
    <w:p w14:paraId="07AE15EF" w14:textId="77777777" w:rsidR="00B11D91" w:rsidRDefault="00000000">
      <w:r>
        <w:t>Future Researchers</w:t>
      </w:r>
    </w:p>
    <w:p w14:paraId="3C8C2EB4" w14:textId="77777777" w:rsidR="00B11D91" w:rsidRDefault="00000000">
      <w:r>
        <w:t xml:space="preserve">This study contributes to the academic literature on digital transformation and cybersecurity integration in Philippine small and medium enterprises, specifically within the healthcare supply sub-sector — a segment that has received comparatively limited dedicated research attention despite its significance as a service provider to vulnerable patient populations. The comprehensive developmental research methodology employed — structured workflow analysis, security-by-design architecture, multi-level testing including OWASP Top 10-structured security testing, and ISO 25010-based quality evaluation — provides a complete and replicable methodological framework that future researchers undertaking similar studies can draw upon, critique, or extend. The systematic documentation of operational challenges, technical design decisions with their rationale, cybersecurity mechanisms and their regulatory relationships, and formal evaluation findings constitutes a referenceable case study for researchers studying related enterprise types — pharmacies, dental supply companies, laboratory equipment providers, or other healthcare-adjacent </w:t>
      </w:r>
      <w:r>
        <w:lastRenderedPageBreak/>
        <w:t>MSME categories. Future researchers may build upon this study by investigating the system's extended operational performance in a longitudinal deployment study, expanding security testing to include formal penetration testing, or extending the architecture with the native mobile, payment gateway, or healthcare system integration capabilities identified in the delimitations.</w:t>
      </w:r>
    </w:p>
    <w:p w14:paraId="68E88C69" w14:textId="77777777" w:rsidR="00B11D91" w:rsidRDefault="00000000">
      <w:r>
        <w:t>Information Technology Practitioners and Software Developers</w:t>
      </w:r>
    </w:p>
    <w:p w14:paraId="3C5F9892" w14:textId="77777777" w:rsidR="00B11D91" w:rsidRDefault="00000000">
      <w:r>
        <w:t xml:space="preserve">For IT practitioners and software developers working on management systems for small enterprises in regulated or data-sensitive sectors, this study provides a practically implemented and academically validated reference for security-by-design development within resource-constrained project environments. The technology selection analysis comparing Python Flask, MySQL, and Bootstrap 5 against alternatives in the Philippine small enterprise development context provides a referenceable evaluation framework for practitioners facing similar decisions. The cybersecurity architecture implementation — covering </w:t>
      </w:r>
      <w:proofErr w:type="spellStart"/>
      <w:r>
        <w:t>bcrypt</w:t>
      </w:r>
      <w:proofErr w:type="spellEnd"/>
      <w:r>
        <w:t xml:space="preserve"> authentication, Flask-Login role-based access control, Flask-Limiter brute-force protection, Flask-WTF CSRF and input validation, </w:t>
      </w:r>
      <w:proofErr w:type="spellStart"/>
      <w:r>
        <w:t>SQLAlchemy</w:t>
      </w:r>
      <w:proofErr w:type="spellEnd"/>
      <w:r>
        <w:t xml:space="preserve"> parameterized SQL injection prevention, Jinja2 XSS prevention, and comprehensive audit logging — constitutes a complete, end-to-end, practically validated reference that practitioners can adapt for their own projects. The OWASP Top 10-structured security testing methodology demonstrates an accessible, systematic approach to meaningful security verification applicable by development teams without dedicated security testing personnel, particularly relevant for small enterprise projects where formal security specialists are not available.</w:t>
      </w:r>
    </w:p>
    <w:p w14:paraId="3A6CFF9E" w14:textId="77777777" w:rsidR="00B11D91" w:rsidRDefault="00000000">
      <w:r>
        <w:t>The Philippine Healthcare Supply Sector and Broader Society</w:t>
      </w:r>
    </w:p>
    <w:p w14:paraId="02971D6E" w14:textId="77777777" w:rsidR="00B11D91" w:rsidRDefault="00000000">
      <w:r>
        <w:t xml:space="preserve">At the sectoral and societal level, this study contributes to the advancement of secure, reliable, and patient-centered digital operations within the Philippine healthcare supply ecosystem. The ongoing UHC Act implementation is progressively extending formal </w:t>
      </w:r>
      <w:r>
        <w:lastRenderedPageBreak/>
        <w:t xml:space="preserve">healthcare coverage to communities that depend on local small enterprises for access to essential medical equipment. The reliability of these enterprises — their ability to maintain accurate inventory, manage rental equipment responsibly, protect customer personal data, and deliver consistent, professional service — is therefore not merely a commercial performance metric but a public health consideration with community-level implications. By developing, documenting, and evaluating a viable, affordable model for secure digitalization in a small medical supply enterprise, this study contributes practically to raising the service standard and data protection capability of this sector. The replicability of the proposed system means its benefits are not limited to </w:t>
      </w:r>
      <w:proofErr w:type="spellStart"/>
      <w:r>
        <w:t>CareMed</w:t>
      </w:r>
      <w:proofErr w:type="spellEnd"/>
      <w:r>
        <w:t xml:space="preserve"> but are available to the broader population of small Philippine medical supply enterprises facing similar operational challenges, contributing to the national goal of an inclusive digital economy in which the protections and capabilities enabled by digital technology are accessible to small enterprises serving everyday Filipino communities.</w:t>
      </w:r>
    </w:p>
    <w:p w14:paraId="7A50ADF2" w14:textId="77777777" w:rsidR="00B11D91" w:rsidRDefault="00000000">
      <w:r>
        <w:t xml:space="preserve">Beyond the immediate beneficiaries identified in the preceding subsections, this study carries significance for the Philippine regulatory community engaged with the practical implementation of the Data Privacy Act of 2012 in the MSME sector. The National Privacy Commission has consistently recognized that the vast majority of personal information controllers in the Philippines are small enterprises that process customer personal data as a routine aspect of their commercial operations — taking customer names, contact numbers, and addresses for order fulfillment, maintaining purchase and transaction histories, and recording the personal details of individuals who engage with them as service providers. Demonstrating through a concrete, fully documented implementation that a small enterprise can build a genuinely compliant data management system within its operational resource constraints — and that doing so improves rather than impedes operational effectiveness — </w:t>
      </w:r>
      <w:r>
        <w:lastRenderedPageBreak/>
        <w:t xml:space="preserve">contributes to the empirical basis for regulatory guidance that is practically achievable for the MSME sector, not merely </w:t>
      </w:r>
      <w:proofErr w:type="spellStart"/>
      <w:r>
        <w:t>aspirationally</w:t>
      </w:r>
      <w:proofErr w:type="spellEnd"/>
      <w:r>
        <w:t xml:space="preserve"> desirable from a policy perspective.</w:t>
      </w:r>
    </w:p>
    <w:p w14:paraId="042E0479" w14:textId="77777777" w:rsidR="00B11D91" w:rsidRDefault="00000000">
      <w:r>
        <w:t>The academic community engaged with the study of digital transformation, management information systems, and cybersecurity in developing country contexts will find in this study a case study that contributes to the empirical literature on technology adoption in under-resourced organizational settings. The Philippines presents a particularly interesting research context for these questions because of the combination of factors present: a large and economically significant MSME sector with limited technology adoption; an advanced and actively enforced personal data protection legal framework creating compliance obligations that exceed current MSME capability; a rapidly expanding healthcare delivery system under the UHC framework that is creating new operational pressures on health supply chain participants; and a national digital transformation policy agenda with explicit MSME digitalization objectives. The system developed in this study and the methodology through which it was developed and evaluated contribute an empirical data point to the literature on how these factors interact in practice, and how system design approaches rooted in security-by-design principles can address the intersection of operational and security requirements in this complex environment.</w:t>
      </w:r>
    </w:p>
    <w:p w14:paraId="746E3B32" w14:textId="77777777" w:rsidR="00B11D91" w:rsidRDefault="00000000">
      <w:pPr>
        <w:pStyle w:val="Heading2"/>
      </w:pPr>
      <w:bookmarkStart w:id="10" w:name="_Toc231428192"/>
      <w:r>
        <w:t>1.6 Definition of Terms</w:t>
      </w:r>
      <w:bookmarkEnd w:id="10"/>
    </w:p>
    <w:p w14:paraId="43E1D191" w14:textId="77777777" w:rsidR="00B11D91" w:rsidRDefault="00000000">
      <w:r>
        <w:t xml:space="preserve">The following terms are defined as they are specifically applied within the context of this study. Definitions are presented in alphabetical order and are intended to provide clear and precise explanations of technical, legal, procedural, and specialized terms used throughout the research documentation, ensuring that the study is interpretable by readers with varying levels of familiarity with its technical and regulatory subject matter. Where a </w:t>
      </w:r>
      <w:r>
        <w:lastRenderedPageBreak/>
        <w:t>term has both a general meaning in common usage and a specific meaning within this study, both meanings are noted and the specific application is clarified.</w:t>
      </w:r>
    </w:p>
    <w:p w14:paraId="493190CD" w14:textId="77777777" w:rsidR="00B11D91" w:rsidRDefault="00000000">
      <w:r>
        <w:t>Agile Development Methodology. A software engineering and project management philosophy characterized by iterative, incremental delivery of working software organized into time-bounded development cycles called sprints, typically one to four weeks in duration. Agile methodology prioritizes continuous stakeholder collaboration, adaptability to evolving requirements, and the delivery of tested, working functionality at the conclusion of each sprint over comprehensive upfront documentation and rigid adherence to an initial plan. The Agile Manifesto, the foundational document of the Agile approach, articulates four core values: prioritizing individuals and interactions over processes and tools; working software over comprehensive documentation; customer collaboration over contract negotiation; and responding to change over following a fixed plan. In this study, Agile methodology guides the organization of the development phase into structured sprints each targeting a specific system module, enabling continuous review and adaptation based on testing feedback and stakeholder input.</w:t>
      </w:r>
    </w:p>
    <w:p w14:paraId="0D8CDC3F" w14:textId="77777777" w:rsidR="00B11D91" w:rsidRDefault="00000000">
      <w:r>
        <w:t xml:space="preserve">Audit Log. A chronological, sequentially ordered, and integrity-protected record of operationally and security-relevant events occurring within an information system, maintained with sufficient detail to enable retrospective reconstruction of the sequence of actions that produced the current state of the system's data and configuration. Individual audit log entries capture the precise timestamp of the event, the identifier and role of the user whose actions generated it, the source IP address of the user session, the specific action type performed, the identifiers of affected data records, and a descriptive summary sufficient to enable a reviewer to understand what was done without consulting other records. In this study, the audit log is implemented as a dedicated database table written to through a </w:t>
      </w:r>
      <w:r>
        <w:lastRenderedPageBreak/>
        <w:t>centralized logging service called from every significant system event handler, and access to audit log records is restricted exclusively to Administrator-role users.</w:t>
      </w:r>
    </w:p>
    <w:p w14:paraId="6FEA1335" w14:textId="77777777" w:rsidR="00B11D91" w:rsidRDefault="00000000">
      <w:r>
        <w:t>Authentication. The process by which a digital system verifies the claimed identity of a user attempting to access protected resources before the access request is evaluated against applicable access control policy. Authentication typically requires the presentation of a knowledge factor (a password), a possession factor (a one-time code or hardware token), or an inherence factor (a biometric characteristic). In this study, authentication is implemented as a single-factor knowledge-based mechanism through Flask-Login, requiring a registered username and password verified by Flask-</w:t>
      </w:r>
      <w:proofErr w:type="spellStart"/>
      <w:r>
        <w:t>Bcrypt</w:t>
      </w:r>
      <w:proofErr w:type="spellEnd"/>
      <w:r>
        <w:t xml:space="preserve"> against a </w:t>
      </w:r>
      <w:proofErr w:type="spellStart"/>
      <w:r>
        <w:t>bcrypt</w:t>
      </w:r>
      <w:proofErr w:type="spellEnd"/>
      <w:r>
        <w:t>-hashed representation stored in the user accounts table, ensuring that the actual password value is never stored in a recoverable form.</w:t>
      </w:r>
    </w:p>
    <w:p w14:paraId="01EFCC8C" w14:textId="77777777" w:rsidR="00B11D91" w:rsidRDefault="00000000">
      <w:r>
        <w:t xml:space="preserve">Authorization. The access control process by which a system determines what specific functions, data records, or resources an authenticated user is permitted to access based on the access policies associated with the user's assigned role. Authorization is logically distinct from authentication: authentication establishes who the user is, while authorization determines what that identity is permitted to do. In this study, authorization is implemented through role-based access control using Flask-Login's </w:t>
      </w:r>
      <w:proofErr w:type="spellStart"/>
      <w:r>
        <w:t>current_user</w:t>
      </w:r>
      <w:proofErr w:type="spellEnd"/>
      <w:r>
        <w:t xml:space="preserve"> role property and custom Python decorators applied to every protected route handler, returning an HTTP 403 Forbidden response to any request where the authenticated user's role does not include the required permission for the requested action.</w:t>
      </w:r>
    </w:p>
    <w:p w14:paraId="6786C6BD" w14:textId="77777777" w:rsidR="00B11D91" w:rsidRDefault="00000000">
      <w:proofErr w:type="spellStart"/>
      <w:r>
        <w:t>bcrypt</w:t>
      </w:r>
      <w:proofErr w:type="spellEnd"/>
      <w:r>
        <w:t xml:space="preserve">. A password-hashing function specifically designed for the secure storage of user authentication passwords, developed by Niels Provos and David Mazières. </w:t>
      </w:r>
      <w:proofErr w:type="spellStart"/>
      <w:r>
        <w:t>bcrypt</w:t>
      </w:r>
      <w:proofErr w:type="spellEnd"/>
      <w:r>
        <w:t xml:space="preserve"> incorporates three properties distinguishing it from general-purpose hash functions for password storage: a random salt value unique to each hash computation preventing pre-computed rainbow table attacks; integration of the salt into the stored hash output enabling </w:t>
      </w:r>
      <w:r>
        <w:lastRenderedPageBreak/>
        <w:t xml:space="preserve">verification without separate salt storage; and an adjustable work factor controlling computational cost that can be increased as hardware speeds improve to maintain resistance to brute-force attacks. In this study, </w:t>
      </w:r>
      <w:proofErr w:type="spellStart"/>
      <w:r>
        <w:t>bcrypt</w:t>
      </w:r>
      <w:proofErr w:type="spellEnd"/>
      <w:r>
        <w:t xml:space="preserve"> is applied to all user passwords at account creation and password change events through the Flask-</w:t>
      </w:r>
      <w:proofErr w:type="spellStart"/>
      <w:r>
        <w:t>Bcrypt</w:t>
      </w:r>
      <w:proofErr w:type="spellEnd"/>
      <w:r>
        <w:t xml:space="preserve"> library, and the stored hash values are used for credential verification at authentication.</w:t>
      </w:r>
    </w:p>
    <w:p w14:paraId="38831D20" w14:textId="77777777" w:rsidR="00B11D91" w:rsidRDefault="00000000">
      <w:r>
        <w:t>Bootstrap 5. The fifth major version of Bootstrap, an open-source front-end framework providing HTML structure conventions, CSS styling rules, utility classes, and JavaScript interaction components for building responsive, cross-browser-compatible web interfaces. Bootstrap 5's responsive grid system enables layouts that automatically reorganize for different viewport widths from narrow smartphone screens to wide desktop monitors. In this study, Bootstrap 5 is the primary front-end framework for all system user interfaces, ensuring consistent visual presentation, responsive mobile compatibility, and accessible UI component behavior.</w:t>
      </w:r>
    </w:p>
    <w:p w14:paraId="190124A7" w14:textId="77777777" w:rsidR="00B11D91" w:rsidRDefault="00000000">
      <w:r>
        <w:t>Cross-Site Request Forgery (CSRF). A web application security attack in which a malicious actor tricks an authenticated user's browser into sending an unauthorized HTTP request to a target application in which the user has an active session, causing the application to execute an action using the user's session credentials without the user's knowledge or consent. CSRF attacks exploit the browser's automatic inclusion of session cookies with all requests to a domain regardless of request origin. In this study, CSRF attacks are mitigated through Flask-WTF's synchronizer token pattern requiring a session-specific CSRF token with every state-changing POST request, validated server-side before processing.</w:t>
      </w:r>
    </w:p>
    <w:p w14:paraId="5BE7CDD8" w14:textId="77777777" w:rsidR="00B11D91" w:rsidRDefault="00000000">
      <w:r>
        <w:t xml:space="preserve">Cross-Site Scripting (XSS). A web application security vulnerability in which an attacker injects malicious client-side JavaScript into content served by a vulnerable application, causing that script to execute in the browsers of other users viewing the affected content. XSS vulnerabilities arise when user-supplied content is incorporated into HTML </w:t>
      </w:r>
      <w:r>
        <w:lastRenderedPageBreak/>
        <w:t>responses without encoding HTML special characters. Stored XSS embeds injected script in the database for persistent exposure; reflected XSS returns it in immediate responses; DOM-based XSS exists in client-side script logic. In this study, XSS is prevented through Jinja2's auto-escaping mechanism automatically encoding HTML special characters in all template-rendered content.</w:t>
      </w:r>
    </w:p>
    <w:p w14:paraId="66D0B3A1" w14:textId="77777777" w:rsidR="00B11D91" w:rsidRDefault="00000000">
      <w:r>
        <w:t>Cybersecurity. The multidisciplinary discipline and practice of protecting information systems, networks, applications, and digital data from unauthorized access, disclosure, modification, disruption, or destruction through the integrated application of technical security controls, organizational governance measures, and security-aware design and engineering practices. Technical controls include authentication, access control, encryption, input validation, output encoding, security monitoring and logging, and vulnerability management. Security-aware design — commonly described as "security by design" or "security by default" — integrates security requirements and threat analysis into the earliest design stages rather than treating security as a post-functional enhancement. In this study, cybersecurity is operationalized through specific technical controls implemented as integral architectural components from the initial design phase.</w:t>
      </w:r>
    </w:p>
    <w:p w14:paraId="6F88115C" w14:textId="77777777" w:rsidR="00B11D91" w:rsidRDefault="00000000">
      <w:r>
        <w:t xml:space="preserve">Flask. A lightweight Python web application micro-framework developed by Armin </w:t>
      </w:r>
      <w:proofErr w:type="spellStart"/>
      <w:r>
        <w:t>Ronacher</w:t>
      </w:r>
      <w:proofErr w:type="spellEnd"/>
      <w:r>
        <w:t xml:space="preserve"> under the Pallets Projects umbrella, providing URL routing, HTTP request and response handling, Jinja2 template rendering, and extensible session management within a minimalist architecture that does not impose a specific application structure or bundle optional components by default. Flask's micro-framework philosophy provides a focused core that developers extend with purpose-specific libraries selected for each project's requirements. Key extensions used in this study include Flask-Login for session management and access control, Flask-</w:t>
      </w:r>
      <w:proofErr w:type="spellStart"/>
      <w:r>
        <w:t>Bcrypt</w:t>
      </w:r>
      <w:proofErr w:type="spellEnd"/>
      <w:r>
        <w:t xml:space="preserve"> for password hashing, Flask-WTF for form validation and </w:t>
      </w:r>
      <w:r>
        <w:lastRenderedPageBreak/>
        <w:t>CSRF protection, Flask-Limiter for rate limiting, and Flask-</w:t>
      </w:r>
      <w:proofErr w:type="spellStart"/>
      <w:r>
        <w:t>SQLAlchemy</w:t>
      </w:r>
      <w:proofErr w:type="spellEnd"/>
      <w:r>
        <w:t xml:space="preserve"> for ORM integration.</w:t>
      </w:r>
    </w:p>
    <w:p w14:paraId="520EE983" w14:textId="77777777" w:rsidR="00B11D91" w:rsidRDefault="00000000">
      <w:r>
        <w:t>ISO/IEC 25010. An international standard jointly published by the International Organization for Standardization and the International Electrotechnical Commission providing a hierarchical software product quality model defining quality characteristics and sub-characteristics for software evaluation. The standard identifies eight primary quality characteristics: functional suitability, performance efficiency, compatibility, usability, reliability, security, maintainability, and portability. In this study, the evaluation instrument assesses the system against five dimensions of direct relevance to its objectives: functional suitability, performance efficiency, usability, reliability, and security, using a five-point Likert scale questionnaire with responses analyzed through descriptive statistics.</w:t>
      </w:r>
    </w:p>
    <w:p w14:paraId="2121206E" w14:textId="77777777" w:rsidR="00B11D91" w:rsidRDefault="00000000">
      <w:r>
        <w:t xml:space="preserve">Model-View-Controller (MVC). A software architectural pattern organizing application code into three functionally distinct components. The Model manages data and business logic including database interaction, data validation, and entity relationships. The View manages presentation through template rendering generating HTML responses delivered to user browsers. The Controller manages request handling, invoking appropriate Model operations in response to incoming HTTP requests and selecting the appropriate View for the response. In this study, the system follows the MVC pattern with Flask route handlers as controllers, Jinja2 HTML templates as views, and </w:t>
      </w:r>
      <w:proofErr w:type="spellStart"/>
      <w:r>
        <w:t>SQLAlchemy</w:t>
      </w:r>
      <w:proofErr w:type="spellEnd"/>
      <w:r>
        <w:t xml:space="preserve"> model classes as the data layer.</w:t>
      </w:r>
    </w:p>
    <w:p w14:paraId="0EE5EDA3" w14:textId="77777777" w:rsidR="00B11D91" w:rsidRDefault="00000000">
      <w:r>
        <w:t xml:space="preserve">MySQL. An open-source relational database management system based on the Structured Query Language standard, currently maintained by Oracle Corporation, organizing data into structured tables with defined schemas and inter-table relationships expressed through foreign key references. MySQL provides ACID-compliant transaction processing ensuring atomicity, consistency, isolation, and durability for database operations. Its reliable </w:t>
      </w:r>
      <w:r>
        <w:lastRenderedPageBreak/>
        <w:t xml:space="preserve">performance, comprehensive SQL feature support, wide adoption in Philippine web hosting environments, and compatibility with the Flask/Python technology stack make it a practical choice for small enterprise web application databases. In this study, MySQL serves as the system's database management system with all interactions performed through </w:t>
      </w:r>
      <w:proofErr w:type="spellStart"/>
      <w:r>
        <w:t>SQLAlchemy</w:t>
      </w:r>
      <w:proofErr w:type="spellEnd"/>
      <w:r>
        <w:t xml:space="preserve"> ORM parameterized queries.</w:t>
      </w:r>
    </w:p>
    <w:p w14:paraId="25DA393E" w14:textId="77777777" w:rsidR="00B11D91" w:rsidRDefault="00000000">
      <w:r>
        <w:t>OWASP Top 10. A periodically revised consensus document published by the Open Web Application Security Project identifying the ten most critical and widely exploited security risk categories affecting web applications, compiled from vulnerability data contributed by application security firms and technology organizations worldwide. The 2021 edition identifies: A01 Broken Access Control; A02 Cryptographic Failures; A03 Injection; A04 Insecure Design; A05 Security Misconfiguration; A06 Vulnerable and Outdated Components; A07 Identification and Authentication Failures; A08 Software and Data Integrity Failures; A09 Security Logging and Monitoring Failures; and A10 Server-Side Request Forgery. In this study, the OWASP Top 10 serves as the primary reference framework for both the system's security architecture design and the security testing phase.</w:t>
      </w:r>
    </w:p>
    <w:p w14:paraId="3FD2CDC0" w14:textId="77777777" w:rsidR="00B11D91" w:rsidRDefault="00000000">
      <w:r>
        <w:t xml:space="preserve">Philippine Data Privacy Act of 2012 (Republic Act No. 10173). A Philippine law enacted August 15, 2012 establishing the comprehensive legal framework for personal information protection by both government agencies and private sector entities operating in the Philippines. The Act defines personal information broadly as any data from which individual identity can reasonably be ascertained and establishes sensitive personal information — including health, medical, and financial information — as requiring heightened protection. All personal information controllers are required to implement organizational, physical, and technical security measures appropriate to the nature and volume of personal data processed, appoint Data Protection Officers, notify the National Privacy Commission and affected data subjects of personal data breaches, and respect data </w:t>
      </w:r>
      <w:r>
        <w:lastRenderedPageBreak/>
        <w:t>subject rights. Penalties for violations include administrative fines up to five million pesos, civil damages, and criminal imprisonment for willful or negligent violations. In this study, compliance with the Act's security requirements is a primary driver of the system's cybersecurity architecture design.</w:t>
      </w:r>
    </w:p>
    <w:p w14:paraId="152C0A81" w14:textId="77777777" w:rsidR="00B11D91" w:rsidRDefault="00000000">
      <w:r>
        <w:t xml:space="preserve">Python. A high-level, general-purpose programming language known for its clear readable syntax, extensive standard library, and broad ecosystem of third-party packages supporting web development, data science, automation, and artificial intelligence applications. Python's combination of developer productivity, readability, and the rich ecosystem of web development frameworks available through the Python Package Index make it a widely adopted language for web application development in both academic and commercial contexts. In this study, Python 3 serves as the primary programming language for the system's back-end application logic, implemented with the Flask framework for request handling and routing and the </w:t>
      </w:r>
      <w:proofErr w:type="spellStart"/>
      <w:r>
        <w:t>SQLAlchemy</w:t>
      </w:r>
      <w:proofErr w:type="spellEnd"/>
      <w:r>
        <w:t xml:space="preserve"> library for database interactions.</w:t>
      </w:r>
    </w:p>
    <w:p w14:paraId="559BC2D7" w14:textId="77777777" w:rsidR="00B11D91" w:rsidRDefault="00000000">
      <w:r>
        <w:t>Rental Management. The set of business processes managing the lending of physical items — in this study, durable medical equipment — to customers for defined rental periods in exchange for fees, including: systematic recording of rental agreements at equipment check-out with complete documentation of terms and item details; ongoing monitoring of each item's rental status throughout the rental period; generation of return reminders and overdue alerts; recording of equipment returns with inventory restoration; and management of deposits, rental fee calculation, and payment confirmation. In this study, the Rental Tracking Module provides digital infrastructure replacing the current paper-based rental management process.</w:t>
      </w:r>
    </w:p>
    <w:p w14:paraId="538E92FD" w14:textId="77777777" w:rsidR="00B11D91" w:rsidRDefault="00000000">
      <w:r>
        <w:t xml:space="preserve">Role-Based Access Control (RBAC). An access control model in which users' permissions to access system resources and execute functions are determined by the roles assigned to their accounts rather than by permissions assigned directly to individual users. </w:t>
      </w:r>
      <w:r>
        <w:lastRenderedPageBreak/>
        <w:t>Roles are defined as named permission sets corresponding to organizational functions, and users are assigned to roles based on their responsibilities. Permissions are assigned to roles rather than individual users, so changes to the permission requirements of an organizational function affect all users in that role simultaneously. RBAC simplifies security administration, reduces misconfiguration risk, and supports the principle of least privilege ensuring users have access only to functions required for their specific responsibilities. In this study, Administrator role users have full system access and Customer role users have access restricted to the customer-facing portal functions.</w:t>
      </w:r>
    </w:p>
    <w:p w14:paraId="1FA9C86E" w14:textId="77777777" w:rsidR="00B11D91" w:rsidRDefault="00000000">
      <w:r>
        <w:t xml:space="preserve">Session Management. The mechanisms governing the complete lifecycle of an authenticated user's interaction session with a web application from successful login through session termination. Key components include: secure generation of session tokens with sufficient randomness to resist prediction; server-side session data storage with the client holding only an opaque token; secure cookie attribute configuration including </w:t>
      </w:r>
      <w:proofErr w:type="spellStart"/>
      <w:r>
        <w:t>HttpOnly</w:t>
      </w:r>
      <w:proofErr w:type="spellEnd"/>
      <w:r>
        <w:t xml:space="preserve"> to prevent JavaScript access, Secure to enforce HTTPS-only transmission, and </w:t>
      </w:r>
      <w:proofErr w:type="spellStart"/>
      <w:r>
        <w:t>SameSite</w:t>
      </w:r>
      <w:proofErr w:type="spellEnd"/>
      <w:r>
        <w:t xml:space="preserve"> to prevent cross-origin inclusion; inactivity timeout policies automatically invalidating idle sessions after a defined period; and complete session destruction on user-initiated logout. In this study, session management is implemented through Flask-Login with configurable inactivity timeout and secure cookie settings.</w:t>
      </w:r>
    </w:p>
    <w:p w14:paraId="4F7AF99A" w14:textId="77777777" w:rsidR="00B11D91" w:rsidRDefault="00000000">
      <w:r>
        <w:t xml:space="preserve">SQL Injection. A web application security vulnerability in which an attacker introduces malicious SQL code fragments into user input fields that are subsequently incorporated into SQL query strings executed against the backend database without adequate validation or sanitization. The attack exploits string concatenation-based query construction to insert SQL syntax that alters the query's logical structure — appending UNION SELECT statements to extract unauthorized data, adding OR 1=1 conditions to bypass authentication WHERE clauses, or injecting DROP TABLE statements to destroy data. Successful attacks </w:t>
      </w:r>
      <w:r>
        <w:lastRenderedPageBreak/>
        <w:t xml:space="preserve">can expose the entire database contents, bypass authentication without valid credentials, and in some configurations execute operating system commands. In this study, SQL injection is prevented by exclusive use of </w:t>
      </w:r>
      <w:proofErr w:type="spellStart"/>
      <w:r>
        <w:t>SQLAlchemy</w:t>
      </w:r>
      <w:proofErr w:type="spellEnd"/>
      <w:r>
        <w:t xml:space="preserve"> ORM parameterized query methods ensuring user-supplied values are treated as data rather than SQL syntax.</w:t>
      </w:r>
    </w:p>
    <w:p w14:paraId="3BC67A63" w14:textId="77777777" w:rsidR="00B11D91" w:rsidRDefault="00000000">
      <w:r>
        <w:t xml:space="preserve">Universal Health Care Act of 2019 (Republic Act No. 11223). A landmark Philippine law enacted February 20, 2019 mandating automatic enrollment of all Filipino citizens in the National Health Insurance Program, guaranteeing access to a defined comprehensive health services package at no point-of-service cost to enrolled individuals, and establishing the legal and institutional framework for progressive expansion of health service delivery infrastructure across all levels of the Philippine health system from national hospitals to primary care facilities at the municipal level. The UHC Act is relevant to this study as the primary policy driver expanding healthcare service access and thereby increasing demand for medical equipment and home care support services, creating the context of growing operational demand within which enterprises like </w:t>
      </w:r>
      <w:proofErr w:type="spellStart"/>
      <w:r>
        <w:t>CareMed</w:t>
      </w:r>
      <w:proofErr w:type="spellEnd"/>
      <w:r>
        <w:t xml:space="preserve"> must operate with greater efficiency and reliability.</w:t>
      </w:r>
    </w:p>
    <w:p w14:paraId="485201F4" w14:textId="77777777" w:rsidR="00B11D91" w:rsidRDefault="00000000">
      <w:r>
        <w:t xml:space="preserve">User Acceptance Testing (UAT). The final phase of the software testing lifecycle in which representative end-users — individuals drawn from the actual target user population of the system rather than members of the development team — evaluate the system against their practical requirements and operational expectations by performing structured test scenarios that reflect real-world usage patterns. UAT is designed to validate that the system meets the business needs and usability expectations of its intended users in addition to satisfying the technical functional requirements verified during earlier testing phases. UAT findings may identify usability issues, workflow mismatches, or feature gaps that were not apparent during technical testing but become evident when the system is operated by non-technical users performing realistic tasks. In this study, UAT is conducted with representative participants </w:t>
      </w:r>
      <w:r>
        <w:lastRenderedPageBreak/>
        <w:t xml:space="preserve">from the Administrator and Customer user role groups using structured test scenarios derived from </w:t>
      </w:r>
      <w:proofErr w:type="spellStart"/>
      <w:r>
        <w:t>CareMed's</w:t>
      </w:r>
      <w:proofErr w:type="spellEnd"/>
      <w:r>
        <w:t xml:space="preserve"> actual operational workflows, with findings documented through structured observation forms and participant feedback questionnaires.</w:t>
      </w:r>
    </w:p>
    <w:p w14:paraId="0D21CD41" w14:textId="77777777" w:rsidR="00B11D91" w:rsidRDefault="00000000">
      <w:r>
        <w:t>User Interface (UI). The set of visual elements, interaction controls, and information displays through which a user communicates with and receives information from a software application. Effective user interface design applies principles of usability — learnability, efficiency of use, error prevention, and user satisfaction — to create interfaces that enable users to accomplish their operational goals with minimal training, low error rates, and high confidence. In web-based applications, the user interface is constructed using HTML for content structure, CSS for visual presentation and layout, and JavaScript for interactive behavior. In this study, the system's user interface is built using Bootstrap 5 HTML and CSS components following a responsive design approach that provides an appropriate visual presentation across both desktop and mobile screen sizes, and follows usability design principles aligned with the ISO 25010 usability quality characteristic.</w:t>
      </w:r>
    </w:p>
    <w:p w14:paraId="64CBE165" w14:textId="77777777" w:rsidR="00B11D91" w:rsidRDefault="00000000">
      <w:r>
        <w:t xml:space="preserve">Waterfall Development Model. A traditional sequential software development lifecycle model in which the development process is organized into discrete, linearly sequenced phases — requirements, design, implementation, testing, and deployment — each of which must be completed and formally approved before the subsequent phase begins. The Waterfall model's strengths include its clear phase boundaries, formal documentation requirements, and predictable schedule structure. Its limitations in the context of complex application development include its rigidity in accommodating evolving requirements discovered during development, and the deferral of working software and user feedback to late in the development process. The Waterfall model is contrasted in this study with the Agile Development Methodology selected for the </w:t>
      </w:r>
      <w:proofErr w:type="spellStart"/>
      <w:r>
        <w:t>CareMed</w:t>
      </w:r>
      <w:proofErr w:type="spellEnd"/>
      <w:r>
        <w:t xml:space="preserve"> system development, with the Agile approach chosen for its greater responsiveness to the requirements refinement needs of </w:t>
      </w:r>
      <w:r>
        <w:lastRenderedPageBreak/>
        <w:t>a development project conducted in close collaboration with an operational business environment.</w:t>
      </w:r>
    </w:p>
    <w:p w14:paraId="7C92D507" w14:textId="77777777" w:rsidR="00B11D91" w:rsidRDefault="00000000">
      <w:r>
        <w:t>Web Application. A software application that runs on a web server and is accessed by users through web browser clients over a network connection using standard internet protocols. Web applications differ from desktop applications in their centralized server-side architecture, browser-based client interface, and the use of HTTP or HTTPS as the primary communication protocol between client and server. Web applications are built using combinations of server-side programming languages and frameworks — such as Python with Flask, PHP with Laravel, or JavaScript with Node.js — that generate dynamic HTML responses to client requests, with client-side technologies including HTML, CSS, and JavaScript providing the interactive user interface. Security considerations in web applications are distinct from those in desktop applications, arising from the exposure of the application interface to network-based attacks and the stateless nature of the HTTP protocol that requires explicit session management mechanisms to maintain user context across requests.</w:t>
      </w:r>
    </w:p>
    <w:p w14:paraId="2803589E" w14:textId="77777777" w:rsidR="00B11D91" w:rsidRDefault="00000000">
      <w:r>
        <w:t xml:space="preserve">Web-Based System. A software application hosted on a web server and delivered to users through standard web browser clients communicating over HTTP or HTTPS, without requiring installation of application-specific software on user devices. Web-based systems are deployed and maintained centrally on server infrastructure so that updates become immediately available to all users without client-side installation processes, and can serve simultaneous users from diverse device types and operating systems as the interface is generated as standard HTML, CSS, and JavaScript interpreted by the browser rather than platform-specific compiled code. In this study, the </w:t>
      </w:r>
      <w:proofErr w:type="spellStart"/>
      <w:r>
        <w:t>CareMed</w:t>
      </w:r>
      <w:proofErr w:type="spellEnd"/>
      <w:r>
        <w:t xml:space="preserve"> management system is developed as a web-based application accessible through any modern web browser from any </w:t>
      </w:r>
      <w:r>
        <w:lastRenderedPageBreak/>
        <w:t>internet-connected device, without client-side installation requirements, using the Flask Python framework server-side and Bootstrap 5 HTML/CSS client-side.</w:t>
      </w:r>
    </w:p>
    <w:p w14:paraId="236B6E9B" w14:textId="77777777" w:rsidR="00B11D91" w:rsidRDefault="00000000">
      <w:proofErr w:type="spellStart"/>
      <w:r>
        <w:t>SQLAlchemy</w:t>
      </w:r>
      <w:proofErr w:type="spellEnd"/>
      <w:r>
        <w:t xml:space="preserve">. An open-source Python SQL toolkit and Object-Relational Mapping (ORM) library that provides a set of high-level abstractions for interacting with relational databases through Python code rather than raw SQL strings. </w:t>
      </w:r>
      <w:proofErr w:type="spellStart"/>
      <w:r>
        <w:t>SQLAlchemy's</w:t>
      </w:r>
      <w:proofErr w:type="spellEnd"/>
      <w:r>
        <w:t xml:space="preserve"> ORM layer maps Python class definitions — called model classes — to database table schemas, and translates operations on Python objects into the corresponding SQL queries executed against the database. The ORM's parameterized query construction ensures that all database interactions use properly escaped, type-validated parameters, preventing SQL injection attacks by design regardless of the content of user-supplied values. In this study, </w:t>
      </w:r>
      <w:proofErr w:type="spellStart"/>
      <w:r>
        <w:t>SQLAlchemy</w:t>
      </w:r>
      <w:proofErr w:type="spellEnd"/>
      <w:r>
        <w:t xml:space="preserve"> serves as the data access layer for all database interactions in the Flask application, with model classes defining the schema for each of the system's data entities and query operations expressed through </w:t>
      </w:r>
      <w:proofErr w:type="spellStart"/>
      <w:r>
        <w:t>SQLAlchemy's</w:t>
      </w:r>
      <w:proofErr w:type="spellEnd"/>
      <w:r>
        <w:t xml:space="preserve"> query API.</w:t>
      </w:r>
    </w:p>
    <w:p w14:paraId="6B7EF58A" w14:textId="77777777" w:rsidR="00B11D91" w:rsidRDefault="00000000">
      <w:r>
        <w:t xml:space="preserve">Jinja2. A modern, full-featured template engine for Python developed by Armin </w:t>
      </w:r>
      <w:proofErr w:type="spellStart"/>
      <w:r>
        <w:t>Ronacher</w:t>
      </w:r>
      <w:proofErr w:type="spellEnd"/>
      <w:r>
        <w:t xml:space="preserve"> and integrated as the default templating engine of the Flask framework. Jinja2 enables the generation of dynamic HTML responses by combining static HTML template files with dynamic data values provided by Flask route handler functions at the time of request processing. Jinja2's template syntax supports variable substitution, conditional logic, loop iteration, template inheritance, and macro definition, enabling the construction of complex, reusable HTML interfaces from modular template components. Critically for security, Jinja2 applies automatic HTML escaping to all variable values substituted into templates by default, encoding HTML special characters (&lt;, &gt;, &amp;, ", ') as their corresponding HTML entity representations. This auto-escaping prevents cross-site scripting (XSS) attacks by ensuring that any user-supplied content rendered in a template cannot be interpreted as executable HTML or JavaScript code by the user's browser.</w:t>
      </w:r>
    </w:p>
    <w:p w14:paraId="009EA90C" w14:textId="77777777" w:rsidR="00B11D91" w:rsidRDefault="00000000">
      <w:r>
        <w:lastRenderedPageBreak/>
        <w:t>Principle of Least Privilege. A foundational security design principle stating that every user, process, or system component should be granted only the minimum level of access rights and permissions necessary to perform its legitimate, authorized functions, and no more. The principle of least privilege reduces the potential impact of security incidents by ensuring that a compromised account, process, or component cannot be used to access resources or perform actions beyond those strictly required for the compromised entity's legitimate purpose. In the context of user access control in web applications, the principle of least privilege is implemented through role-based access control systems that assign each user role only the permissions required for the responsibilities associated with that role, rather than granting all users full access to all system functions by default. In this study, the principle of least privilege is implemented through the two-tier RBAC architecture that grants Customer-role users access only to the customer portal functions relevant to their own orders and account, while restricting all administrative, reporting, and other customers' data access to the Administrator role.</w:t>
      </w:r>
    </w:p>
    <w:p w14:paraId="61C7D2DA" w14:textId="77777777" w:rsidR="00B11D91" w:rsidRDefault="00000000">
      <w:r>
        <w:t xml:space="preserve">Defense in Depth. A cybersecurity strategy and architectural principle that layers multiple independent security controls across different levels of a system's architecture, so that the failure or bypass of any single control does not expose the system to complete compromise. The defense-in-depth approach recognizes that no single security control is infallible and that adversaries will actively seek to identify and exploit weaknesses in individual controls; by requiring an attacker to overcome multiple independent barriers at successive levels, the approach increases the effort and skill required for a successful attack beyond what most attackers are willing or able to invest. In web application security, defense in depth is implemented by combining network-level controls (HTTPS, firewall rules), application-level controls (authentication, input validation, output encoding, CSRF protection), data-level controls (parameterized queries, access control on database objects), </w:t>
      </w:r>
      <w:r>
        <w:lastRenderedPageBreak/>
        <w:t>and monitoring controls (audit logging, anomaly detection). In this study, the system's cybersecurity architecture implements a defense-in-depth model through the combination of all security control categories described in the Cybersecurity Module scope.</w:t>
      </w:r>
    </w:p>
    <w:p w14:paraId="49F0D674" w14:textId="77777777" w:rsidR="00B11D91" w:rsidRDefault="00000000">
      <w:pPr>
        <w:pStyle w:val="Heading1"/>
      </w:pPr>
      <w:bookmarkStart w:id="11" w:name="_Toc231428193"/>
      <w:r>
        <w:lastRenderedPageBreak/>
        <w:t>CHAPTER 2 - REVIEW OF RELATED LITERATURE AND STUDIES</w:t>
      </w:r>
      <w:bookmarkEnd w:id="11"/>
    </w:p>
    <w:p w14:paraId="375FFC9A" w14:textId="77777777" w:rsidR="00B11D91" w:rsidRDefault="00000000">
      <w:r>
        <w:t xml:space="preserve">This chapter presents a comprehensive review of related foreign studies, local studies, and related literature relevant to the development of the </w:t>
      </w:r>
      <w:proofErr w:type="spellStart"/>
      <w:r>
        <w:t>CareMed</w:t>
      </w:r>
      <w:proofErr w:type="spellEnd"/>
      <w:r>
        <w:t xml:space="preserve"> Cybersecurity-Integrated Digital Infrastructure Model. The review covers the following thematic areas: (1) cybersecurity challenges facing small and medium enterprises; (2) web-based inventory and business management systems for SMEs; (3) digital transformation in the Philippine context; (4) medical equipment supply and rental management; (5) role-based access control and authentication security; (6) password hashing and credential protection; (7) relevant software development methodologies; (8) software quality evaluation frameworks; and (9) the applicable legal and regulatory landscape in the Philippines. Each section synthesizes findings from peer-reviewed journals, conference proceedings, official government and institutional publications, and authoritative technical standards.</w:t>
      </w:r>
    </w:p>
    <w:p w14:paraId="786A7F53" w14:textId="77777777" w:rsidR="00B11D91" w:rsidRDefault="00000000">
      <w:r>
        <w:t xml:space="preserve">The primary purpose of reviewing related literature and studies is to situate the current research within the existing body of knowledge, to identify gaps that the proposed system seeks to address, and to provide an empirical and theoretical foundation for the design decisions made in the development of the </w:t>
      </w:r>
      <w:proofErr w:type="spellStart"/>
      <w:r>
        <w:t>CareMed</w:t>
      </w:r>
      <w:proofErr w:type="spellEnd"/>
      <w:r>
        <w:t xml:space="preserve"> system. Every study, framework, standard, and legal instrument reviewed in this chapter was selected because of its direct relevance to at least one core dimension of the </w:t>
      </w:r>
      <w:proofErr w:type="spellStart"/>
      <w:r>
        <w:t>CareMed</w:t>
      </w:r>
      <w:proofErr w:type="spellEnd"/>
      <w:r>
        <w:t xml:space="preserve"> project — whether that dimension pertains to operational management, cybersecurity architecture, user experience design, Philippine regulatory compliance, or software development and evaluation methodology.</w:t>
      </w:r>
    </w:p>
    <w:p w14:paraId="28A39C1F" w14:textId="77777777" w:rsidR="00B11D91" w:rsidRDefault="00000000">
      <w:r>
        <w:t xml:space="preserve">The review is organized into four major sections. Section 2.1 presents foreign studies conducted outside the Philippines that address the core research themes. Section 2.2 presents </w:t>
      </w:r>
      <w:r>
        <w:lastRenderedPageBreak/>
        <w:t xml:space="preserve">local studies conducted within the Philippine context. Section 2.3 reviews related literature encompassing foundational theoretical works, international standards, government legislation, and technical frameworks. Section 2.4 synthesizes the reviewed literature, identifies convergent findings, and articulates the specific research gap that this study addresses. The synthesis at the end of this chapter identifies the research gaps that this study seeks to address and explains the original contribution of the </w:t>
      </w:r>
      <w:proofErr w:type="spellStart"/>
      <w:r>
        <w:t>CareMed</w:t>
      </w:r>
      <w:proofErr w:type="spellEnd"/>
      <w:r>
        <w:t xml:space="preserve"> system to the existing body of knowledge.</w:t>
      </w:r>
    </w:p>
    <w:p w14:paraId="27A92C9A" w14:textId="77777777" w:rsidR="00B11D91" w:rsidRDefault="00000000">
      <w:pPr>
        <w:pStyle w:val="Heading2"/>
      </w:pPr>
      <w:bookmarkStart w:id="12" w:name="_Toc231428194"/>
      <w:r>
        <w:t>2.1 Foreign Studies</w:t>
      </w:r>
      <w:bookmarkEnd w:id="12"/>
    </w:p>
    <w:p w14:paraId="2020D388" w14:textId="77777777" w:rsidR="00B11D91" w:rsidRDefault="00000000">
      <w:r>
        <w:t xml:space="preserve">This section presents foreign studies conducted outside the Philippines that are directly related to the core themes of this research. The studies reviewed below collectively examine cybersecurity vulnerabilities in small enterprises, the design and impact of web-based inventory management systems, the adoption of digital systems in healthcare supply environments, and security-integrated software development practices. Each study is discussed in terms of its key findings, methodological approach, and relevance to the </w:t>
      </w:r>
      <w:proofErr w:type="spellStart"/>
      <w:r>
        <w:t>CareMed</w:t>
      </w:r>
      <w:proofErr w:type="spellEnd"/>
      <w:r>
        <w:t xml:space="preserve"> system. The geographic diversity of the reviewed studies — spanning North America, Europe, Australia, and Southeast Asia — underscores that the challenges faced by </w:t>
      </w:r>
      <w:proofErr w:type="spellStart"/>
      <w:r>
        <w:t>CareMed</w:t>
      </w:r>
      <w:proofErr w:type="spellEnd"/>
      <w:r>
        <w:t xml:space="preserve"> are not unique to the Philippine context but represent a globally recognized pattern of SME vulnerability to both operational inefficiency and cybersecurity risk. This global perspective strengthens the empirical grounding of the </w:t>
      </w:r>
      <w:proofErr w:type="spellStart"/>
      <w:r>
        <w:t>CareMed</w:t>
      </w:r>
      <w:proofErr w:type="spellEnd"/>
      <w:r>
        <w:t xml:space="preserve"> research and validates the approach taken in response to those challenges.</w:t>
      </w:r>
    </w:p>
    <w:p w14:paraId="265FDC1A" w14:textId="77777777" w:rsidR="00B11D91" w:rsidRDefault="00000000">
      <w:pPr>
        <w:pStyle w:val="Heading3"/>
      </w:pPr>
      <w:bookmarkStart w:id="13" w:name="_Toc231428195"/>
      <w:r>
        <w:t>2.1.1 Cybersecurity of Small-to-Medium Businesses</w:t>
      </w:r>
      <w:bookmarkEnd w:id="13"/>
    </w:p>
    <w:p w14:paraId="468BA72A" w14:textId="77777777" w:rsidR="00B11D91" w:rsidRDefault="00000000">
      <w:proofErr w:type="spellStart"/>
      <w:r>
        <w:t>Chidukwani</w:t>
      </w:r>
      <w:proofErr w:type="spellEnd"/>
      <w:r>
        <w:t xml:space="preserve">, Zander, and </w:t>
      </w:r>
      <w:proofErr w:type="spellStart"/>
      <w:r>
        <w:t>Koutsakis</w:t>
      </w:r>
      <w:proofErr w:type="spellEnd"/>
      <w:r>
        <w:t xml:space="preserve"> (2022), in their study titled "A Survey on the Cybersecurity of Small-to-Medium Businesses: Challenges, Research Focus and </w:t>
      </w:r>
      <w:r>
        <w:lastRenderedPageBreak/>
        <w:t>Recommendations," published in IEEE Access, conducted an extensive survey of academic literature examining how small and medium-sized businesses worldwide approach cybersecurity. The researchers analyzed a corpus of peer-reviewed studies to identify the most common cybersecurity challenges reported by SMEs and to assess the state of academic research addressing those challenges. The methodology employed was a structured literature review following PRISMA guidelines, which ensured systematic and reproducible identification and selection of relevant studies from major academic databases including IEEE Xplore, ACM Digital Library, and Google Scholar.</w:t>
      </w:r>
    </w:p>
    <w:p w14:paraId="7698C84D" w14:textId="77777777" w:rsidR="00B11D91" w:rsidRDefault="00000000">
      <w:r>
        <w:t>The study found that small businesses are disproportionately vulnerable to cyberattacks because they lack the dedicated IT security personnel, formal security policies, and technical controls that larger organizations typically maintain. Small businesses are frequent targets precisely because attackers perceive them as offering lower resistance relative to the potential value of the data they hold — particularly customer personal information, financial transaction records, and pricing data. The researchers documented that this vulnerability is not merely a matter of resources, but also of awareness: many small business owners significantly underestimate the likelihood of their business being targeted, believing that attackers focus exclusively on large enterprises with higher-value targets. This misperception leads to chronic underinvestment in basic security measures that could dramatically reduce vulnerability at relatively low cost.</w:t>
      </w:r>
    </w:p>
    <w:p w14:paraId="5E492E34" w14:textId="77777777" w:rsidR="00B11D91" w:rsidRDefault="00000000">
      <w:r>
        <w:t xml:space="preserve">Among the most significant findings is that small businesses frequently fail to implement even basic access controls such as role-based permissions and multi-factor authentication. The absence of formalized user role structures means that a single compromised user account can provide an attacker with unrestricted access to all system data and functions. The authors argue that the adoption of structured cybersecurity frameworks — including mechanisms for authentication, access restriction, and activity monitoring — is </w:t>
      </w:r>
      <w:r>
        <w:lastRenderedPageBreak/>
        <w:t>critical for reducing the incidence of data breaches and internal system misuse in small enterprise environments. The study further documented that in cases where SMEs did implement some form of access control, the controls were frequently partial or inconsistently applied — for example, requiring passwords for system login but failing to enforce role-based restrictions on what different users could access after login. This partial implementation provides a false sense of security while leaving the most critical data exposures unaddressed.</w:t>
      </w:r>
    </w:p>
    <w:p w14:paraId="387E6106" w14:textId="77777777" w:rsidR="00B11D91" w:rsidRDefault="00000000">
      <w:r>
        <w:t>The study also highlighted that cybersecurity awareness training for non-technical staff represents one of the most cost-effective investments an SME can make, as human error and social engineering attacks remain the most common entry vectors for security breaches in small businesses. Phishing attacks accounted for 74% of successful breaches in small businesses within the study's reviewed literature, substantially higher than the rate for large enterprises. The authors recommended that SMEs adopt the NIST Cybersecurity Framework as a practical, scalable baseline for security planning, and that awareness training programs be incorporated as a recurring operational activity rather than a one-time onboarding exercise.</w:t>
      </w:r>
    </w:p>
    <w:p w14:paraId="635CFEBD" w14:textId="77777777" w:rsidR="00B11D91" w:rsidRDefault="00000000">
      <w:r>
        <w:t xml:space="preserve">This study is directly relevant to the </w:t>
      </w:r>
      <w:proofErr w:type="spellStart"/>
      <w:r>
        <w:t>CareMed</w:t>
      </w:r>
      <w:proofErr w:type="spellEnd"/>
      <w:r>
        <w:t xml:space="preserve"> system, which currently has no formal authentication or access control mechanisms in place. The findings reinforce the need for the cybersecurity-integrated design approach taken in this research and provide empirical grounding for the specific security controls incorporated into the proposed system architecture. The study's documentation of the cost-effectiveness of foundational security controls — relative to the financial and reputational costs of a data breach — also provides justification for the investment in cybersecurity integration as a core project requirement rather than a post-development enhancement.</w:t>
      </w:r>
    </w:p>
    <w:p w14:paraId="01A59785" w14:textId="77777777" w:rsidR="00B11D91" w:rsidRDefault="00000000">
      <w:r>
        <w:rPr>
          <w:i/>
          <w:iCs/>
        </w:rPr>
        <w:t xml:space="preserve">Source: </w:t>
      </w:r>
      <w:proofErr w:type="spellStart"/>
      <w:r>
        <w:rPr>
          <w:i/>
          <w:iCs/>
        </w:rPr>
        <w:t>Chidukwani</w:t>
      </w:r>
      <w:proofErr w:type="spellEnd"/>
      <w:r>
        <w:rPr>
          <w:i/>
          <w:iCs/>
        </w:rPr>
        <w:t xml:space="preserve">, A., Zander, S., &amp; </w:t>
      </w:r>
      <w:proofErr w:type="spellStart"/>
      <w:r>
        <w:rPr>
          <w:i/>
          <w:iCs/>
        </w:rPr>
        <w:t>Koutsakis</w:t>
      </w:r>
      <w:proofErr w:type="spellEnd"/>
      <w:r>
        <w:rPr>
          <w:i/>
          <w:iCs/>
        </w:rPr>
        <w:t xml:space="preserve">, P. (2022). A survey on the cybersecurity of small-to-medium businesses: Challenges, research focus and </w:t>
      </w:r>
      <w:r>
        <w:rPr>
          <w:i/>
          <w:iCs/>
        </w:rPr>
        <w:lastRenderedPageBreak/>
        <w:t>recommendations. IEEE Access, 10, 85701–85719. https://doi.org/10.1109/ACCESS.2022.3197899</w:t>
      </w:r>
    </w:p>
    <w:p w14:paraId="48B26A49" w14:textId="77777777" w:rsidR="00B11D91" w:rsidRDefault="00000000">
      <w:pPr>
        <w:pStyle w:val="Heading3"/>
      </w:pPr>
      <w:bookmarkStart w:id="14" w:name="_Toc231428196"/>
      <w:r>
        <w:t>2.1.2 Systematic Review of SME Cybersecurity Challenges</w:t>
      </w:r>
      <w:bookmarkEnd w:id="14"/>
    </w:p>
    <w:p w14:paraId="7FA4495C" w14:textId="77777777" w:rsidR="00B11D91" w:rsidRDefault="00000000">
      <w:proofErr w:type="spellStart"/>
      <w:r>
        <w:t>Rombaldo</w:t>
      </w:r>
      <w:proofErr w:type="spellEnd"/>
      <w:r>
        <w:t xml:space="preserve"> Junior, Becker, and Johnson (2025) conducted a systematic review of 77 peer-reviewed studies published between 2017 and 2023, focusing on the cybersecurity challenges and recommended interventions for small and medium enterprises. The review applied rigorous inclusion and exclusion criteria to ensure that only empirically grounded studies from reputable journals and conference proceedings were included in the analysis. The selection process involved an initial database search that returned over 4,200 potentially relevant publications, which were systematically filtered through title screening, abstract review, and full-text evaluation to arrive at the final corpus of 77 studies meeting all inclusion criteria.</w:t>
      </w:r>
    </w:p>
    <w:p w14:paraId="5C9F47BB" w14:textId="77777777" w:rsidR="00B11D91" w:rsidRDefault="00000000">
      <w:r>
        <w:t>The review identified three primary challenges as consistently appearing across studies: a lack of awareness of cybersecurity risks among business owners and management, limited cybersecurity literacy among staff, and constrained financial resources for investing in security tools and training. These three factors were found to interact in a mutually reinforcing way — decision-makers with little cybersecurity knowledge invest less in security, which in turn limits their access to skilled security personnel and further deepens the organization's vulnerability. The authors described this interaction as a "vicious circle" — a self-reinforcing cycle of underinvestment and deepening exposure that becomes progressively more dangerous as the enterprise's digital footprint expands without corresponding security investment.</w:t>
      </w:r>
    </w:p>
    <w:p w14:paraId="658FADC5" w14:textId="77777777" w:rsidR="00B11D91" w:rsidRDefault="00000000">
      <w:r>
        <w:t xml:space="preserve">Critically, the review found that this vicious circle of limited awareness, limited investment, and deepening vulnerability is not self-correcting without external intervention. </w:t>
      </w:r>
      <w:r>
        <w:lastRenderedPageBreak/>
        <w:t xml:space="preserve">The researchers found that SMEs that successfully improved their cybersecurity posture typically did so through one of two pathways: a security incident that motivated urgent remediation, or guidance from an external advisor — such as an IT consultant, academic researcher, or government agency — who provided both the technical knowledge and the business case for investment. The </w:t>
      </w:r>
      <w:proofErr w:type="spellStart"/>
      <w:r>
        <w:t>CareMed</w:t>
      </w:r>
      <w:proofErr w:type="spellEnd"/>
      <w:r>
        <w:t xml:space="preserve"> research represents the second pathway: an academic project providing the technical guidance and implementation resources that enable the enterprise to improve its security posture without first experiencing a damaging incident.</w:t>
      </w:r>
    </w:p>
    <w:p w14:paraId="540A3A6D" w14:textId="77777777" w:rsidR="00B11D91" w:rsidRDefault="00000000">
      <w:r>
        <w:t>The review also emphasized that the adoption of structured access controls, employee security training, and activity monitoring mechanisms are among the most consistently recommended and empirically validated interventions across all 77 studies reviewed. The authors noted that organizations that implemented role-based access control — even in simplified two-role configurations — reported measurably lower rates of internal data misuse and unauthorized access compared to those operating without such controls. The difference was most pronounced for insider threats, which constitute a significant and frequently underestimated proportion of SME security incidents.</w:t>
      </w:r>
    </w:p>
    <w:p w14:paraId="27705BF7" w14:textId="77777777" w:rsidR="00B11D91" w:rsidRDefault="00000000">
      <w:r>
        <w:t xml:space="preserve">The findings of this systematic review directly validate the cybersecurity design decisions embedded in the </w:t>
      </w:r>
      <w:proofErr w:type="spellStart"/>
      <w:r>
        <w:t>CareMed</w:t>
      </w:r>
      <w:proofErr w:type="spellEnd"/>
      <w:r>
        <w:t xml:space="preserve"> system, particularly the implementation of a role-based access control model with distinct Administrator and Customer permission sets, hashed credential storage, session management with automatic timeout, and audit trail logging for all system transactions. The review's identification of audit trail logging as a critical and under-implemented control in SME environments is particularly noteworthy: despite being a straightforward technical implementation, audit logging was found to be absent in the large majority of SME systems reviewed, leaving these organizations without the evidence needed to investigate or respond to security incidents effectively.</w:t>
      </w:r>
    </w:p>
    <w:p w14:paraId="1C84C995" w14:textId="77777777" w:rsidR="00B11D91" w:rsidRDefault="00000000">
      <w:r>
        <w:rPr>
          <w:i/>
          <w:iCs/>
        </w:rPr>
        <w:lastRenderedPageBreak/>
        <w:t xml:space="preserve">Source: </w:t>
      </w:r>
      <w:proofErr w:type="spellStart"/>
      <w:r>
        <w:rPr>
          <w:i/>
          <w:iCs/>
        </w:rPr>
        <w:t>Rombaldo</w:t>
      </w:r>
      <w:proofErr w:type="spellEnd"/>
      <w:r>
        <w:rPr>
          <w:i/>
          <w:iCs/>
        </w:rPr>
        <w:t xml:space="preserve"> Junior, A. H., Becker, T., &amp; Johnson, C. (2025). Cybersecurity challenges for small and medium enterprises: A systematic review. </w:t>
      </w:r>
      <w:proofErr w:type="spellStart"/>
      <w:r>
        <w:rPr>
          <w:i/>
          <w:iCs/>
        </w:rPr>
        <w:t>arXiv</w:t>
      </w:r>
      <w:proofErr w:type="spellEnd"/>
      <w:r>
        <w:rPr>
          <w:i/>
          <w:iCs/>
        </w:rPr>
        <w:t xml:space="preserve"> preprint arXiv:2309.17186. https://arxiv.org/abs/2309.17186</w:t>
      </w:r>
    </w:p>
    <w:p w14:paraId="2D360B1C" w14:textId="77777777" w:rsidR="00B11D91" w:rsidRDefault="00000000">
      <w:pPr>
        <w:pStyle w:val="Heading3"/>
      </w:pPr>
      <w:bookmarkStart w:id="15" w:name="_Toc231428197"/>
      <w:r>
        <w:t>2.1.3 Agile Development of Secure Software for SMEs</w:t>
      </w:r>
      <w:bookmarkEnd w:id="15"/>
    </w:p>
    <w:p w14:paraId="0D54EA92" w14:textId="77777777" w:rsidR="00B11D91" w:rsidRDefault="00000000">
      <w:r>
        <w:t xml:space="preserve">Mihelič, Vrhovec, and </w:t>
      </w:r>
      <w:proofErr w:type="spellStart"/>
      <w:r>
        <w:t>Hovelja</w:t>
      </w:r>
      <w:proofErr w:type="spellEnd"/>
      <w:r>
        <w:t xml:space="preserve"> (2023), in their study titled "Agile Development of Secure Software for Small and Medium-Sized Enterprises," published in the MDPI journal Sustainability, examined the specific challenges and opportunities of integrating security practices into Agile software development processes within resource-constrained SME environments. The study was conducted with the University of Maribor and involved empirical evaluation of security elements across Agile development teams. The researchers collected data through both a structured literature review and an expert evaluation component, in which practicing software developers and security professionals assessed the practical applicability and effectiveness of different security integration approaches within Agile frameworks.</w:t>
      </w:r>
    </w:p>
    <w:p w14:paraId="0DB79BC3" w14:textId="77777777" w:rsidR="00B11D91" w:rsidRDefault="00000000">
      <w:r>
        <w:t>The research identified a fundamental tension within Agile security practices: security-oriented activities — such as threat modeling, security-specific testing, and secure code review — tend to slow iteration speed and reduce the characteristic flexibility of Agile methods. Teams that attempted to implement comprehensive security procedures at every sprint frequently found that security activities consumed a disproportionate share of sprint time, reducing the team's capacity for feature development. However, omitting these activities from Agile cycles results in systems where security vulnerabilities are discovered late in the development process, when the cost of remediation is significantly higher, or worse, after deployment, when vulnerabilities are exposed to real attackers.</w:t>
      </w:r>
    </w:p>
    <w:p w14:paraId="57DF4E92" w14:textId="77777777" w:rsidR="00B11D91" w:rsidRDefault="00000000">
      <w:r>
        <w:lastRenderedPageBreak/>
        <w:t xml:space="preserve">The study proposed a curated set of "security elements" — roles, activities, and artifacts — that SMEs can selectively integrate into their Agile development cycles without disproportionately compromising their agility. These elements were evaluated by practicing software developers and security professionals, resulting in a prioritized list of security practices most suitable for SME contexts. Among the highest-rated elements were input validation, authentication security reviews, access control implementation, and activity logging — all of which are incorporated into the </w:t>
      </w:r>
      <w:proofErr w:type="spellStart"/>
      <w:r>
        <w:t>CareMed</w:t>
      </w:r>
      <w:proofErr w:type="spellEnd"/>
      <w:r>
        <w:t xml:space="preserve"> system's development plan.</w:t>
      </w:r>
    </w:p>
    <w:p w14:paraId="2CD622DD" w14:textId="77777777" w:rsidR="00B11D91" w:rsidRDefault="00000000">
      <w:r>
        <w:t xml:space="preserve">The researchers concluded that achieving security sustainability in SME software development requires integrating security considerations from the earliest planning phases of each Agile sprint, rather than treating security as a separate testing phase at the end of the development cycle. They introduced the concept of a "security backlog" — a dedicated component of the Agile product backlog containing security-specific user stories that are prioritized and addressed alongside functional requirements in each sprint. This finding directly informs the </w:t>
      </w:r>
      <w:proofErr w:type="spellStart"/>
      <w:r>
        <w:t>CareMed</w:t>
      </w:r>
      <w:proofErr w:type="spellEnd"/>
      <w:r>
        <w:t xml:space="preserve"> project's approach of embedding cybersecurity as a core architectural requirement from the system design phase, with security requirements documented alongside functional requirements in the system specification and addressed in every development iteration.</w:t>
      </w:r>
    </w:p>
    <w:p w14:paraId="2E043A60" w14:textId="77777777" w:rsidR="00B11D91" w:rsidRDefault="00000000">
      <w:r>
        <w:rPr>
          <w:i/>
          <w:iCs/>
        </w:rPr>
        <w:t xml:space="preserve">Source: Mihelič, A., Vrhovec, S., &amp; </w:t>
      </w:r>
      <w:proofErr w:type="spellStart"/>
      <w:r>
        <w:rPr>
          <w:i/>
          <w:iCs/>
        </w:rPr>
        <w:t>Hovelja</w:t>
      </w:r>
      <w:proofErr w:type="spellEnd"/>
      <w:r>
        <w:rPr>
          <w:i/>
          <w:iCs/>
        </w:rPr>
        <w:t>, T. (2023). Agile development of secure software for small and medium-sized enterprises. Sustainability, 15(1), 801. https://doi.org/10.3390/su15010801</w:t>
      </w:r>
    </w:p>
    <w:p w14:paraId="7340304A" w14:textId="77777777" w:rsidR="00B11D91" w:rsidRDefault="00000000">
      <w:pPr>
        <w:pStyle w:val="Heading3"/>
      </w:pPr>
      <w:bookmarkStart w:id="16" w:name="_Toc231428198"/>
      <w:r>
        <w:t>2.1.4 Efficacy, Reliability, and Accuracy of Inventory Systems in SMEs</w:t>
      </w:r>
      <w:bookmarkEnd w:id="16"/>
    </w:p>
    <w:p w14:paraId="008988AA" w14:textId="77777777" w:rsidR="00B11D91" w:rsidRDefault="00000000">
      <w:r>
        <w:t xml:space="preserve">Mariani and </w:t>
      </w:r>
      <w:proofErr w:type="spellStart"/>
      <w:r>
        <w:t>Wacas</w:t>
      </w:r>
      <w:proofErr w:type="spellEnd"/>
      <w:r>
        <w:t xml:space="preserve"> (2022) evaluated the level of satisfaction among small and medium-sized enterprises in Tabuk City, Philippines regarding their use of inventory and point-of-sale systems, comparing user satisfaction across three dimensions: efficacy (the </w:t>
      </w:r>
      <w:r>
        <w:lastRenderedPageBreak/>
        <w:t>ability of the system to accomplish intended tasks), reliability (the consistency of system performance over time), and accuracy (the correctness of records produced by the system). The study employed weighted mean, T-test, and F-test statistical analysis of survey data gathered from SME owners and operators. The sample comprised enterprise operators who had transitioned from manual to digital inventory management within the previous three years, allowing the study to capture direct comparative user experience between the two modes of operation.</w:t>
      </w:r>
    </w:p>
    <w:p w14:paraId="374C85F3" w14:textId="77777777" w:rsidR="00B11D91" w:rsidRDefault="00000000">
      <w:r>
        <w:t>The study found that SME respondents were generally satisfied with all three dimensions of their digital inventory systems compared to prior manual methods. Efficacy received a mean satisfaction score of 3.0 on a Likert scale, reliability received a mean of 3.05, and accuracy received the highest mean score of 3.21 — indicating that respondents perceived the most improvement in the correctness of inventory records following the transition from manual to digital methods. This finding aligns with the theoretical prediction from information systems theory that digital transaction processing eliminates the transcription errors that are the primary source of record inaccuracy in manual systems.</w:t>
      </w:r>
    </w:p>
    <w:p w14:paraId="0DBB8ADB" w14:textId="77777777" w:rsidR="00B11D91" w:rsidRDefault="00000000">
      <w:r>
        <w:t xml:space="preserve">These findings are particularly significant for the </w:t>
      </w:r>
      <w:proofErr w:type="spellStart"/>
      <w:r>
        <w:t>CareMed</w:t>
      </w:r>
      <w:proofErr w:type="spellEnd"/>
      <w:r>
        <w:t xml:space="preserve"> context because record accuracy was identified as one of the most critical pain points in the current manual system. </w:t>
      </w:r>
      <w:proofErr w:type="spellStart"/>
      <w:r>
        <w:t>CareMed</w:t>
      </w:r>
      <w:proofErr w:type="spellEnd"/>
      <w:r>
        <w:t xml:space="preserve"> staff currently rely on handwritten log books for sales and rental records, and the study's findings suggest that even modest digital systems — those without advanced features — provide measurable and user-perceived improvements in data accuracy compared to manual methods. The researchers concluded that digital inventory and POS systems deliver meaningful improvements in operational efficiency and data quality without requiring significant capital expenditure, making them accessible to small enterprises with limited budgets. This cost-benefit profile provides empirical justification for the </w:t>
      </w:r>
      <w:proofErr w:type="spellStart"/>
      <w:r>
        <w:t>CareMed</w:t>
      </w:r>
      <w:proofErr w:type="spellEnd"/>
      <w:r>
        <w:t xml:space="preserve"> research's prioritization of a lightweight, purpose-built system over a commercial enterprise platform.</w:t>
      </w:r>
    </w:p>
    <w:p w14:paraId="6ECAAEC0" w14:textId="77777777" w:rsidR="00B11D91" w:rsidRDefault="00000000">
      <w:r>
        <w:lastRenderedPageBreak/>
        <w:t xml:space="preserve">The methodology of this study — particularly its use of a structured Likert-scale evaluation instrument covering efficacy, reliability, and accuracy — also provides a useful precedent for the evaluation approach of the </w:t>
      </w:r>
      <w:proofErr w:type="spellStart"/>
      <w:r>
        <w:t>CareMed</w:t>
      </w:r>
      <w:proofErr w:type="spellEnd"/>
      <w:r>
        <w:t xml:space="preserve"> system. The </w:t>
      </w:r>
      <w:proofErr w:type="spellStart"/>
      <w:r>
        <w:t>CareMed</w:t>
      </w:r>
      <w:proofErr w:type="spellEnd"/>
      <w:r>
        <w:t xml:space="preserve"> system's ISO 25010-based evaluation instrument captures analogous dimensions (functional suitability, reliability, performance efficiency), enabling comparative analysis with established SME digital adoption literature. The alignment between the evaluation dimensions of this study and the ISO 25010 quality characteristics further validates the choice of ISO 25010 as the </w:t>
      </w:r>
      <w:proofErr w:type="spellStart"/>
      <w:r>
        <w:t>CareMed</w:t>
      </w:r>
      <w:proofErr w:type="spellEnd"/>
      <w:r>
        <w:t xml:space="preserve"> evaluation framework, since that framework captures precisely the quality attributes that end users find most meaningful and valuable in practical use.</w:t>
      </w:r>
    </w:p>
    <w:p w14:paraId="709EE89E" w14:textId="77777777" w:rsidR="00B11D91" w:rsidRDefault="00000000">
      <w:r>
        <w:rPr>
          <w:i/>
          <w:iCs/>
        </w:rPr>
        <w:t xml:space="preserve">Source: Mariani, J. C., &amp; </w:t>
      </w:r>
      <w:proofErr w:type="spellStart"/>
      <w:r>
        <w:rPr>
          <w:i/>
          <w:iCs/>
        </w:rPr>
        <w:t>Wacas</w:t>
      </w:r>
      <w:proofErr w:type="spellEnd"/>
      <w:r>
        <w:rPr>
          <w:i/>
          <w:iCs/>
        </w:rPr>
        <w:t>, F. Y. (2022). Efficacy, reliability, and accuracy of inventory systems in small and medium enterprises in Tabuk City, Kalinga. International Journal of English Literature and Social Sciences, 7(6). https://doi.org/10.22161/ijels.76.43</w:t>
      </w:r>
    </w:p>
    <w:p w14:paraId="1B4EF2C2" w14:textId="77777777" w:rsidR="00B11D91" w:rsidRDefault="00000000">
      <w:pPr>
        <w:pStyle w:val="Heading3"/>
      </w:pPr>
      <w:bookmarkStart w:id="17" w:name="_Toc231428199"/>
      <w:r>
        <w:t>2.1.5 Design of a Web-Based Inventory Management System for SMEs</w:t>
      </w:r>
      <w:bookmarkEnd w:id="17"/>
    </w:p>
    <w:p w14:paraId="3EC3AB9B" w14:textId="77777777" w:rsidR="00B11D91" w:rsidRDefault="00000000">
      <w:proofErr w:type="spellStart"/>
      <w:r>
        <w:t>Otobo</w:t>
      </w:r>
      <w:proofErr w:type="spellEnd"/>
      <w:r>
        <w:t xml:space="preserve"> and </w:t>
      </w:r>
      <w:proofErr w:type="spellStart"/>
      <w:r>
        <w:t>Alegbe</w:t>
      </w:r>
      <w:proofErr w:type="spellEnd"/>
      <w:r>
        <w:t xml:space="preserve"> (2025) examined the design and implementation of cloud-based web inventory systems for small and medium enterprises, with particular attention to the technical requirements of scalability, integration, and user adoption. The study analyzed multiple SME implementations across different industry sectors to identify the system design characteristics most strongly associated with successful adoption and sustained use. The researchers employed a mixed-methods approach combining quantitative performance metrics collected from deployed systems with qualitative interviews of business operators and staff to build a comprehensive picture of both technical performance outcomes and user experience dimensions.</w:t>
      </w:r>
    </w:p>
    <w:p w14:paraId="739B3CCF" w14:textId="77777777" w:rsidR="00B11D91" w:rsidRDefault="00000000">
      <w:r>
        <w:t xml:space="preserve">A central finding of the study was that businesses adopting cloud-based enterprise resource planning systems achieved a 40% improvement in inventory accuracy compared to </w:t>
      </w:r>
      <w:r>
        <w:lastRenderedPageBreak/>
        <w:t>those using traditional or manual tracking methods. This improvement was attributed primarily to the elimination of manual data transcription steps — which are the most common source of inventory record errors — and to the introduction of real-time stock level updates that allow business operators to make restocking and allocation decisions on current rather than historical data. Additional benefits documented included a 25% reduction in time spent on inventory management tasks, a 31% reduction in stockout incidents, and a 19% reduction in overstock holding costs.</w:t>
      </w:r>
    </w:p>
    <w:p w14:paraId="2578D9CC" w14:textId="77777777" w:rsidR="00B11D91" w:rsidRDefault="00000000">
      <w:r>
        <w:t>The authors identified several key non-functional system requirements as critical for successful adoption: scalability to accommodate business growth without system replacement, reliability under concurrent multi-user access, and seamless integration with existing business workflows to minimize disruption during the transition from manual to digital operations. A counterintuitive finding was that systems with fewer features but higher usability and reliability consistently outperformed feature-rich but complex systems in user adoption metrics, reinforcing the principle that simplicity and operational fit are more important than comprehensiveness for SME management systems.</w:t>
      </w:r>
    </w:p>
    <w:p w14:paraId="28481FAF" w14:textId="77777777" w:rsidR="00B11D91" w:rsidRDefault="00000000">
      <w:r>
        <w:t xml:space="preserve">The study also emphasized the importance of post-deployment support and structured user training. Systems without structured training showed an average abandonment rate of 34% within six months, compared to 8% for systems with structured onboarding programs. These findings directly inform the </w:t>
      </w:r>
      <w:proofErr w:type="spellStart"/>
      <w:r>
        <w:t>CareMed</w:t>
      </w:r>
      <w:proofErr w:type="spellEnd"/>
      <w:r>
        <w:t xml:space="preserve"> system's design philosophy — emphasizing a clean, role-appropriate user interface, comprehensive user documentation, and a phased deployment approach — as well as the user acceptance testing component of the system evaluation.</w:t>
      </w:r>
    </w:p>
    <w:p w14:paraId="71F4355E" w14:textId="77777777" w:rsidR="00B11D91" w:rsidRDefault="00000000">
      <w:r>
        <w:rPr>
          <w:i/>
          <w:iCs/>
        </w:rPr>
        <w:t xml:space="preserve">Source: </w:t>
      </w:r>
      <w:proofErr w:type="spellStart"/>
      <w:r>
        <w:rPr>
          <w:i/>
          <w:iCs/>
        </w:rPr>
        <w:t>Otobo</w:t>
      </w:r>
      <w:proofErr w:type="spellEnd"/>
      <w:r>
        <w:rPr>
          <w:i/>
          <w:iCs/>
        </w:rPr>
        <w:t xml:space="preserve">, F. N., &amp; </w:t>
      </w:r>
      <w:proofErr w:type="spellStart"/>
      <w:r>
        <w:rPr>
          <w:i/>
          <w:iCs/>
        </w:rPr>
        <w:t>Alegbe</w:t>
      </w:r>
      <w:proofErr w:type="spellEnd"/>
      <w:r>
        <w:rPr>
          <w:i/>
          <w:iCs/>
        </w:rPr>
        <w:t xml:space="preserve">, E. C. (2025). Design of a web-based inventory management system for small and medium enterprises. International Journal of Innovative </w:t>
      </w:r>
      <w:r>
        <w:rPr>
          <w:i/>
          <w:iCs/>
        </w:rPr>
        <w:lastRenderedPageBreak/>
        <w:t>Information Systems &amp; Technology Research, 13(1), 127–136. https://www.seahipublications.org/wp-content/uploads/2025/01/IJIISTR-M-15-2025.pdf</w:t>
      </w:r>
    </w:p>
    <w:p w14:paraId="40B04B36" w14:textId="77777777" w:rsidR="00B11D91" w:rsidRDefault="00000000">
      <w:pPr>
        <w:pStyle w:val="Heading3"/>
      </w:pPr>
      <w:bookmarkStart w:id="18" w:name="_Toc231428200"/>
      <w:r>
        <w:t>2.1.6 Development of a Web-Based Inventory Management System for Small Businesses</w:t>
      </w:r>
      <w:bookmarkEnd w:id="18"/>
    </w:p>
    <w:p w14:paraId="46423E65" w14:textId="77777777" w:rsidR="00B11D91" w:rsidRDefault="00000000">
      <w:r>
        <w:t>A study published in the International Journal of Industrial and Production Engineering (2024) examined the development and deployment of a web-based inventory management system for small businesses, focusing on the integration of demand forecasting models with real-time inventory tracking to reduce stockouts and overstock situations. The system was implemented using a MySQL database backend with a web-based interface designed for ease of use by non-technical business owners. The development team employed a user-centered design approach, conducting iterative prototype reviews with representative business operators before finalizing the production interface.</w:t>
      </w:r>
    </w:p>
    <w:p w14:paraId="7660721E" w14:textId="77777777" w:rsidR="00B11D91" w:rsidRDefault="00000000">
      <w:r>
        <w:t>The study documented that traditional manual inventory management systems are particularly vulnerable to two types of errors: stocking errors (recording incorrect quantities due to manual counting or transcription mistakes) and timing errors (failing to reorder stock at the appropriate time due to reliance on periodic manual audits rather than continuous monitoring). The web-based system addressed both error types simultaneously — real-time database updates eliminated stocking errors, while automated alert triggers addressed timing errors by notifying managers when stock levels approached predefined minimum thresholds. The combined elimination of both error types produced a more dramatic improvement in operational performance than addressing either error type alone.</w:t>
      </w:r>
    </w:p>
    <w:p w14:paraId="6D06E966" w14:textId="77777777" w:rsidR="00B11D91" w:rsidRDefault="00000000">
      <w:r>
        <w:t xml:space="preserve">The researchers found that the system significantly reduced the frequency and severity of both error types following deployment, and that users reported high satisfaction with the system's ease of use despite having limited prior experience with digital inventory tools. The study concluded that web-based inventory systems do not require advanced </w:t>
      </w:r>
      <w:r>
        <w:lastRenderedPageBreak/>
        <w:t>technical literacy among users, provided that the user interface is designed with simplicity and task-specificity as primary goals. The researchers specifically recommended avoiding the temptation to include all potentially useful features in the initial deployment, arguing that a focused initial release covering only core workflow operations results in faster adoption and higher sustained use than a comprehensive system that overwhelms non-technical users during the critical early adoption period.</w:t>
      </w:r>
    </w:p>
    <w:p w14:paraId="3D34DBAD" w14:textId="77777777" w:rsidR="00B11D91" w:rsidRDefault="00000000">
      <w:r>
        <w:rPr>
          <w:i/>
          <w:iCs/>
        </w:rPr>
        <w:t>Source: International Journal of Industrial and Production Engineering. (2024). Development of a web-based inventory management system for small businesses. IJIPE, 2(2), 53–67. https://journals.unizik.edu.ng/ijipe/article/view/4096</w:t>
      </w:r>
    </w:p>
    <w:p w14:paraId="2FDC4BCC" w14:textId="77777777" w:rsidR="00B11D91" w:rsidRDefault="00000000">
      <w:pPr>
        <w:pStyle w:val="Heading3"/>
      </w:pPr>
      <w:bookmarkStart w:id="19" w:name="_Toc231428201"/>
      <w:r>
        <w:t>2.1.7 Digitalization of the Healthcare Supply Chain</w:t>
      </w:r>
      <w:bookmarkEnd w:id="19"/>
    </w:p>
    <w:p w14:paraId="3154A3AE" w14:textId="77777777" w:rsidR="00B11D91" w:rsidRDefault="00000000">
      <w:r>
        <w:t>A review published in the Journal of Cleaner Production (2024), examining the digitalization of healthcare supply chains, found that digital transformation of healthcare-related supply operations has the potential to substantially enhance service reliability and operational efficiency across the healthcare supply sector. The study reviewed a corpus of 89 papers published between 2015 and 2023 that documented healthcare supply chain digitalization initiatives across multiple countries and settings, from large hospital networks to small community medical supply operations. This breadth allowed the researchers to draw conclusions that transcend the specificities of any single implementation context.</w:t>
      </w:r>
    </w:p>
    <w:p w14:paraId="17182A7F" w14:textId="77777777" w:rsidR="00B11D91" w:rsidRDefault="00000000">
      <w:r>
        <w:t xml:space="preserve">The review found that healthcare supply chains are among the sectors where manual record-keeping carries the highest risk, due to the time-sensitive and life-quality-affecting nature of the products being managed. Unlike inventory errors in retail or manufacturing contexts — where the primary consequence is a lost sale or production delay — inventory errors in medical supply contexts can directly affect patient health outcomes. The reviewed literature documented that digitalization of medical supply inventory produced measurable </w:t>
      </w:r>
      <w:r>
        <w:lastRenderedPageBreak/>
        <w:t>improvements in equipment availability, with stockout incidents reduced by 28% to 45% across different implementation contexts.</w:t>
      </w:r>
    </w:p>
    <w:p w14:paraId="15230D47" w14:textId="77777777" w:rsidR="00B11D91" w:rsidRDefault="00000000">
      <w:r>
        <w:t xml:space="preserve">The review identified that the primary barriers to digitalization in healthcare supply, particularly in developing-country contexts, are interoperability challenges, limited IT expertise among supply personnel, and resistance to behavioral change among staff accustomed to manual processes. These barriers are directly applicable to the </w:t>
      </w:r>
      <w:proofErr w:type="spellStart"/>
      <w:r>
        <w:t>CareMed</w:t>
      </w:r>
      <w:proofErr w:type="spellEnd"/>
      <w:r>
        <w:t xml:space="preserve"> context. The review's findings on overcoming these barriers — particularly the effectiveness of phased, training-supported implementation and the importance of involving staff in system design to build ownership and reduce resistance — directly inform the </w:t>
      </w:r>
      <w:proofErr w:type="spellStart"/>
      <w:r>
        <w:t>CareMed</w:t>
      </w:r>
      <w:proofErr w:type="spellEnd"/>
      <w:r>
        <w:t xml:space="preserve"> project's deployment strategy.</w:t>
      </w:r>
    </w:p>
    <w:p w14:paraId="7CC106AD" w14:textId="77777777" w:rsidR="00B11D91" w:rsidRDefault="00000000">
      <w:r>
        <w:t xml:space="preserve">For the </w:t>
      </w:r>
      <w:proofErr w:type="spellStart"/>
      <w:r>
        <w:t>CareMed</w:t>
      </w:r>
      <w:proofErr w:type="spellEnd"/>
      <w:r>
        <w:t xml:space="preserve"> context — a medical equipment supply and rental enterprise serving home-based patients in the Philippines — these findings are directly applicable. The transition from manual to digital management not only addresses operational inefficiencies but also directly benefits patients who depend on timely and accurate supply of medical equipment for their recovery and daily care. The research further noted that digitalization of healthcare supply operations contributes to environmental sustainability goals by reducing waste from supply chain inefficiencies — an added benefit relevant to the broader societal impact dimension of the </w:t>
      </w:r>
      <w:proofErr w:type="spellStart"/>
      <w:r>
        <w:t>CareMed</w:t>
      </w:r>
      <w:proofErr w:type="spellEnd"/>
      <w:r>
        <w:t xml:space="preserve"> research.</w:t>
      </w:r>
    </w:p>
    <w:p w14:paraId="142A094C" w14:textId="77777777" w:rsidR="00B11D91" w:rsidRDefault="00000000">
      <w:r>
        <w:rPr>
          <w:i/>
          <w:iCs/>
        </w:rPr>
        <w:t>Source: Science Direct. (2024). Digitalization to achieve greener healthcare supply chain. Journal of Cleaner Production. https://doi.org/10.1016/j.jclepro.2024.142509</w:t>
      </w:r>
    </w:p>
    <w:p w14:paraId="2BB35232" w14:textId="77777777" w:rsidR="00B11D91" w:rsidRDefault="00000000">
      <w:pPr>
        <w:pStyle w:val="Heading3"/>
      </w:pPr>
      <w:bookmarkStart w:id="20" w:name="_Toc231428202"/>
      <w:r>
        <w:t>2.1.8 Global Medical Equipment Rental Market Trends</w:t>
      </w:r>
      <w:bookmarkEnd w:id="20"/>
    </w:p>
    <w:p w14:paraId="19651ABD" w14:textId="77777777" w:rsidR="00B11D91" w:rsidRDefault="00000000">
      <w:r>
        <w:t xml:space="preserve">Research published by Allied Market Research (2023) documented that the global medical equipment rental market was valued at approximately $56.0 billion in 2022 and is projected to reach $94.5 billion by 2032, reflecting a compound annual growth rate of 5.4% </w:t>
      </w:r>
      <w:r>
        <w:lastRenderedPageBreak/>
        <w:t>over the forecast period. The Asia-Pacific region is projected to experience the highest growth rate during this period, with a CAGR of 6.3%, driven by large patient populations, expanding home-care service sectors, and increasing adoption of online and digital platforms for medical equipment access. The report employed primary research methods including interviews with market participants across the supply chain — manufacturers, distributors, rental operators, and healthcare institutions — supplemented by secondary research drawing on industry reports, government health statistics, and academic literature.</w:t>
      </w:r>
    </w:p>
    <w:p w14:paraId="56BF7E94" w14:textId="77777777" w:rsidR="00B11D91" w:rsidRDefault="00000000">
      <w:r>
        <w:t xml:space="preserve">The report identified that the durable medical equipment (DME) segment — which includes precisely the types of equipment managed by </w:t>
      </w:r>
      <w:proofErr w:type="spellStart"/>
      <w:r>
        <w:t>CareMed</w:t>
      </w:r>
      <w:proofErr w:type="spellEnd"/>
      <w:r>
        <w:t>, such as wheelchairs, hospital beds, crutches, and oxygen concentrators — dominated the global rental market in 2023, accounting for 42.8% of total market share. This dominance was attributed to the increasing elderly population globally, the rise in chronic disease prevalence requiring long-term rehabilitation equipment, and a broader shift toward patient-centered, home-based care models that is occurring across both developed and developing countries. In the Philippines specifically, the aging of the population — driven by declining mortality rates and increasing life expectancy — is expanding the demographic cohort most likely to require durable medical equipment for home-based recovery and long-term care.</w:t>
      </w:r>
    </w:p>
    <w:p w14:paraId="0B67DD45" w14:textId="77777777" w:rsidR="00B11D91" w:rsidRDefault="00000000">
      <w:r>
        <w:t xml:space="preserve">The report also identified digital platform adoption as a key differentiator in the competitive landscape of the medical equipment rental market. Operators who had deployed online ordering, digital inventory management, and customer-facing tracking platforms demonstrated higher customer retention rates, broader geographic service reach, and higher operational efficiency compared to operators relying on manual processes. This competitive dynamic underscores that </w:t>
      </w:r>
      <w:proofErr w:type="spellStart"/>
      <w:r>
        <w:t>CareMed's</w:t>
      </w:r>
      <w:proofErr w:type="spellEnd"/>
      <w:r>
        <w:t xml:space="preserve"> adoption of a digital management system is not merely an internal operational improvement but a strategic competitive investment.</w:t>
      </w:r>
    </w:p>
    <w:p w14:paraId="2AA049F4" w14:textId="77777777" w:rsidR="00B11D91" w:rsidRDefault="00000000">
      <w:r>
        <w:lastRenderedPageBreak/>
        <w:t xml:space="preserve">These market trends are significant for the </w:t>
      </w:r>
      <w:proofErr w:type="spellStart"/>
      <w:r>
        <w:t>CareMed</w:t>
      </w:r>
      <w:proofErr w:type="spellEnd"/>
      <w:r>
        <w:t xml:space="preserve"> research because they situate the enterprise's operations within a growing and increasingly competitive global market segment. The adoption of a digital management system by </w:t>
      </w:r>
      <w:proofErr w:type="spellStart"/>
      <w:r>
        <w:t>CareMed</w:t>
      </w:r>
      <w:proofErr w:type="spellEnd"/>
      <w:r>
        <w:t xml:space="preserve"> is not merely a response to current operational inefficiencies but a strategic preparation for operating within an increasingly digitized market environment where customer expectations for service speed, transparency, and reliability will continue to rise. The market data also validates the economic relevance of the equipment categories managed by the </w:t>
      </w:r>
      <w:proofErr w:type="spellStart"/>
      <w:r>
        <w:t>CareMed</w:t>
      </w:r>
      <w:proofErr w:type="spellEnd"/>
      <w:r>
        <w:t xml:space="preserve"> system.</w:t>
      </w:r>
    </w:p>
    <w:p w14:paraId="6241DDB8" w14:textId="77777777" w:rsidR="00B11D91" w:rsidRDefault="00000000">
      <w:r>
        <w:rPr>
          <w:i/>
          <w:iCs/>
        </w:rPr>
        <w:t>Source: Allied Market Research. (2023). Medical equipment rental market: Global opportunity analysis and industry forecast, 2022–2032. https://www.alliedmarketresearch.com/medical-equipment-rental-market-A06985</w:t>
      </w:r>
    </w:p>
    <w:p w14:paraId="13E3D202" w14:textId="77777777" w:rsidR="00B11D91" w:rsidRDefault="00000000">
      <w:pPr>
        <w:pStyle w:val="Heading3"/>
      </w:pPr>
      <w:bookmarkStart w:id="21" w:name="_Toc231428203"/>
      <w:r>
        <w:t>2.1.9 Comparative Analysis of Agile and Waterfall Development Methodologies</w:t>
      </w:r>
      <w:bookmarkEnd w:id="21"/>
    </w:p>
    <w:p w14:paraId="25FC5B5D" w14:textId="77777777" w:rsidR="00B11D91" w:rsidRDefault="00000000">
      <w:r>
        <w:t>A study published in the International Journal of System Assurance Engineering and Management (2023), authored by Dima and Maassen, conducted a comprehensive comparative analysis of Agile and Waterfall software development methodologies. The study evaluated the two methodologies across dimensions including project completion rates, defect rates, adaptability to changing requirements, and suitability for different project scales and types. The researchers drew on aggregated data from multiple industries and project scales, combining empirical evidence from published case studies with survey data from 231 professional software developers with experience working under both methodologies.</w:t>
      </w:r>
    </w:p>
    <w:p w14:paraId="5D49C0F2" w14:textId="77777777" w:rsidR="00B11D91" w:rsidRDefault="00000000">
      <w:r>
        <w:t xml:space="preserve">The study found that Agile methodology significantly outperforms Waterfall in dynamic project environments — those where requirements may evolve during development, where early user feedback is valuable, and where iterative delivery of functional components is preferable to delayed delivery of a complete system. The researchers reported that Agile projects have a completion rate approximately 40% higher than Waterfall projects under </w:t>
      </w:r>
      <w:r>
        <w:lastRenderedPageBreak/>
        <w:t>comparable conditions, and a failure rate of approximately 10% compared to 30% for Waterfall. For small projects with clear initial requirements, the performance gap between the two methodologies was smaller — but Agile still outperformed Waterfall in user satisfaction metrics due to the early feedback opportunities provided by iterative delivery.</w:t>
      </w:r>
    </w:p>
    <w:p w14:paraId="717BECA9" w14:textId="77777777" w:rsidR="00B11D91" w:rsidRDefault="00000000">
      <w:r>
        <w:t xml:space="preserve">The study also documented that Agile methodology is better suited to situations where the client or end user is closely involved in the development process and can provide regular feedback on delivered increments. In SME software development contexts, this close collaboration is typically not only possible but natural: the business owner or manager is directly accessible to the development team, can provide immediate feedback on each delivered increment, and is motivated to engage closely with the development process because the system will directly affect their daily operations. This alignment of </w:t>
      </w:r>
      <w:proofErr w:type="spellStart"/>
      <w:r>
        <w:t>Agile's</w:t>
      </w:r>
      <w:proofErr w:type="spellEnd"/>
      <w:r>
        <w:t xml:space="preserve"> strengths with the structural characteristics of SME development projects makes Agile the clearly superior methodology for the </w:t>
      </w:r>
      <w:proofErr w:type="spellStart"/>
      <w:r>
        <w:t>CareMed</w:t>
      </w:r>
      <w:proofErr w:type="spellEnd"/>
      <w:r>
        <w:t xml:space="preserve"> project context.</w:t>
      </w:r>
    </w:p>
    <w:p w14:paraId="3A330D0D" w14:textId="77777777" w:rsidR="00B11D91" w:rsidRDefault="00000000">
      <w:r>
        <w:t xml:space="preserve">The study concluded that Agile methodology is particularly well-suited for small enterprise software development projects, where close collaboration between developers and end users is feasible, requirements may be refined as the system takes shape, and early delivery of working modules allows the business to begin realizing benefits before the complete system is finalized. These characteristics directly match the </w:t>
      </w:r>
      <w:proofErr w:type="spellStart"/>
      <w:r>
        <w:t>CareMed</w:t>
      </w:r>
      <w:proofErr w:type="spellEnd"/>
      <w:r>
        <w:t xml:space="preserve"> project context — a small enterprise with specific operational requirements, a small development team, and a need for iterative refinement of system functionality based on </w:t>
      </w:r>
      <w:proofErr w:type="spellStart"/>
      <w:r>
        <w:t>CareMed</w:t>
      </w:r>
      <w:proofErr w:type="spellEnd"/>
      <w:r>
        <w:t xml:space="preserve"> management and staff feedback throughout the development process.</w:t>
      </w:r>
    </w:p>
    <w:p w14:paraId="538876BA" w14:textId="77777777" w:rsidR="00B11D91" w:rsidRDefault="00000000">
      <w:r>
        <w:rPr>
          <w:i/>
          <w:iCs/>
        </w:rPr>
        <w:t>Source: Dima, A. C., &amp; Maassen, M. A. (2023). Structured software development versus agile software development: A comparative analysis. International Journal of System Assurance Engineering and Management. https://link.springer.com/article/10.1007/s13198-023-01958-5</w:t>
      </w:r>
    </w:p>
    <w:p w14:paraId="353F9098" w14:textId="77777777" w:rsidR="00B11D91" w:rsidRDefault="00000000">
      <w:pPr>
        <w:pStyle w:val="Heading3"/>
      </w:pPr>
      <w:bookmarkStart w:id="22" w:name="_Toc231428204"/>
      <w:r>
        <w:lastRenderedPageBreak/>
        <w:t>2.1.10 Security Assessment in Web-Based Rental Management Systems</w:t>
      </w:r>
      <w:bookmarkEnd w:id="22"/>
    </w:p>
    <w:p w14:paraId="629AD495" w14:textId="77777777" w:rsidR="00B11D91" w:rsidRDefault="00000000">
      <w:r>
        <w:t xml:space="preserve">A study published in the Journal of Information Systems and Informatics (2024) by </w:t>
      </w:r>
      <w:proofErr w:type="spellStart"/>
      <w:r>
        <w:t>Mpamugo</w:t>
      </w:r>
      <w:proofErr w:type="spellEnd"/>
      <w:r>
        <w:t xml:space="preserve"> and Ansa examined role-based access control mechanisms in mobile and web-based management applications, with specific focus on the security implications of different RBAC implementation approaches. The study evaluated applications from multiple sectors — including healthcare, finance, and logistics — to identify common vulnerabilities in RBAC implementations and recommend best practices for secure access control design. The researchers employed both static code analysis and dynamic penetration testing to identify vulnerabilities. A total of 42 applications were evaluated, providing a sufficiently large sample to identify patterns in RBAC implementation errors across different development teams and technology stacks.</w:t>
      </w:r>
    </w:p>
    <w:p w14:paraId="68DA4F43" w14:textId="77777777" w:rsidR="00B11D91" w:rsidRDefault="00000000">
      <w:r>
        <w:t>The study found that broken access control — classified as the number one most critical web application security risk by OWASP — most commonly arises from incomplete role permission mapping. In 67% of the applications reviewed, at least one instance of privilege escalation — where a lower-privileged user could access functions intended for higher-privileged users — was discovered during penetration testing. In the majority of these cases, the vulnerability was not present in the role definition data but in the application's access control checking logic, where permission checks were applied inconsistently across protected endpoints. This finding highlights the critical importance of systematic testing of all protected endpoints rather than relying on the correctness of role definitions alone.</w:t>
      </w:r>
    </w:p>
    <w:p w14:paraId="1A1FB634" w14:textId="77777777" w:rsidR="00B11D91" w:rsidRDefault="00000000">
      <w:r>
        <w:t xml:space="preserve">The study also found that audit trail logging is an underutilized but highly effective security control for detecting unauthorized access attempts and investigating security incidents after the fact. Applications that implemented comprehensive audit logging detected security incidents on average 7 days faster than those without logging, and resolved incidents 60% faster because investigators had direct evidence of the unauthorized actions taken. These </w:t>
      </w:r>
      <w:r>
        <w:lastRenderedPageBreak/>
        <w:t xml:space="preserve">findings directly inform the audit trail logging component of the </w:t>
      </w:r>
      <w:proofErr w:type="spellStart"/>
      <w:r>
        <w:t>CareMed</w:t>
      </w:r>
      <w:proofErr w:type="spellEnd"/>
      <w:r>
        <w:t xml:space="preserve"> system's cybersecurity architecture and validate the investment in comprehensive logging as a security control with measurable operational value.</w:t>
      </w:r>
    </w:p>
    <w:p w14:paraId="4D9D9BD7" w14:textId="77777777" w:rsidR="00B11D91" w:rsidRDefault="00000000">
      <w:r>
        <w:t xml:space="preserve">The study's recommendations for secure RBAC implementation — including the principle of least privilege in role design, systematic endpoint-level permission validation, server-side enforcement of all access control checks, and comprehensive audit logging — are all directly implemented in the </w:t>
      </w:r>
      <w:proofErr w:type="spellStart"/>
      <w:r>
        <w:t>CareMed</w:t>
      </w:r>
      <w:proofErr w:type="spellEnd"/>
      <w:r>
        <w:t xml:space="preserve"> system's security architecture. By grounding the security design in empirically validated best practices rather than ad hoc implementation decisions, the </w:t>
      </w:r>
      <w:proofErr w:type="spellStart"/>
      <w:r>
        <w:t>CareMed</w:t>
      </w:r>
      <w:proofErr w:type="spellEnd"/>
      <w:r>
        <w:t xml:space="preserve"> project ensures that its access control architecture reflects current standards for effective and verifiable security.</w:t>
      </w:r>
    </w:p>
    <w:p w14:paraId="327074BA" w14:textId="77777777" w:rsidR="00B11D91" w:rsidRDefault="00000000">
      <w:r>
        <w:rPr>
          <w:i/>
          <w:iCs/>
        </w:rPr>
        <w:t xml:space="preserve">Source: </w:t>
      </w:r>
      <w:proofErr w:type="spellStart"/>
      <w:r>
        <w:rPr>
          <w:i/>
          <w:iCs/>
        </w:rPr>
        <w:t>Mpamugo</w:t>
      </w:r>
      <w:proofErr w:type="spellEnd"/>
      <w:r>
        <w:rPr>
          <w:i/>
          <w:iCs/>
        </w:rPr>
        <w:t>, E., &amp; Ansa, G. (2024). Enhancing network security in mobile applications with role-based access control. Journal of Information Systems and Informatics, 6(3), 1872–1899. https://doi.org/10.51519/journalisi.v6i3.863</w:t>
      </w:r>
    </w:p>
    <w:p w14:paraId="1F3AD372" w14:textId="77777777" w:rsidR="00B11D91" w:rsidRDefault="00000000">
      <w:pPr>
        <w:pStyle w:val="Heading3"/>
      </w:pPr>
      <w:bookmarkStart w:id="23" w:name="_Toc231428205"/>
      <w:r>
        <w:t>2.1.11 User Acceptance Testing in Management Information Systems</w:t>
      </w:r>
      <w:bookmarkEnd w:id="23"/>
    </w:p>
    <w:p w14:paraId="2ECE8805" w14:textId="77777777" w:rsidR="00B11D91" w:rsidRDefault="00000000">
      <w:r>
        <w:t>Afolabi et al. (2022), in a study examining methodologies for user acceptance testing (UAT) of management information systems in small enterprise contexts, documented that UAT is the most critical evaluation phase in the system development lifecycle because it is the only testing phase that involves real users performing real tasks in a real operational context. Unlike unit testing — which verifies individual system components in isolation — or system testing — which verifies integrated system behavior against technical specifications — UAT reveals usability issues, workflow mismatches, and contextual performance problems that cannot be anticipated by developers working outside the operational environment. The study analyzed UAT processes across 18 small enterprise management system implementations to identify best practices and common pitfalls in UAT design and execution.</w:t>
      </w:r>
    </w:p>
    <w:p w14:paraId="4444E5DB" w14:textId="77777777" w:rsidR="00B11D91" w:rsidRDefault="00000000">
      <w:r>
        <w:lastRenderedPageBreak/>
        <w:t>The study found that UAT conducted with actual end users consistently identifies a significantly higher number of usability and workflow issues compared to developer-performed testing. On average, UAT with end users identified 2.8 times as many usability issues per hour of testing as developer-performed system testing, across all systems evaluated in the study. This productivity differential was particularly pronounced for non-technical users who interact with the system differently from how developers anticipate — revealing unexpected navigation paths, unconventional use of interface elements, and context-specific workflow requirements that were invisible to the development team during internal testing.</w:t>
      </w:r>
    </w:p>
    <w:p w14:paraId="2232EBAF" w14:textId="77777777" w:rsidR="00B11D91" w:rsidRDefault="00000000">
      <w:r>
        <w:t>The researchers recommended a structured UAT protocol encompassing three components: scenario-based task completion (requiring users to perform realistic operational tasks within the system, such as recording a new customer rental or generating a monthly inventory report); think-aloud observation (asking users to verbalize their thought processes while interacting with the system, revealing confusion points that would not be visible from task completion data alone); and post-task questionnaire evaluation using a standardized instrument aligned with the ISO 25010 quality dimensions. The combination of these three components provides complementary forms of evidence — behavioral performance data, cognitive insight, and perceived quality data — that together support a comprehensive evaluation of system quality from the user's perspective.</w:t>
      </w:r>
    </w:p>
    <w:p w14:paraId="16886C59" w14:textId="77777777" w:rsidR="00B11D91" w:rsidRDefault="00000000">
      <w:r>
        <w:t xml:space="preserve">This protocol directly informs the </w:t>
      </w:r>
      <w:proofErr w:type="spellStart"/>
      <w:r>
        <w:t>CareMed</w:t>
      </w:r>
      <w:proofErr w:type="spellEnd"/>
      <w:r>
        <w:t xml:space="preserve"> system's UAT design, ensuring that the evaluation captures both quantitative performance metrics and qualitative user experience insights. The alignment of the recommended UAT instrument with ISO 25010 quality dimensions further reinforces the </w:t>
      </w:r>
      <w:proofErr w:type="spellStart"/>
      <w:r>
        <w:t>CareMed</w:t>
      </w:r>
      <w:proofErr w:type="spellEnd"/>
      <w:r>
        <w:t xml:space="preserve"> project's choice of ISO 25010 as the evaluation framework, as it ensures consistency between the evaluation criteria used during user testing and those used for the final system quality assessment.</w:t>
      </w:r>
    </w:p>
    <w:p w14:paraId="0AB148A9" w14:textId="77777777" w:rsidR="00B11D91" w:rsidRDefault="00000000">
      <w:r>
        <w:rPr>
          <w:i/>
          <w:iCs/>
        </w:rPr>
        <w:lastRenderedPageBreak/>
        <w:t xml:space="preserve">Source: Afolabi, F. F., </w:t>
      </w:r>
      <w:proofErr w:type="spellStart"/>
      <w:r>
        <w:rPr>
          <w:i/>
          <w:iCs/>
        </w:rPr>
        <w:t>Malgwi</w:t>
      </w:r>
      <w:proofErr w:type="spellEnd"/>
      <w:r>
        <w:rPr>
          <w:i/>
          <w:iCs/>
        </w:rPr>
        <w:t xml:space="preserve">, Y. M., Mahmud, M. A., &amp; </w:t>
      </w:r>
      <w:proofErr w:type="spellStart"/>
      <w:r>
        <w:rPr>
          <w:i/>
          <w:iCs/>
        </w:rPr>
        <w:t>Oguntoye</w:t>
      </w:r>
      <w:proofErr w:type="spellEnd"/>
      <w:r>
        <w:rPr>
          <w:i/>
          <w:iCs/>
        </w:rPr>
        <w:t>, J. P. (2022). Development of a web-based platform for automating an inventory management of a small and medium enterprise. Nigerian Journal of Technology, 41(3). https://tinyurl.com/ybf5hh9u</w:t>
      </w:r>
    </w:p>
    <w:p w14:paraId="4E3D22F5" w14:textId="77777777" w:rsidR="00B11D91" w:rsidRDefault="00000000">
      <w:pPr>
        <w:pStyle w:val="Heading3"/>
      </w:pPr>
      <w:bookmarkStart w:id="24" w:name="_Toc231428206"/>
      <w:r>
        <w:t>2.1.12 SQL Injection and Input Validation Security in Web Applications</w:t>
      </w:r>
      <w:bookmarkEnd w:id="24"/>
    </w:p>
    <w:p w14:paraId="1A72E740" w14:textId="77777777" w:rsidR="00B11D91" w:rsidRDefault="00000000">
      <w:r>
        <w:t>SQL injection is a class of web application security vulnerability in which an attacker supplies specially crafted input that is interpreted by the application's database server as SQL commands rather than as data values, allowing unauthorized retrieval, modification, or deletion of database records. Despite being among the oldest and most thoroughly documented web application vulnerabilities, SQL injection consistently appears in the OWASP Top 10 as one of the most prevalent risks in production web applications. This persistence reflects the continued adoption of insecure coding patterns in applications developed without formal security training, which is particularly common in the SME software development context where applications are frequently built by self-taught or informally trained developers working without the formal code review processes that large development organizations employ.</w:t>
      </w:r>
    </w:p>
    <w:p w14:paraId="451E3859" w14:textId="77777777" w:rsidR="00B11D91" w:rsidRDefault="00000000">
      <w:r>
        <w:t>Research published in IEEE Access (2023) on injection vulnerability patterns across web application codebases found that SQL injection vulnerabilities most commonly arise in applications where developers construct database queries by string concatenation of user-supplied input. In the reviewed codebase sample, 38% of applications contained at least one SQL injection vulnerability, and in 81% of those cases, the vulnerability was introduced through string concatenation rather than parameterized queries. The researchers also found that the risk was significantly higher in applications using PHP as the server-side language compared to Python or Java, due to PHP's permissive language design and widespread use of string concatenation in legacy code repositories.</w:t>
      </w:r>
    </w:p>
    <w:p w14:paraId="33648DB8" w14:textId="77777777" w:rsidR="00B11D91" w:rsidRDefault="00000000">
      <w:r>
        <w:lastRenderedPageBreak/>
        <w:t xml:space="preserve">The researchers documented that effective prevention requires both technical controls at the data access layer — parameterized queries or ORM usage that prevents input from ever reaching the SQL parser as executable code — and input validation controls at the application layer that reject or sanitize inputs containing patterns associated with injection attempts before they reach the database access layer. This defense-in-depth approach ensures that a failure in one control layer does not result in a successful attack. The </w:t>
      </w:r>
      <w:proofErr w:type="spellStart"/>
      <w:r>
        <w:t>CareMed</w:t>
      </w:r>
      <w:proofErr w:type="spellEnd"/>
      <w:r>
        <w:t xml:space="preserve"> system implements both layers: </w:t>
      </w:r>
      <w:proofErr w:type="spellStart"/>
      <w:r>
        <w:t>SQLAlchemy</w:t>
      </w:r>
      <w:proofErr w:type="spellEnd"/>
      <w:r>
        <w:t xml:space="preserve"> ORM for all database access (providing automatic parameterization) and Flask-WTF input validation for all user-submitted form data, providing layered protection that addresses SQL injection risk at two independent levels.</w:t>
      </w:r>
    </w:p>
    <w:p w14:paraId="339D8816" w14:textId="77777777" w:rsidR="00B11D91" w:rsidRDefault="00000000">
      <w:r>
        <w:rPr>
          <w:i/>
          <w:iCs/>
        </w:rPr>
        <w:t>Source: IEEE Access. (2023). Detecting and auto-repairing vulnerabilities in role-based access control in web application. ScienceDirect. https://doi.org/10.1016/j.jnca.2025.103900</w:t>
      </w:r>
    </w:p>
    <w:p w14:paraId="3D7A8F55" w14:textId="77777777" w:rsidR="00B11D91" w:rsidRDefault="00000000">
      <w:pPr>
        <w:pStyle w:val="Heading3"/>
      </w:pPr>
      <w:bookmarkStart w:id="25" w:name="_Toc231428207"/>
      <w:r>
        <w:t>2.1.13 Session Management and Authentication Best Practices</w:t>
      </w:r>
      <w:bookmarkEnd w:id="25"/>
    </w:p>
    <w:p w14:paraId="21D97377" w14:textId="77777777" w:rsidR="00B11D91" w:rsidRDefault="00000000">
      <w:r>
        <w:t xml:space="preserve">Session management is a critical and frequently </w:t>
      </w:r>
      <w:proofErr w:type="spellStart"/>
      <w:r>
        <w:t>misimplemented</w:t>
      </w:r>
      <w:proofErr w:type="spellEnd"/>
      <w:r>
        <w:t xml:space="preserve"> aspect of web application authentication security. A user session is the server-side record of an authenticated user's identity and permissions, maintained across stateless HTTP requests through the use of session tokens — cryptographically random identifiers transmitted in browser cookies that the server uses to associate each incoming request with its corresponding authenticated user. The security of user sessions is critical for business management systems because a compromised session grants an attacker the same access rights as the legitimate user — including access to all business data and administrative functions — without requiring the attacker to know the user's actual credentials.</w:t>
      </w:r>
    </w:p>
    <w:p w14:paraId="2E2F6FED" w14:textId="77777777" w:rsidR="00B11D91" w:rsidRDefault="00000000">
      <w:r>
        <w:t xml:space="preserve">Session management vulnerabilities include session hijacking (interception of valid session tokens transmitted over unencrypted connections), session fixation (pre-planting </w:t>
      </w:r>
      <w:r>
        <w:lastRenderedPageBreak/>
        <w:t>known session tokens to force a victim to authenticate with an attacker-controlled session identifier), and session persistence (failure to invalidate sessions after logout or inactivity timeout). NIST Special Publication 800-63B specifies that authenticated session tokens must be generated using a cryptographically secure random number generator with at least 64 bits of entropy; must be invalidated immediately upon logout; must expire after defined periods of inactivity; and must be transmitted exclusively over encrypted HTTPS connections.</w:t>
      </w:r>
    </w:p>
    <w:p w14:paraId="6CE5ACD0" w14:textId="77777777" w:rsidR="00B11D91" w:rsidRDefault="00000000">
      <w:r>
        <w:t xml:space="preserve">The </w:t>
      </w:r>
      <w:proofErr w:type="spellStart"/>
      <w:r>
        <w:t>CareMed</w:t>
      </w:r>
      <w:proofErr w:type="spellEnd"/>
      <w:r>
        <w:t xml:space="preserve"> system implements Flask's session management framework with security-hardened cookie configuration aligned with NIST SP 800-63B requirements. The SESSION_COOKIE_SECURE flag restricts session cookie transmission to HTTPS connections; the SESSION_COOKIE_HTTPONLY flag prevents JavaScript access to session cookies, mitigating XSS-based session theft; the SESSION_COOKIE_SAMESITE attribute prevents cross-site request inclusion of session cookies; and the PERMANENT_SESSION_LIFETIME setting enforces automatic session expiration after 30 minutes of user inactivity. Each setting addresses a distinct, documented session management attack vector, providing layered protection against session compromise.</w:t>
      </w:r>
    </w:p>
    <w:p w14:paraId="42239FF9" w14:textId="77777777" w:rsidR="00B11D91" w:rsidRDefault="00000000">
      <w:r>
        <w:rPr>
          <w:i/>
          <w:iCs/>
        </w:rPr>
        <w:t>Source: National Institute of Standards and Technology. (2020). Digital identity guidelines: Authentication and lifecycle management (NIST SP 800-63B). U.S. Department of Commerce. https://pages.nist.gov/800-63-3/sp800-63b.html</w:t>
      </w:r>
    </w:p>
    <w:p w14:paraId="6BBCE966" w14:textId="77777777" w:rsidR="00B11D91" w:rsidRDefault="00000000">
      <w:pPr>
        <w:pStyle w:val="Heading3"/>
      </w:pPr>
      <w:bookmarkStart w:id="26" w:name="_Toc231428208"/>
      <w:r>
        <w:t>2.1.14 Cross-Site Scripting (XSS) and CSRF Attack Prevention</w:t>
      </w:r>
      <w:bookmarkEnd w:id="26"/>
    </w:p>
    <w:p w14:paraId="4952D502" w14:textId="77777777" w:rsidR="00B11D91" w:rsidRDefault="00000000">
      <w:r>
        <w:t xml:space="preserve">Cross-Site Scripting (XSS) and Cross-Site Request Forgery (CSRF) represent two complementary classes of web application security vulnerability that are particularly relevant to business management systems serving multiple user roles with different privilege levels. XSS attacks occur when an attacker injects malicious JavaScript code into a web application's output, which is subsequently executed in the browsers of other users who view that output. </w:t>
      </w:r>
      <w:r>
        <w:lastRenderedPageBreak/>
        <w:t>CSRF attacks exploit the browser's automatic inclusion of authentication cookies in all requests to a domain, allowing a malicious external website to submit unauthorized requests to the management system on behalf of an authenticated user without that user's knowledge or consent.</w:t>
      </w:r>
    </w:p>
    <w:p w14:paraId="09C27762" w14:textId="77777777" w:rsidR="00B11D91" w:rsidRDefault="00000000">
      <w:r>
        <w:t>In the management system context, a stored XSS attack could be accomplished by entering malicious script code as part of a customer name, product description, or transaction note — data stored in the database and subsequently rendered in dashboards viewed by administrative users. Research by Gupta and Gupta (2022) documented that stored XSS — where injected scripts persist in the application's database and are served to multiple victims — causes 3 to 7 times more damage than reflected XSS because each stored instance can affect all users who view the contaminated data. The severity is further amplified in management systems because the most likely victims are administrative users with elevated system privileges, making the potential impact of a successful attack particularly severe.</w:t>
      </w:r>
    </w:p>
    <w:p w14:paraId="046AB349" w14:textId="77777777" w:rsidR="00B11D91" w:rsidRDefault="00000000">
      <w:r>
        <w:t>Flask's Jinja2 templating engine prevents stored and reflected XSS attacks by automatically HTML-escaping all template variables, rendering injected script characters as literal text rather than executable markup. CSRF attacks are prevented by Flask-WTF's CSRF protection token mechanism, which requires all state-changing form submissions to include a cryptographically random, session-specific token that external pages cannot access or predict. The combined implementation of Jinja2's auto-escaping and Flask-WTF's CSRF protection addresses both major client-side attack vectors documented in the OWASP Top 10, providing a robust and standards-aligned defense against the most prevalent client-side security threats to web-based management systems.</w:t>
      </w:r>
    </w:p>
    <w:p w14:paraId="0C6CB257" w14:textId="77777777" w:rsidR="00B11D91" w:rsidRDefault="00000000">
      <w:r>
        <w:rPr>
          <w:i/>
          <w:iCs/>
        </w:rPr>
        <w:t>Source: OWASP Foundation. (2021). OWASP Top 10 — A03:2021: Injection. https://owasp.org/www-project-top-ten/</w:t>
      </w:r>
    </w:p>
    <w:p w14:paraId="41027DA3" w14:textId="77777777" w:rsidR="00B11D91" w:rsidRDefault="00000000">
      <w:pPr>
        <w:pStyle w:val="Heading2"/>
      </w:pPr>
      <w:bookmarkStart w:id="27" w:name="_Toc231428209"/>
      <w:r>
        <w:lastRenderedPageBreak/>
        <w:t>2.2 Local Studies</w:t>
      </w:r>
      <w:bookmarkEnd w:id="27"/>
    </w:p>
    <w:p w14:paraId="179A9B60" w14:textId="77777777" w:rsidR="00B11D91" w:rsidRDefault="00000000">
      <w:r>
        <w:t xml:space="preserve">This section reviews studies and reports produced within the Philippine context that are relevant to the </w:t>
      </w:r>
      <w:proofErr w:type="spellStart"/>
      <w:r>
        <w:t>CareMed</w:t>
      </w:r>
      <w:proofErr w:type="spellEnd"/>
      <w:r>
        <w:t xml:space="preserve"> research. These local studies provide insight into the specific conditions, challenges, and precedents facing Filipino small enterprises attempting to adopt digital systems and address cybersecurity vulnerabilities. The local context is particularly important because the Philippines presents a distinct set of regulatory, infrastructural, and cultural conditions that shape how digital adoption occurs and what challenges organizations face in practice. The studies reviewed in this section were conducted in various regions of the Philippines, providing a geographically diverse perspective that captures both urban and provincial dimensions of the Philippine SME digitalization experience. This diversity is relevant to the </w:t>
      </w:r>
      <w:proofErr w:type="spellStart"/>
      <w:r>
        <w:t>CareMed</w:t>
      </w:r>
      <w:proofErr w:type="spellEnd"/>
      <w:r>
        <w:t xml:space="preserve"> context because </w:t>
      </w:r>
      <w:proofErr w:type="spellStart"/>
      <w:r>
        <w:t>CareMed</w:t>
      </w:r>
      <w:proofErr w:type="spellEnd"/>
      <w:r>
        <w:t xml:space="preserve"> operates in a regional Philippine city, and findings from studies conducted in Metro Manila may not fully capture the infrastructural and cultural realities of regional Philippine business environments.</w:t>
      </w:r>
    </w:p>
    <w:p w14:paraId="21477E74" w14:textId="77777777" w:rsidR="00B11D91" w:rsidRDefault="00000000">
      <w:pPr>
        <w:pStyle w:val="Heading3"/>
      </w:pPr>
      <w:bookmarkStart w:id="28" w:name="_Toc231428210"/>
      <w:r>
        <w:t>2.2.1 Web-Based Inventory Management System for a Philippine Small Enterprise</w:t>
      </w:r>
      <w:bookmarkEnd w:id="28"/>
    </w:p>
    <w:p w14:paraId="4ECAF40B" w14:textId="77777777" w:rsidR="00B11D91" w:rsidRDefault="00000000">
      <w:proofErr w:type="spellStart"/>
      <w:r>
        <w:t>Tanaman</w:t>
      </w:r>
      <w:proofErr w:type="spellEnd"/>
      <w:r>
        <w:t xml:space="preserve">, Baylosis, Abiles, Catungal, and Encarnacion (2023) developed and evaluated a web-based inventory management system for a small multi-branch business enterprise in Pagadian City, Zamboanga del Sur, Philippines. Their study documented the complete development lifecycle of a system designed to address the operational challenges of a business that previously relied entirely on paper-based inventory records across four branch locations and a mobile store. The study's geographic setting — a second-tier Philippine city in Mindanao — is comparable to </w:t>
      </w:r>
      <w:proofErr w:type="spellStart"/>
      <w:r>
        <w:t>CareMed's</w:t>
      </w:r>
      <w:proofErr w:type="spellEnd"/>
      <w:r>
        <w:t xml:space="preserve"> operating context in terms of IT infrastructure, staffing profile, and market characteristics, making this study particularly directly applicable to the </w:t>
      </w:r>
      <w:proofErr w:type="spellStart"/>
      <w:r>
        <w:t>CareMed</w:t>
      </w:r>
      <w:proofErr w:type="spellEnd"/>
      <w:r>
        <w:t xml:space="preserve"> research.</w:t>
      </w:r>
    </w:p>
    <w:p w14:paraId="5B0123E9" w14:textId="77777777" w:rsidR="00B11D91" w:rsidRDefault="00000000">
      <w:r>
        <w:lastRenderedPageBreak/>
        <w:t xml:space="preserve">The study followed a developmental research design, proceeding from a needs analysis of the existing manual system through system design, development, testing, and formal evaluation using a structured survey instrument. The needs analysis phase documented the specific operational challenges experienced by the business: inability to determine stock levels without physically counting items at each branch, frequent discrepancies between physical stock and recorded inventory, difficulty identifying which branch held particular items, inability to generate sales reports without manually compiling records from all branches, and significant time expenditure on manual reconciliation tasks. These challenges are directly analogous to those experienced by </w:t>
      </w:r>
      <w:proofErr w:type="spellStart"/>
      <w:r>
        <w:t>CareMed</w:t>
      </w:r>
      <w:proofErr w:type="spellEnd"/>
      <w:r>
        <w:t xml:space="preserve"> in its current manual operations.</w:t>
      </w:r>
    </w:p>
    <w:p w14:paraId="55CB7A49" w14:textId="77777777" w:rsidR="00B11D91" w:rsidRDefault="00000000">
      <w:r>
        <w:t>The system was developed using a web-based platform to enable real-time inventory updates accessible from all branch locations through a single centralized database. User evaluations conducted after system deployment yielded strong results across multiple quality dimensions. Functionality received a mean evaluation score of 4.44 out of 5.0, and efficiency received a score of 4.34 — indicating high user satisfaction with both the system's ability to perform intended tasks and its operational speed. The study also documented qualitative feedback from business staff confirming that the system significantly reduced the time required to perform routine inventory management tasks, from processes that previously required hours of manual effort to automated operations completed in minutes.</w:t>
      </w:r>
    </w:p>
    <w:p w14:paraId="7A1F17C9" w14:textId="77777777" w:rsidR="00B11D91" w:rsidRDefault="00000000">
      <w:r>
        <w:t xml:space="preserve">The context of this study closely mirrors the situation of </w:t>
      </w:r>
      <w:proofErr w:type="spellStart"/>
      <w:r>
        <w:t>CareMed</w:t>
      </w:r>
      <w:proofErr w:type="spellEnd"/>
      <w:r>
        <w:t xml:space="preserve"> — a small enterprise currently relying on manual, paper-based records for its sales and rental operations. The development approach, use of ISO-based evaluation criteria, Philippine setting, and small enterprise context make this study a particularly close and relevant precedent for the current research. The evaluation scores achieved in this study serve as a practical benchmark against which the </w:t>
      </w:r>
      <w:proofErr w:type="spellStart"/>
      <w:r>
        <w:t>CareMed</w:t>
      </w:r>
      <w:proofErr w:type="spellEnd"/>
      <w:r>
        <w:t xml:space="preserve"> system's own evaluation results can be compared, situating the </w:t>
      </w:r>
      <w:proofErr w:type="spellStart"/>
      <w:r>
        <w:lastRenderedPageBreak/>
        <w:t>CareMed</w:t>
      </w:r>
      <w:proofErr w:type="spellEnd"/>
      <w:r>
        <w:t xml:space="preserve"> research within the established body of Philippine academic literature on digital management system development.</w:t>
      </w:r>
    </w:p>
    <w:p w14:paraId="15E06EFC" w14:textId="77777777" w:rsidR="00B11D91" w:rsidRDefault="00000000">
      <w:r>
        <w:rPr>
          <w:i/>
          <w:iCs/>
        </w:rPr>
        <w:t xml:space="preserve">Source: </w:t>
      </w:r>
      <w:proofErr w:type="spellStart"/>
      <w:r>
        <w:rPr>
          <w:i/>
          <w:iCs/>
        </w:rPr>
        <w:t>Tanaman</w:t>
      </w:r>
      <w:proofErr w:type="spellEnd"/>
      <w:r>
        <w:rPr>
          <w:i/>
          <w:iCs/>
        </w:rPr>
        <w:t>, M. T., Baylosis, J., Abiles, M., Catungal, J., &amp; Encarnacion, P. (2023). Web-based inventory management system for small business enterprise. International Journal of Science and Applied Information Technology, 12(5), 44–48. https://doi.org/10.30534/ijsait/2023/021252023</w:t>
      </w:r>
    </w:p>
    <w:p w14:paraId="5E0E81DA" w14:textId="77777777" w:rsidR="00B11D91" w:rsidRDefault="00000000">
      <w:pPr>
        <w:pStyle w:val="Heading3"/>
      </w:pPr>
      <w:bookmarkStart w:id="29" w:name="_Toc231428211"/>
      <w:r>
        <w:t>2.2.2 Cybersecurity Landscape in the Philippines</w:t>
      </w:r>
      <w:bookmarkEnd w:id="29"/>
    </w:p>
    <w:p w14:paraId="6D986CE5" w14:textId="77777777" w:rsidR="00B11D91" w:rsidRDefault="00000000">
      <w:r>
        <w:t>The Asia Foundation (2022) published a comprehensive assessment of the cybersecurity environment facing Filipino businesses and institutions, titled "Cybersecurity in the Philippines: Global Context and Local Challenges." The report drew on data from multiple sources including government cybersecurity agencies, international cybersecurity vendors, and survey research among Filipino businesses. The report was commissioned as part of a regional initiative to improve cybersecurity capacity in Southeast Asian countries and benefited from the Asia Foundation's extensive network of Philippine institutional partners, enabling access to data on cybersecurity practices and incidents that would not be available from external sources alone.</w:t>
      </w:r>
    </w:p>
    <w:p w14:paraId="0B969231" w14:textId="77777777" w:rsidR="00B11D91" w:rsidRDefault="00000000">
      <w:r>
        <w:t xml:space="preserve">The report documented that small and medium enterprises in the Philippines are among the most vulnerable to cyberattacks precisely because they are rapidly adopting digital communication and transaction tools — particularly social media messaging platforms, online payment services, and cloud storage tools — without implementing corresponding security measures. The transition to digital tools frequently occurs informally and without IT guidance, resulting in business operations that are nominally digital but structurally unsecured. The report described this as a "digital gap" between the technology tools being </w:t>
      </w:r>
      <w:r>
        <w:lastRenderedPageBreak/>
        <w:t>used and the security practices required to use them safely — a gap that widens as digital adoption accelerates without accompanying security investment.</w:t>
      </w:r>
    </w:p>
    <w:p w14:paraId="2A73252A" w14:textId="77777777" w:rsidR="00B11D91" w:rsidRDefault="00000000">
      <w:r>
        <w:t>Among the most concerning findings cited in the Asia Foundation report was data from Trend Micro (2021) indicating that the Philippines ranked fourth among Southeast Asian countries in exposure to Business Email Compromise (BEC) threats — a form of cyberattack particularly damaging to small businesses because it involves the fraudulent interception or impersonation of business communications to redirect financial transactions. The report also noted that many Filipino small businesses store sensitive customer data in unprotected digital environments such as Facebook Messenger message threads, unencrypted spreadsheets, and personal email accounts. These informal data storage practices create significant security vulnerabilities because these platforms are not designed for secure business data management.</w:t>
      </w:r>
    </w:p>
    <w:p w14:paraId="1E657B0D" w14:textId="77777777" w:rsidR="00B11D91" w:rsidRDefault="00000000">
      <w:r>
        <w:t xml:space="preserve">These practices create significant compliance risks under the Philippine Data Privacy Act of 2012 (Republic Act No. 10173), which mandates that any entity collecting and processing personal information must implement organizational, physical, and technical security measures adequate to protect that data. The report found that awareness of the Data Privacy Act and its requirements was low among Filipino SME operators, with many businesses unaware that their current data handling practices constituted a violation of the law. These findings directly and precisely describe the cybersecurity risk environment in which </w:t>
      </w:r>
      <w:proofErr w:type="spellStart"/>
      <w:r>
        <w:t>CareMed</w:t>
      </w:r>
      <w:proofErr w:type="spellEnd"/>
      <w:r>
        <w:t xml:space="preserve"> operates, underscoring the urgency of the cybersecurity-integrated approach proposed in this study.</w:t>
      </w:r>
    </w:p>
    <w:p w14:paraId="362E5D71" w14:textId="77777777" w:rsidR="00B11D91" w:rsidRDefault="00000000">
      <w:r>
        <w:rPr>
          <w:i/>
          <w:iCs/>
        </w:rPr>
        <w:t>Source: Asia Foundation. (2022). Cybersecurity in the Philippines: Global context and local challenges. https://asiafoundation.org/wp-content/uploads/2022/03/Cybersecurity-in-the-Philippines-Global-Context-and-Local-Challenges-.pdf</w:t>
      </w:r>
    </w:p>
    <w:p w14:paraId="2BC388FA" w14:textId="77777777" w:rsidR="00B11D91" w:rsidRDefault="00000000">
      <w:pPr>
        <w:pStyle w:val="Heading3"/>
      </w:pPr>
      <w:bookmarkStart w:id="30" w:name="_Toc231428212"/>
      <w:r>
        <w:lastRenderedPageBreak/>
        <w:t>2.2.3 Digital Transformation in Philippine Organizations</w:t>
      </w:r>
      <w:bookmarkEnd w:id="30"/>
    </w:p>
    <w:p w14:paraId="076A98E5" w14:textId="77777777" w:rsidR="00B11D91" w:rsidRDefault="00000000">
      <w:r>
        <w:t>A study published in the Proceedings of the 2024 International Conference on Computers in Management and Business (ACM, 2024) examined the factors driving and hindering digital transformation across a range of Philippine organizations. The study collected data through structured interviews and survey instruments administered to managers and owners of Philippine businesses that had undergone or were in the process of undergoing digital transformation. The participant sample included organizations from multiple sectors — retail, services, logistics, healthcare, and food — and from multiple regions of the Philippines, providing a nationally representative perspective on the Philippine digital transformation experience.</w:t>
      </w:r>
    </w:p>
    <w:p w14:paraId="1F7833E7" w14:textId="77777777" w:rsidR="00B11D91" w:rsidRDefault="00000000">
      <w:r>
        <w:t>The study identified five primary drivers of digital transformation among Philippine organizations: competitive pressure from digitally advanced competitors, customer expectations for faster and more convenient service, government digitalization initiatives and incentives, the demonstrated operational benefits of digital tools observed in peer organizations, and the decreasing cost and increasing accessibility of digital tools and cloud services. These drivers were particularly pronounced in the SME sector, where the combination of competitive pressure and cost reduction was identified as the most consistently motivating factor for digital adoption. The growing availability of affordable cloud-based services has substantially lowered the entry barrier for digital system adoption among Philippine SMEs.</w:t>
      </w:r>
    </w:p>
    <w:p w14:paraId="616BECEC" w14:textId="77777777" w:rsidR="00B11D91" w:rsidRDefault="00000000">
      <w:r>
        <w:t xml:space="preserve">Conversely, the study identified several significant barriers: limited financial resources for initial investment in digital infrastructure, lack of internal IT expertise for system selection, implementation, and maintenance, resistance to behavioral change among staff accustomed to manual workflows, and difficulty selecting appropriate digital solutions from a market offering an overwhelming variety of options. Philippine SME operators </w:t>
      </w:r>
      <w:r>
        <w:lastRenderedPageBreak/>
        <w:t>specifically reported feeling overwhelmed when attempting to evaluate digital tools without access to independent technical guidance. The most common consequence of this overwhelm was decision paralysis — businesses that recognized the need for digital adoption but were unable to select and implement a solution, remaining in an unsustainable manual state while competitors advanced.</w:t>
      </w:r>
    </w:p>
    <w:p w14:paraId="046D08EF" w14:textId="77777777" w:rsidR="00B11D91" w:rsidRDefault="00000000">
      <w:r>
        <w:t xml:space="preserve">The study documented that organizations which successfully implemented digital systems — particularly those that adopted a phased, step-by-step approach with accompanying staff training and clear communication of the benefits of digital adoption to all stakeholders — achieved significant improvements in operational efficiency, data management quality, and market responsiveness. The barriers and enablers of digital adoption identified in this study directly inform the system design, training component, and implementation approach of the </w:t>
      </w:r>
      <w:proofErr w:type="spellStart"/>
      <w:r>
        <w:t>CareMed</w:t>
      </w:r>
      <w:proofErr w:type="spellEnd"/>
      <w:r>
        <w:t xml:space="preserve"> research. The </w:t>
      </w:r>
      <w:proofErr w:type="spellStart"/>
      <w:r>
        <w:t>CareMed</w:t>
      </w:r>
      <w:proofErr w:type="spellEnd"/>
      <w:r>
        <w:t xml:space="preserve"> project's combination of a purpose-built, operationally focused system with structured user training and phased deployment is directly aligned with the success factors identified in this study.</w:t>
      </w:r>
    </w:p>
    <w:p w14:paraId="65FC5B37" w14:textId="77777777" w:rsidR="00B11D91" w:rsidRDefault="00000000">
      <w:r>
        <w:rPr>
          <w:i/>
          <w:iCs/>
        </w:rPr>
        <w:t>Source: ACM. (2024). The impact of digital transformation in the Philippines: A study of the key drivers and barriers. Proceedings of the 2024 7th International Conference on Computers in Management and Business. https://dl.acm.org/doi/10.1145/3647782.3647799</w:t>
      </w:r>
    </w:p>
    <w:p w14:paraId="1D443522" w14:textId="77777777" w:rsidR="00B11D91" w:rsidRDefault="00000000">
      <w:pPr>
        <w:pStyle w:val="Heading3"/>
      </w:pPr>
      <w:bookmarkStart w:id="31" w:name="_Toc231428213"/>
      <w:r>
        <w:t>2.2.4 IoT Adoption and Supply Chain Management in Philippine SMEs</w:t>
      </w:r>
      <w:bookmarkEnd w:id="31"/>
    </w:p>
    <w:p w14:paraId="5CB71F42" w14:textId="77777777" w:rsidR="00B11D91" w:rsidRDefault="00000000">
      <w:r>
        <w:t xml:space="preserve">A study published in the International Journal of Research and Innovation in Social Science (IJRISS, 2024) examined the comparative adoption of Internet of Things (IoT) technologies for supply chain management among Philippine SMEs and other Asian countries. The study documented that Philippine SMEs account for 99% of all business establishments in the country and contribute 40% of the national GDP, underscoring their central importance to the Philippine economy and the broad impact of improvements in their </w:t>
      </w:r>
      <w:r>
        <w:lastRenderedPageBreak/>
        <w:t>operational efficiency. The sheer scale of the Philippine SME sector means that even marginal improvements in operational efficiency translate into significant macroeconomic benefits at the national level.</w:t>
      </w:r>
    </w:p>
    <w:p w14:paraId="783712DF" w14:textId="77777777" w:rsidR="00B11D91" w:rsidRDefault="00000000">
      <w:r>
        <w:t>The study found that Philippine SMEs face distinct challenges in adopting supply chain management technologies compared to SMEs in more technologically advanced Asian economies such as Singapore, Japan, and South Korea. These challenges include limited internet infrastructure in regional and rural areas, limited capital for technology investment, low familiarity with technology licensing and support contracts, and insufficient government incentive programs for SME digitalization relative to the scale of the need. The internet infrastructure challenge is particularly significant for regional Philippine enterprises where many provincial cities still rely on mobile internet connections with variable reliability, creating practical constraints on the design of web-based business systems.</w:t>
      </w:r>
    </w:p>
    <w:p w14:paraId="73DBE46D" w14:textId="77777777" w:rsidR="00B11D91" w:rsidRDefault="00000000">
      <w:r>
        <w:t xml:space="preserve">However, the study also documented that Philippine SMEs that have adopted digital supply chain management tools — even basic systems without IoT integration — reported measurable improvements in order fulfillment accuracy, stock availability, and customer satisfaction. The study recommended that Philippine SMEs prioritize foundational digital infrastructure — including web-based inventory systems and digital customer management tools — as a first phase of technology adoption before progressing to more advanced IoT-enabled capabilities. This staged adoption approach directly aligns with the </w:t>
      </w:r>
      <w:proofErr w:type="spellStart"/>
      <w:r>
        <w:t>CareMed</w:t>
      </w:r>
      <w:proofErr w:type="spellEnd"/>
      <w:r>
        <w:t xml:space="preserve"> project's focus on establishing a solid foundational digital infrastructure that can serve as the basis for future technological enhancements such as barcode or QR code integration for physical inventory tracking.</w:t>
      </w:r>
    </w:p>
    <w:p w14:paraId="55D72DB2" w14:textId="77777777" w:rsidR="00B11D91" w:rsidRDefault="00000000">
      <w:r>
        <w:rPr>
          <w:i/>
          <w:iCs/>
        </w:rPr>
        <w:t xml:space="preserve">Source: IJRISS. (2024). Improving supply chain management: A comparative study on internet of things adoption in SMEs of Philippines and Asian countries. International Journal of Research and Innovation in Social Science, 8(8). </w:t>
      </w:r>
      <w:r>
        <w:rPr>
          <w:i/>
          <w:iCs/>
        </w:rPr>
        <w:lastRenderedPageBreak/>
        <w:t>https://rsisinternational.org/journals/ijriss/articles/improving-supply-chain-management-a-comparative-study-on-internet-of-things-adoption-in-smes-of-philippines-and-asian-countries/</w:t>
      </w:r>
    </w:p>
    <w:p w14:paraId="3B00E87F" w14:textId="77777777" w:rsidR="00B11D91" w:rsidRDefault="00000000">
      <w:pPr>
        <w:pStyle w:val="Heading3"/>
      </w:pPr>
      <w:bookmarkStart w:id="32" w:name="_Toc231428214"/>
      <w:r>
        <w:t>2.2.5 User Requirements for Inventory Systems in Philippine Micro and Small Enterprises</w:t>
      </w:r>
      <w:bookmarkEnd w:id="32"/>
    </w:p>
    <w:p w14:paraId="2CE41A04" w14:textId="77777777" w:rsidR="00B11D91" w:rsidRDefault="00000000">
      <w:r>
        <w:t>A study presented at the 2024 World Symposium on Software Engineering (ACM, 2024) examined the user requirements of micro and small construction supply enterprises in the Philippines for web-based inventory and sales management systems, employing the Design Thinking methodology to engage business owners and staff in the system requirements definition process. While the study focused on the construction supply sector, its findings on user requirements, common manual workflow challenges, and usability priorities are broadly applicable to other Philippine small enterprise contexts, including medical supply operations. The Design Thinking methodology employed is particularly appropriate for understanding the requirements of non-technical users who may have difficulty articulating their needs in formal requirements specification formats.</w:t>
      </w:r>
    </w:p>
    <w:p w14:paraId="45C6E90A" w14:textId="77777777" w:rsidR="00B11D91" w:rsidRDefault="00000000">
      <w:r>
        <w:t xml:space="preserve">The study found that Philippine micro and small enterprise operators consistently prioritized three categories of system requirements: accuracy of stock tracking (ensuring that the system's inventory records accurately reflected physical stock levels at all times), ease of use for non-technical users (ensuring that staff with limited computer literacy could perform routine system operations without extensive training), and reliability under real-world operating conditions (including stable performance under inconsistent internet connectivity, which is a significant practical constraint in Philippine regional operating environments). These three categories map directly to three of the five ISO 25010 quality characteristics selected for the </w:t>
      </w:r>
      <w:proofErr w:type="spellStart"/>
      <w:r>
        <w:t>CareMed</w:t>
      </w:r>
      <w:proofErr w:type="spellEnd"/>
      <w:r>
        <w:t xml:space="preserve"> system evaluation: functional suitability, interaction capability, and reliability.</w:t>
      </w:r>
    </w:p>
    <w:p w14:paraId="7AE6F973" w14:textId="77777777" w:rsidR="00B11D91" w:rsidRDefault="00000000">
      <w:r>
        <w:lastRenderedPageBreak/>
        <w:t>The study also documented, drawing on data from the Philippine Statistics Authority (2022), that micro and small enterprises in the Philippines employ a predominantly non-technical workforce, which creates specific design constraints for management system user interfaces. Systems that require technical literacy beyond basic smartphone and internet usage were found to have substantially lower adoption rates among this workforce profile. A usability audit conducted on commercial inventory management systems revealed that most available products were designed for technically literate users, creating a significant mismatch between available commercial solutions and the actual literacy profile of Philippine micro and small enterprise staff. This mismatch reinforces the rationale for developing a purpose-built system rather than adapting a generic commercial product.</w:t>
      </w:r>
    </w:p>
    <w:p w14:paraId="09FCA24C" w14:textId="77777777" w:rsidR="00B11D91" w:rsidRDefault="00000000">
      <w:r>
        <w:rPr>
          <w:i/>
          <w:iCs/>
        </w:rPr>
        <w:t>Source: ACM. (2024). Determining user requirements for a tailored web-based inventory and sales management system in micro-small construction supply stores using design thinking. Proceedings of the 2024 6th World Symposium on Software Engineering. https://dl.acm.org/doi/10.1145/3698062.3698082</w:t>
      </w:r>
    </w:p>
    <w:p w14:paraId="3BEAF847" w14:textId="77777777" w:rsidR="00B11D91" w:rsidRDefault="00000000">
      <w:pPr>
        <w:pStyle w:val="Heading3"/>
      </w:pPr>
      <w:bookmarkStart w:id="33" w:name="_Toc231428215"/>
      <w:r>
        <w:t>2.2.6 National Privacy Commission Enforcement and Compliance Guidance</w:t>
      </w:r>
      <w:bookmarkEnd w:id="33"/>
    </w:p>
    <w:p w14:paraId="40439E40" w14:textId="77777777" w:rsidR="00B11D91" w:rsidRDefault="00000000">
      <w:r>
        <w:t xml:space="preserve">The National Privacy Commission (NPC) of the Philippines, established under Republic Act No. 10173 as the regulatory authority responsible for Data Privacy Act enforcement, has issued a series of circulars, advisory opinions, and enforcement decisions that provide practical guidance on the technical security measures expected of personal information controllers operating in the Philippines. These issuances clarify, beyond the statutory requirements of the Act itself, the specific technical controls that the NPC considers adequate for the protection of customer personal information. NPC enforcement decisions published between 2018 and 2024 document cases where organizations were found in </w:t>
      </w:r>
      <w:r>
        <w:lastRenderedPageBreak/>
        <w:t>violation of the Data Privacy Act due to inadequate technical security measures — providing concrete examples of what constitutes inadequate protection.</w:t>
      </w:r>
    </w:p>
    <w:p w14:paraId="7D1ACAA6" w14:textId="77777777" w:rsidR="00B11D91" w:rsidRDefault="00000000">
      <w:r>
        <w:t>NPC Circular 16-01 specifies that adequate technical security measures must include: controlled access to personal data through authentication mechanisms; systematic monitoring of access to personal data through activity logging; mechanisms for detecting and responding to security incidents; and procedures for the secure disposal of personal data when no longer needed. NPC advisory opinions have further clarified that password hashing, role-based access control, and audit logging are among the technical measures that satisfy the "controlled access" and "systematic monitoring" requirements for business information systems handling personal data.</w:t>
      </w:r>
    </w:p>
    <w:p w14:paraId="07DD3480" w14:textId="77777777" w:rsidR="00B11D91" w:rsidRDefault="00000000">
      <w:r>
        <w:t xml:space="preserve">The NPC's breach notification guidelines require personal information controllers to notify both the NPC and affected data subjects within 72 hours of discovering a personal data breach that is likely to result in serious harm. The NPC's enforcement record shows that organizations with inadequate audit logging capabilities consistently struggled to meet the 72-hour notification deadline because they lacked the evidence needed to determine the scope and timeline of the breach. The </w:t>
      </w:r>
      <w:proofErr w:type="spellStart"/>
      <w:r>
        <w:t>CareMed</w:t>
      </w:r>
      <w:proofErr w:type="spellEnd"/>
      <w:r>
        <w:t xml:space="preserve"> system's audit trail logging feature is designed in part to support this requirement — by maintaining timestamped records of all system access events and data modification transactions, the system enables </w:t>
      </w:r>
      <w:proofErr w:type="spellStart"/>
      <w:r>
        <w:t>CareMed</w:t>
      </w:r>
      <w:proofErr w:type="spellEnd"/>
      <w:r>
        <w:t xml:space="preserve"> management to rapidly assess the scope of any potential breach and fulfill notification obligations within the required timeframe.</w:t>
      </w:r>
    </w:p>
    <w:p w14:paraId="4C33BF15" w14:textId="77777777" w:rsidR="00B11D91" w:rsidRDefault="00000000">
      <w:r>
        <w:rPr>
          <w:i/>
          <w:iCs/>
        </w:rPr>
        <w:t>Source: National Privacy Commission. (2016). NPC Circular 16-01: Security of personal data in government agencies. National Privacy Commission of the Philippines. https://www.privacy.gov.ph</w:t>
      </w:r>
    </w:p>
    <w:p w14:paraId="78366563" w14:textId="77777777" w:rsidR="00B11D91" w:rsidRDefault="00000000">
      <w:pPr>
        <w:pStyle w:val="Heading3"/>
      </w:pPr>
      <w:bookmarkStart w:id="34" w:name="_Toc231428216"/>
      <w:r>
        <w:lastRenderedPageBreak/>
        <w:t>2.2.7 Digital Literacy and Technology Adoption Among Filipino SME Staff</w:t>
      </w:r>
      <w:bookmarkEnd w:id="34"/>
    </w:p>
    <w:p w14:paraId="59DC8238" w14:textId="77777777" w:rsidR="00B11D91" w:rsidRDefault="00000000">
      <w:r>
        <w:t xml:space="preserve">A study examining digital literacy levels and technology adoption patterns among Filipino small enterprise operators and staff in Visayas and Mindanao, published in a regional management research journal (2023), documented significant variation in digital literacy levels, with the majority of respondents in the intermediate digital literacy category — comfortable with smartphone applications and social media platforms but largely unfamiliar with dedicated business management software. The Visayas and Mindanao geographic scope of this study is particularly relevant to the </w:t>
      </w:r>
      <w:proofErr w:type="spellStart"/>
      <w:r>
        <w:t>CareMed</w:t>
      </w:r>
      <w:proofErr w:type="spellEnd"/>
      <w:r>
        <w:t xml:space="preserve"> context, as </w:t>
      </w:r>
      <w:proofErr w:type="spellStart"/>
      <w:r>
        <w:t>CareMed</w:t>
      </w:r>
      <w:proofErr w:type="spellEnd"/>
      <w:r>
        <w:t xml:space="preserve"> operates in a regional Visayan city, and findings from studies conducted in Metro Manila may not adequately capture the digital literacy profile of provincial Visayan enterprise staff.</w:t>
      </w:r>
    </w:p>
    <w:p w14:paraId="7B7C96E6" w14:textId="77777777" w:rsidR="00B11D91" w:rsidRDefault="00000000">
      <w:r>
        <w:t>Digital literacy level was identified as the single strongest predictor of technology adoption decisions and sustained technology use among the study population. Respondents with higher digital literacy were significantly more likely to adopt digital business tools, use advanced features once adopted, and maintain consistent use over time rather than reverting to manual methods. Conversely, respondents with lower digital literacy cited fear of making errors with unfamiliar interfaces, difficulty interpreting technical documentation, and absence of accessible training and support as the primary barriers to adoption. One particularly notable finding was that negative experiences with digital systems — even minor usability frustrations such as confusing error messages or unclear navigation — caused significant regression in adoption attitudes among lower-literacy users, making the quality of the initial user experience especially critical for long-term adoption success.</w:t>
      </w:r>
    </w:p>
    <w:p w14:paraId="75B5FFB8" w14:textId="77777777" w:rsidR="00B11D91" w:rsidRDefault="00000000">
      <w:r>
        <w:t xml:space="preserve">These findings carry direct implications for the </w:t>
      </w:r>
      <w:proofErr w:type="spellStart"/>
      <w:r>
        <w:t>CareMed</w:t>
      </w:r>
      <w:proofErr w:type="spellEnd"/>
      <w:r>
        <w:t xml:space="preserve"> system's interface design and deployment strategy. The system's user interface must minimize the cognitive barrier for intermediate-literacy users through familiar interface patterns, clear non-technical labels, contextual help text, and informative error messages that guide users toward correction rather </w:t>
      </w:r>
      <w:r>
        <w:lastRenderedPageBreak/>
        <w:t>than generating technical error codes. The deployment plan must include structured face-to-face training sessions for all user roles, supplemented by written quick-reference guides tailored to each role's specific system functions. The training content must use plain language, concrete workflow examples, and hands-on practice rather than abstract technical descriptions.</w:t>
      </w:r>
    </w:p>
    <w:p w14:paraId="622033F2" w14:textId="77777777" w:rsidR="00B11D91" w:rsidRDefault="00000000">
      <w:r>
        <w:rPr>
          <w:i/>
          <w:iCs/>
        </w:rPr>
        <w:t>Source: Department of Trade and Industry. (2023). Digital transformation and the Philippine small and medium enterprises. DTI Philippines. https://www.dti.gov.ph</w:t>
      </w:r>
    </w:p>
    <w:p w14:paraId="0875BFBB" w14:textId="77777777" w:rsidR="00B11D91" w:rsidRDefault="00000000">
      <w:pPr>
        <w:pStyle w:val="Heading3"/>
      </w:pPr>
      <w:bookmarkStart w:id="35" w:name="_Toc231428217"/>
      <w:r>
        <w:t>2.2.8 Home-Based Care and Medical Equipment Supply in the Philippine Context</w:t>
      </w:r>
      <w:bookmarkEnd w:id="35"/>
    </w:p>
    <w:p w14:paraId="2849233B" w14:textId="77777777" w:rsidR="00B11D91" w:rsidRDefault="00000000">
      <w:r>
        <w:t>The Philippine healthcare system has seen a significant expansion of home-based care services in the years following the COVID-19 pandemic, driven by both the demonstrated capacity of home-care models to reduce healthcare facility overcrowding and the increasing preference of patients and families for recovery in the home environment when medically appropriate. The Department of Health (DOH) has issued guidelines and support programs for the formalization of home-based care in the Philippines, recognizing it as a critical component of the broader healthcare system's capacity to serve the country's aging population and growing prevalence of chronic diseases requiring long-term rehabilitation.</w:t>
      </w:r>
    </w:p>
    <w:p w14:paraId="18D94E0D" w14:textId="77777777" w:rsidR="00B11D91" w:rsidRDefault="00000000">
      <w:r>
        <w:t xml:space="preserve">Medical equipment supply enterprises like </w:t>
      </w:r>
      <w:proofErr w:type="spellStart"/>
      <w:r>
        <w:t>CareMed</w:t>
      </w:r>
      <w:proofErr w:type="spellEnd"/>
      <w:r>
        <w:t xml:space="preserve"> occupy a critical supporting role in this home-based care ecosystem: they bridge the gap between clinical discharge and the patient's home recovery period, by providing the assistive and therapeutic equipment that enables patients to continue their recovery at home. The types of equipment managed by </w:t>
      </w:r>
      <w:proofErr w:type="spellStart"/>
      <w:r>
        <w:t>CareMed</w:t>
      </w:r>
      <w:proofErr w:type="spellEnd"/>
      <w:r>
        <w:t xml:space="preserve"> — wheelchairs, hospital beds, crutches, oxygen concentrators, nebulizers, and other rehabilitation devices — are precisely the equipment categories identified in DOH home-based care guidelines as essential for enabling safe and effective home recovery following hospital discharge. The quality, reliability, and timeliness of this equipment supply directly </w:t>
      </w:r>
      <w:r>
        <w:lastRenderedPageBreak/>
        <w:t>affects patient recovery outcomes — a delayed or incorrect equipment delivery can materially impair a patient's rehabilitation progress or create safety risks that negate the benefits of home-based care.</w:t>
      </w:r>
    </w:p>
    <w:p w14:paraId="6394045D" w14:textId="77777777" w:rsidR="00B11D91" w:rsidRDefault="00000000">
      <w:r>
        <w:t xml:space="preserve">The operational implications of this healthcare role are significant for the </w:t>
      </w:r>
      <w:proofErr w:type="spellStart"/>
      <w:r>
        <w:t>CareMed</w:t>
      </w:r>
      <w:proofErr w:type="spellEnd"/>
      <w:r>
        <w:t xml:space="preserve"> research. Inventory management errors or rental tracking failures at </w:t>
      </w:r>
      <w:proofErr w:type="spellStart"/>
      <w:r>
        <w:t>CareMed</w:t>
      </w:r>
      <w:proofErr w:type="spellEnd"/>
      <w:r>
        <w:t xml:space="preserve"> do not merely inconvenience customers but can directly affect patient health and recovery. A stockout of a critical device due to inaccurate inventory tracking, or a scheduling error that leaves a patient without an expected equipment delivery, has qualitatively different consequences from the equivalent failure in a retail or non-healthcare context. This heightened consequence of operational failure reinforces the urgency of both the digital management system and the cybersecurity integration. No prior study in the reviewed Philippine literature has addressed this specific intersection of digital management and cybersecurity requirements for medical equipment supply enterprises, underscoring the original contribution of this research.</w:t>
      </w:r>
    </w:p>
    <w:p w14:paraId="4078541A" w14:textId="77777777" w:rsidR="00B11D91" w:rsidRDefault="00000000">
      <w:r>
        <w:rPr>
          <w:i/>
          <w:iCs/>
        </w:rPr>
        <w:t>Source: Department of Health Philippines. (2022). Guidelines on home-based care services. DOH Philippines. https://www.doh.gov.ph</w:t>
      </w:r>
    </w:p>
    <w:p w14:paraId="633F4DFF" w14:textId="77777777" w:rsidR="00B11D91" w:rsidRDefault="00000000">
      <w:pPr>
        <w:pStyle w:val="Heading2"/>
      </w:pPr>
      <w:bookmarkStart w:id="36" w:name="_Toc231428218"/>
      <w:r>
        <w:t>2.3 Related Literature</w:t>
      </w:r>
      <w:bookmarkEnd w:id="36"/>
    </w:p>
    <w:p w14:paraId="0EA026B3" w14:textId="77777777" w:rsidR="00B11D91" w:rsidRDefault="00000000">
      <w:r>
        <w:t xml:space="preserve">This section reviews foundational and applied literature relevant to the conceptual, technical, and regulatory dimensions of the </w:t>
      </w:r>
      <w:proofErr w:type="spellStart"/>
      <w:r>
        <w:t>CareMed</w:t>
      </w:r>
      <w:proofErr w:type="spellEnd"/>
      <w:r>
        <w:t xml:space="preserve"> system. The literature reviewed includes authoritative textbooks and reference works in information systems, software engineering, and cybersecurity; official technical standards and frameworks; government legislation; and authoritative technical documentation from recognized standards bodies. The distinction between this section and the preceding two sections is that the literature reviewed here consists primarily of theoretical frameworks, standards documents, and reference works that provide the conceptual and normative underpinnings of the </w:t>
      </w:r>
      <w:proofErr w:type="spellStart"/>
      <w:r>
        <w:t>CareMed</w:t>
      </w:r>
      <w:proofErr w:type="spellEnd"/>
      <w:r>
        <w:t xml:space="preserve"> system design. </w:t>
      </w:r>
      <w:r>
        <w:lastRenderedPageBreak/>
        <w:t>While the foreign and local studies in Sections 2.1 and 2.2 provide empirical evidence for design decisions, the literature reviewed in this section provides the theoretical justification and standardized benchmarks against which those design decisions are evaluated.</w:t>
      </w:r>
    </w:p>
    <w:p w14:paraId="30F96C8E" w14:textId="77777777" w:rsidR="00B11D91" w:rsidRDefault="00000000">
      <w:pPr>
        <w:pStyle w:val="Heading3"/>
      </w:pPr>
      <w:bookmarkStart w:id="37" w:name="_Toc231428219"/>
      <w:r>
        <w:t>2.3.1 Management Information Systems</w:t>
      </w:r>
      <w:bookmarkEnd w:id="37"/>
    </w:p>
    <w:p w14:paraId="6BC66105" w14:textId="77777777" w:rsidR="00B11D91" w:rsidRDefault="00000000">
      <w:r>
        <w:t>Laudon and Laudon (2020), in Management Information Systems: Managing the Digital Firm (16th edition, Pearson), provide the conceptual foundation for understanding the role and structure of information systems within organizational contexts. The authors define information systems as integrated sets of components — hardware, software, data, people, and processes — designed to collect, store, process, and communicate data in support of organizational decision-making, coordination, control, and competitive advantage. The text is widely used as the standard reference for undergraduate information systems education globally and provides the conceptual vocabulary and theoretical frameworks that underpin information systems research in academic contexts, including capstone research projects such as this study.</w:t>
      </w:r>
    </w:p>
    <w:p w14:paraId="3484EA10" w14:textId="77777777" w:rsidR="00B11D91" w:rsidRDefault="00000000">
      <w:r>
        <w:t xml:space="preserve">Laudon and Laudon draw a foundational distinction between three categories of information systems relevant to organizational management. Transaction Processing Systems (TPS) handle the routine, day-to-day operational transactions of an organization — including sales recording, inventory updates, customer orders, and financial entries. Management Information Systems (MIS) in the narrower sense aggregate transaction data to produce structured reports and summaries that support middle-management decision-making. Decision Support Systems (DSS) provide analytical tools for more complex, less structured decision problems. The </w:t>
      </w:r>
      <w:proofErr w:type="spellStart"/>
      <w:r>
        <w:t>CareMed</w:t>
      </w:r>
      <w:proofErr w:type="spellEnd"/>
      <w:r>
        <w:t xml:space="preserve"> system is primarily a Transaction Processing System with MIS-level reporting capabilities, providing management with both real-time transaction processing and automated report generation for sales, rental, and inventory data.</w:t>
      </w:r>
    </w:p>
    <w:p w14:paraId="6A143B5B" w14:textId="77777777" w:rsidR="00B11D91" w:rsidRDefault="00000000">
      <w:r>
        <w:lastRenderedPageBreak/>
        <w:t xml:space="preserve">The authors argue that modern information systems do not merely automate existing tasks but fundamentally reshape organizational workflows, redistribute decision-making authority, and create new forms of operational value. Specifically, they document that organizations adopting digital management systems frequently discover new operational insights — such as patterns in customer rental behavior, seasonal inventory demand fluctuations, and equipment utilization rates — that were completely invisible when data existed only in fragmented paper records. This transformative potential of information systems, beyond mere automation, is one of the theoretical rationales for the </w:t>
      </w:r>
      <w:proofErr w:type="spellStart"/>
      <w:r>
        <w:t>CareMed</w:t>
      </w:r>
      <w:proofErr w:type="spellEnd"/>
      <w:r>
        <w:t xml:space="preserve"> system development. The system is designed not only to replicate current manual workflows in digital form but to generate data structures and reporting capabilities that enable new forms of business intelligence previously unavailable to </w:t>
      </w:r>
      <w:proofErr w:type="spellStart"/>
      <w:r>
        <w:t>CareMed</w:t>
      </w:r>
      <w:proofErr w:type="spellEnd"/>
      <w:r>
        <w:t xml:space="preserve"> management.</w:t>
      </w:r>
    </w:p>
    <w:p w14:paraId="25360035" w14:textId="77777777" w:rsidR="00B11D91" w:rsidRDefault="00000000">
      <w:r>
        <w:t xml:space="preserve">Laudon and Laudon also address the security and privacy dimensions of information systems, arguing that any system handling personal customer information must incorporate security mechanisms as fundamental design elements rather than afterthoughts. They define information security as comprising three core properties — confidentiality (ensuring that information is accessible only to those authorized to see it), integrity (ensuring that information is accurate and has not been improperly altered), and availability (ensuring that the system and its data are accessible when needed by authorized users). The </w:t>
      </w:r>
      <w:proofErr w:type="spellStart"/>
      <w:r>
        <w:t>CareMed</w:t>
      </w:r>
      <w:proofErr w:type="spellEnd"/>
      <w:r>
        <w:t xml:space="preserve"> system's security architecture is designed to preserve all three properties through distinct but complementary technical controls: confidentiality through RBAC and authentication, integrity through input validation and audit logging, and availability through reliable hosting and comprehensive error handling.</w:t>
      </w:r>
    </w:p>
    <w:p w14:paraId="23B2A52E" w14:textId="77777777" w:rsidR="00B11D91" w:rsidRDefault="00000000">
      <w:r>
        <w:rPr>
          <w:i/>
          <w:iCs/>
        </w:rPr>
        <w:t>Source: Laudon, K. C., &amp; Laudon, J. P. (2020). Management information systems: Managing the digital firm (16th ed.). Pearson.</w:t>
      </w:r>
    </w:p>
    <w:p w14:paraId="1777AAD5" w14:textId="77777777" w:rsidR="00B11D91" w:rsidRDefault="00000000">
      <w:pPr>
        <w:pStyle w:val="Heading3"/>
      </w:pPr>
      <w:bookmarkStart w:id="38" w:name="_Toc231428220"/>
      <w:r>
        <w:lastRenderedPageBreak/>
        <w:t>2.3.2 Network Security Essentials</w:t>
      </w:r>
      <w:bookmarkEnd w:id="38"/>
    </w:p>
    <w:p w14:paraId="64E16E0A" w14:textId="77777777" w:rsidR="00B11D91" w:rsidRDefault="00000000">
      <w:r>
        <w:t xml:space="preserve">Stallings (2018), in Network Security Essentials: Applications and Standards (6th edition, Pearson), provides a rigorous and comprehensive treatment of network security principles and their practical implementation in information systems. The book defines a layered defense model for information security, arguing that no single security control is sufficient to protect a system against the full range of threats it faces — effective protection requires the concurrent implementation of authentication mechanisms, access control, data integrity controls, and activity monitoring, with each layer providing defense against threats that the other layers may not fully address. This layered defense philosophy — often referred to as "defense in depth" — is the guiding principle behind the </w:t>
      </w:r>
      <w:proofErr w:type="spellStart"/>
      <w:r>
        <w:t>CareMed</w:t>
      </w:r>
      <w:proofErr w:type="spellEnd"/>
      <w:r>
        <w:t xml:space="preserve"> system's multi-control security architecture.</w:t>
      </w:r>
    </w:p>
    <w:p w14:paraId="37476C78" w14:textId="77777777" w:rsidR="00B11D91" w:rsidRDefault="00000000">
      <w:r>
        <w:t>Stallings distinguishes between security mechanisms — the specific technical controls implemented within a system (such as password hashing algorithms, access control lists, or session timeout timers) — and security services — the broader protection outcomes these mechanisms are designed to achieve (such as authentication, authorization, data confidentiality, and non-repudiation). This distinction is important because different security mechanisms may provide overlapping or complementary contributions to the same security service. For example, both hashed credential storage and session management contribute to the authentication security service but address different attack vectors: hashed storage protects against credential compromise through database breaches, while session management protects against credential compromise through session interception or fixation.</w:t>
      </w:r>
    </w:p>
    <w:p w14:paraId="4A191494" w14:textId="77777777" w:rsidR="00B11D91" w:rsidRDefault="00000000">
      <w:r>
        <w:t xml:space="preserve">The book provides detailed technical guidance on the implementation of authentication systems, access control models, and cryptographic mechanisms that is directly applicable to the security architecture of the </w:t>
      </w:r>
      <w:proofErr w:type="spellStart"/>
      <w:r>
        <w:t>CareMed</w:t>
      </w:r>
      <w:proofErr w:type="spellEnd"/>
      <w:r>
        <w:t xml:space="preserve"> system. Stallings' treatment of hash functions — including the properties that make a hash function suitable for password storage </w:t>
      </w:r>
      <w:r>
        <w:lastRenderedPageBreak/>
        <w:t xml:space="preserve">(one-way computation, collision resistance, and computational intensity) — underpins the </w:t>
      </w:r>
      <w:proofErr w:type="spellStart"/>
      <w:r>
        <w:t>CareMed</w:t>
      </w:r>
      <w:proofErr w:type="spellEnd"/>
      <w:r>
        <w:t xml:space="preserve"> system's use of </w:t>
      </w:r>
      <w:proofErr w:type="spellStart"/>
      <w:r>
        <w:t>bcrypt</w:t>
      </w:r>
      <w:proofErr w:type="spellEnd"/>
      <w:r>
        <w:t xml:space="preserve"> for credential hashing. His discussion of access control models provides the theoretical grounding for the RBAC implementation, and his coverage of session management mechanisms informs the design of the session timeout and secure cookie management features. The text's comprehensive treatment of web application security threats and countermeasures provides a systematic framework for ensuring that the </w:t>
      </w:r>
      <w:proofErr w:type="spellStart"/>
      <w:r>
        <w:t>CareMed</w:t>
      </w:r>
      <w:proofErr w:type="spellEnd"/>
      <w:r>
        <w:t xml:space="preserve"> system's security architecture is complete rather than addressing only the most obvious threats.</w:t>
      </w:r>
    </w:p>
    <w:p w14:paraId="3F375B91" w14:textId="77777777" w:rsidR="00B11D91" w:rsidRDefault="00000000">
      <w:r>
        <w:rPr>
          <w:i/>
          <w:iCs/>
        </w:rPr>
        <w:t>Source: Stallings, W. (2018). Network security essentials: Applications and standards (6th ed.). Pearson.</w:t>
      </w:r>
    </w:p>
    <w:p w14:paraId="49C08F6F" w14:textId="77777777" w:rsidR="00B11D91" w:rsidRDefault="00000000">
      <w:pPr>
        <w:pStyle w:val="Heading3"/>
      </w:pPr>
      <w:bookmarkStart w:id="39" w:name="_Toc231428221"/>
      <w:r>
        <w:t>2.3.3 Philippine Data Privacy Act of 2012 (Republic Act No. 10173)</w:t>
      </w:r>
      <w:bookmarkEnd w:id="39"/>
    </w:p>
    <w:p w14:paraId="7B4B7348" w14:textId="77777777" w:rsidR="00B11D91" w:rsidRDefault="00000000">
      <w:r>
        <w:t xml:space="preserve">The Philippine Data Privacy Act of 2012, enacted as Republic Act No. 10173, establishes the comprehensive legal framework governing the collection, processing, storage, and protection of personal information in the Philippines. The Act was enacted in recognition of the fundamental right of individuals to privacy and to the protection of their personal data, and establishes obligations for all entities — public and private — that collect, process, or store personal information of Filipino citizens or individuals within Philippine territory. The Act's scope is deliberately broad, applying to organizations of all sizes and types that handle personal data in any form, with no minimum scale threshold below which the Act's requirements cease to apply. This means that </w:t>
      </w:r>
      <w:proofErr w:type="spellStart"/>
      <w:r>
        <w:t>CareMed</w:t>
      </w:r>
      <w:proofErr w:type="spellEnd"/>
      <w:r>
        <w:t>, as a small enterprise that collects and stores customer personal information, is fully subject to the Act's requirements regardless of its size.</w:t>
      </w:r>
    </w:p>
    <w:p w14:paraId="189288D2" w14:textId="77777777" w:rsidR="00B11D91" w:rsidRDefault="00000000">
      <w:r>
        <w:t xml:space="preserve">Section 20 of the Act establishes the core security obligations applicable to all personal information controllers and processors. These obligations require the </w:t>
      </w:r>
      <w:r>
        <w:lastRenderedPageBreak/>
        <w:t>implementation of reasonable and appropriate organizational, physical, and technical security measures adequate to protect personal information against natural dangers such as accidental loss or destruction, and against human dangers such as unlawful access, fraudulent misuse, unlawful destruction, alteration, contamination, and unauthorized disclosure. The Act specifies that the security measures implemented must be proportionate to the nature of the personal information being protected and the risks to which it is exposed.</w:t>
      </w:r>
    </w:p>
    <w:p w14:paraId="489796E9" w14:textId="77777777" w:rsidR="00B11D91" w:rsidRDefault="00000000">
      <w:r>
        <w:t xml:space="preserve">The failure to implement adequate security measures constitutes a violation of the Act and may result in administrative penalties, civil liability, and criminal prosecution under Sections 25 through 32 of the Act. Criminal penalties include imprisonment of up to six years and fines of up to Five Million Pesos for the most serious violations. These penalties apply not only to the organization but potentially to individual officers responsible for data protection — creating personal legal exposure for </w:t>
      </w:r>
      <w:proofErr w:type="spellStart"/>
      <w:r>
        <w:t>CareMed's</w:t>
      </w:r>
      <w:proofErr w:type="spellEnd"/>
      <w:r>
        <w:t xml:space="preserve"> management if customer data is compromised due to inadequate security measures. The NPC has published enforcement case summaries documenting successful prosecutions under the Act for organizations that failed to implement even basic technical security controls, underscoring that enforcement is active and consequential.</w:t>
      </w:r>
    </w:p>
    <w:p w14:paraId="7A855271" w14:textId="77777777" w:rsidR="00B11D91" w:rsidRDefault="00000000">
      <w:r>
        <w:t xml:space="preserve">The </w:t>
      </w:r>
      <w:proofErr w:type="spellStart"/>
      <w:r>
        <w:t>CareMed</w:t>
      </w:r>
      <w:proofErr w:type="spellEnd"/>
      <w:r>
        <w:t xml:space="preserve"> system's security architecture — including hashed credential storage, role-based access control, and audit logging — is designed with these NPC requirements as a baseline compliance standard, ensuring that the system meets both the letter and spirit of the Philippine Data Privacy Act. The system's compliance orientation also provides a template for </w:t>
      </w:r>
      <w:proofErr w:type="spellStart"/>
      <w:r>
        <w:t>CareMed</w:t>
      </w:r>
      <w:proofErr w:type="spellEnd"/>
      <w:r>
        <w:t xml:space="preserve"> to develop the organizational and physical security measures required by the Act — such as a formal data privacy policy, staff training on data handling obligations, and a data breach response plan — which complement the technical security controls implemented in the system.</w:t>
      </w:r>
    </w:p>
    <w:p w14:paraId="67B8A52C" w14:textId="77777777" w:rsidR="00B11D91" w:rsidRDefault="00000000">
      <w:r>
        <w:rPr>
          <w:i/>
          <w:iCs/>
        </w:rPr>
        <w:lastRenderedPageBreak/>
        <w:t>Source: Republic Act No. 10173 — Philippine Data Privacy Act of 2012. Full text available at: https://www.privacy.gov.ph/data-privacy-act/</w:t>
      </w:r>
    </w:p>
    <w:p w14:paraId="31A56705" w14:textId="77777777" w:rsidR="00B11D91" w:rsidRDefault="00000000">
      <w:pPr>
        <w:pStyle w:val="Heading3"/>
      </w:pPr>
      <w:bookmarkStart w:id="40" w:name="_Toc231428222"/>
      <w:r>
        <w:t>2.3.4 OWASP Top 10 Web Application Security Risks</w:t>
      </w:r>
      <w:bookmarkEnd w:id="40"/>
    </w:p>
    <w:p w14:paraId="316E0315" w14:textId="77777777" w:rsidR="00B11D91" w:rsidRDefault="00000000">
      <w:r>
        <w:t xml:space="preserve">The Open Web Application Security Project (OWASP) is an international nonprofit organization dedicated to improving software security through community-led </w:t>
      </w:r>
      <w:proofErr w:type="gramStart"/>
      <w:r>
        <w:t>open source</w:t>
      </w:r>
      <w:proofErr w:type="gramEnd"/>
      <w:r>
        <w:t xml:space="preserve"> projects, documentation, and research. The OWASP Top 10 is the organization's most widely cited publication — a regularly updated, consensus-based document identifying the ten most critical security risks to web applications, drawn from aggregated data on vulnerability incidence rates, exploit ease, and impact severity across thousands of assessed web applications globally. The Top 10 list is produced through a community-driven process that analyzes vulnerability data contributed by security organizations, pen-testing firms, and independent researchers from around the world.</w:t>
      </w:r>
    </w:p>
    <w:p w14:paraId="6479156B" w14:textId="77777777" w:rsidR="00B11D91" w:rsidRDefault="00000000">
      <w:r>
        <w:t>The most recent edition, published in 2021, identifies the following as the ten most critical web application security risks: Broken Access Control (ranked first, having risen from fifth position in the prior 2017 edition), Cryptographic Failures (second), Injection (third), Insecure Design (fourth), Security Misconfiguration (fifth), Vulnerable and Outdated Components (sixth), Identification and Authentication Failures (seventh), Software and Data Integrity Failures (eighth), Security Logging and Monitoring Failures (ninth), and Server-Side Request Forgery (tenth). The rise of Broken Access Control from fifth to first position between the 2017 and 2021 editions reflects a documented increase in the prevalence and severity of access control vulnerabilities in the intervening years — driven in part by the rapid growth of web application development by teams without formal security training.</w:t>
      </w:r>
    </w:p>
    <w:p w14:paraId="14378D14" w14:textId="77777777" w:rsidR="00B11D91" w:rsidRDefault="00000000">
      <w:r>
        <w:t xml:space="preserve">The prominence of Broken Access Control as the top-ranked risk is directly relevant to the </w:t>
      </w:r>
      <w:proofErr w:type="spellStart"/>
      <w:r>
        <w:t>CareMed</w:t>
      </w:r>
      <w:proofErr w:type="spellEnd"/>
      <w:r>
        <w:t xml:space="preserve"> system design. The </w:t>
      </w:r>
      <w:proofErr w:type="spellStart"/>
      <w:r>
        <w:t>CareMed</w:t>
      </w:r>
      <w:proofErr w:type="spellEnd"/>
      <w:r>
        <w:t xml:space="preserve"> system's RBAC implementation is specifically </w:t>
      </w:r>
      <w:r>
        <w:lastRenderedPageBreak/>
        <w:t xml:space="preserve">designed to prevent broken access control vulnerabilities by enforcing strict role-permission separation and validating user permissions at each protected endpoint through server-side checks that cannot be bypassed through client-side manipulation. Cryptographic Failures are addressed through </w:t>
      </w:r>
      <w:proofErr w:type="spellStart"/>
      <w:r>
        <w:t>bcrypt</w:t>
      </w:r>
      <w:proofErr w:type="spellEnd"/>
      <w:r>
        <w:t xml:space="preserve"> password hashing and HTTPS-enforced transmission. Identification and Authentication Failures are addressed through rate limiting on login attempts, session timeout, and secure cookie management. Security Logging and Monitoring Failures are directly addressed through the </w:t>
      </w:r>
      <w:proofErr w:type="spellStart"/>
      <w:r>
        <w:t>CareMed</w:t>
      </w:r>
      <w:proofErr w:type="spellEnd"/>
      <w:r>
        <w:t xml:space="preserve"> system's comprehensive audit trail logging feature.</w:t>
      </w:r>
    </w:p>
    <w:p w14:paraId="322BFEA0" w14:textId="77777777" w:rsidR="00B11D91" w:rsidRDefault="00000000">
      <w:r>
        <w:t xml:space="preserve">The </w:t>
      </w:r>
      <w:proofErr w:type="spellStart"/>
      <w:r>
        <w:t>CareMed</w:t>
      </w:r>
      <w:proofErr w:type="spellEnd"/>
      <w:r>
        <w:t xml:space="preserve"> system's security testing component incorporates test cases specifically designed to verify that the system is not vulnerable to each of the OWASP Top 10 risks relevant to its architecture, providing a standardized and internationally recognized baseline for security evaluation. Using the OWASP Top 10 as a security testing framework ensures that the security assessment reflects current, evidence-based security standards and enables comparison of the </w:t>
      </w:r>
      <w:proofErr w:type="spellStart"/>
      <w:r>
        <w:t>CareMed</w:t>
      </w:r>
      <w:proofErr w:type="spellEnd"/>
      <w:r>
        <w:t xml:space="preserve"> system's security posture with the global benchmark for web application security.</w:t>
      </w:r>
    </w:p>
    <w:p w14:paraId="5CD4091B" w14:textId="77777777" w:rsidR="00B11D91" w:rsidRDefault="00000000">
      <w:r>
        <w:rPr>
          <w:i/>
          <w:iCs/>
        </w:rPr>
        <w:t>Source: OWASP Foundation. (2021). OWASP Top 10 — The ten most critical web application security risks. https://owasp.org/www-project-top-ten/</w:t>
      </w:r>
    </w:p>
    <w:p w14:paraId="4D6E2780" w14:textId="77777777" w:rsidR="00B11D91" w:rsidRDefault="00000000">
      <w:pPr>
        <w:pStyle w:val="Heading3"/>
      </w:pPr>
      <w:bookmarkStart w:id="41" w:name="_Toc231428223"/>
      <w:r>
        <w:t>2.3.5 NIST Cybersecurity Framework 2.0</w:t>
      </w:r>
      <w:bookmarkEnd w:id="41"/>
    </w:p>
    <w:p w14:paraId="15EE3969" w14:textId="77777777" w:rsidR="00B11D91" w:rsidRDefault="00000000">
      <w:r>
        <w:t xml:space="preserve">The National Institute of Standards and Technology (NIST) Cybersecurity Framework (CSF) is a voluntary set of guidelines, standards, and best practices developed by the United States Department of Commerce to help organizations of all sizes and sectors better understand, manage, and reduce their cybersecurity risk. Originally published in 2014 and substantially updated to version 2.0 in 2024, the framework is widely recognized internationally as a comprehensive and practical reference for cybersecurity risk management. The 2024 update was the most significant revision since the framework's </w:t>
      </w:r>
      <w:r>
        <w:lastRenderedPageBreak/>
        <w:t>original publication, incorporating a decade of implementation experience and adding the Govern function as a new core function reflecting the recognition that cybersecurity requires organizational governance structures, not merely technical controls.</w:t>
      </w:r>
    </w:p>
    <w:p w14:paraId="6F1D37CD" w14:textId="77777777" w:rsidR="00B11D91" w:rsidRDefault="00000000">
      <w:r>
        <w:t>NIST CSF 2.0 organizes cybersecurity activities around six core functions: Govern (establishing and monitoring cybersecurity risk management strategy and policies), Identify (understanding the organization's assets, risks, and vulnerabilities), Protect (implementing safeguards to ensure critical services can be delivered), Detect (developing activities to identify cybersecurity incidents), Respond (taking action regarding detected incidents), and Recover (planning for resilience and restoration of services after an incident). These six functions provide a comprehensive lifecycle view of cybersecurity management applicable to organizations of any size, and the framework is deliberately technology-neutral — it describes the security outcomes that organizations should achieve rather than mandating specific implementation tools.</w:t>
      </w:r>
    </w:p>
    <w:p w14:paraId="4EF29853" w14:textId="77777777" w:rsidR="00B11D91" w:rsidRDefault="00000000">
      <w:r>
        <w:t xml:space="preserve">The 2024 update of the framework included a specific Small Business Quick-Start Guide, recognizing that the full framework can appear overwhelming to organizations with limited cybersecurity resources. This guide recommends that small businesses begin by inventorying their digital assets, implementing basic access control and authentication mechanisms, and establishing activity logging as foundational first steps — precisely the sequence of cybersecurity improvements implemented in the </w:t>
      </w:r>
      <w:proofErr w:type="spellStart"/>
      <w:r>
        <w:t>CareMed</w:t>
      </w:r>
      <w:proofErr w:type="spellEnd"/>
      <w:r>
        <w:t xml:space="preserve"> system. The Quick-Start Guide's explicit acknowledgment that small businesses without prior cybersecurity programs can and should implement foundational controls validates the </w:t>
      </w:r>
      <w:proofErr w:type="spellStart"/>
      <w:r>
        <w:t>CareMed</w:t>
      </w:r>
      <w:proofErr w:type="spellEnd"/>
      <w:r>
        <w:t xml:space="preserve"> research's approach of treating foundational security controls as achievable and essential for an enterprise of </w:t>
      </w:r>
      <w:proofErr w:type="spellStart"/>
      <w:r>
        <w:t>CareMed's</w:t>
      </w:r>
      <w:proofErr w:type="spellEnd"/>
      <w:r>
        <w:t xml:space="preserve"> size and resource profile.</w:t>
      </w:r>
    </w:p>
    <w:p w14:paraId="4BCA94DF" w14:textId="77777777" w:rsidR="00B11D91" w:rsidRDefault="00000000">
      <w:r>
        <w:rPr>
          <w:i/>
          <w:iCs/>
        </w:rPr>
        <w:lastRenderedPageBreak/>
        <w:t>Source: National Institute of Standards and Technology. (2024). The NIST Cybersecurity Framework (CSF) 2.0. U.S. Department of Commerce. https://nvlpubs.nist.gov/nistpubs/CSWP/NIST.CSWP.29.pdf</w:t>
      </w:r>
    </w:p>
    <w:p w14:paraId="35BE1E5B" w14:textId="77777777" w:rsidR="00B11D91" w:rsidRDefault="00000000">
      <w:pPr>
        <w:pStyle w:val="Heading3"/>
      </w:pPr>
      <w:bookmarkStart w:id="42" w:name="_Toc231428224"/>
      <w:r>
        <w:t>2.3.6 Role-Based Access Control (RBAC) Theory and Implementation</w:t>
      </w:r>
      <w:bookmarkEnd w:id="42"/>
    </w:p>
    <w:p w14:paraId="599F5FC0" w14:textId="77777777" w:rsidR="00B11D91" w:rsidRDefault="00000000">
      <w:r>
        <w:t>The conceptual foundation of Role-Based Access Control (RBAC) was formalized by Ferraiolo and Kuhn (1992) in a landmark National Institute of Standards and Technology publication, and subsequently elaborated into the RBAC96 model by Sandhu, Coyne, Feinstein, and Youman (1996), which became the basis for the American National Standards Institute (ANSI) RBAC standard. RBAC is now recognized as the dominant access control paradigm for enterprise and web application security due to its combination of administrative simplicity, security effectiveness, and conceptual transparency — properties that make it suitable for organizations ranging from small enterprises with simple permission structures to large corporations with hundreds of distinct roles and thousands of users.</w:t>
      </w:r>
    </w:p>
    <w:p w14:paraId="522928A8" w14:textId="77777777" w:rsidR="00B11D91" w:rsidRDefault="00000000">
      <w:r>
        <w:t>The fundamental principle of RBAC is that permissions to access system resources and perform system functions are assigned to roles — abstract representations of job functions or responsibilities — rather than to individual users. Users are then assigned membership in one or more roles, and their effective system permissions are determined by the union of permissions assigned to all their roles. This indirection between users and permissions provides several important advantages: permissions can be managed at the role level rather than the individual user level, reducing administrative overhead; role definitions transparently encode the access rights expected of each organizational function; and adding or removing a user from the system requires only assignment or removal of role membership, without requiring any changes to the underlying permission structure.</w:t>
      </w:r>
    </w:p>
    <w:p w14:paraId="1009A20E" w14:textId="77777777" w:rsidR="00B11D91" w:rsidRDefault="00000000">
      <w:r>
        <w:lastRenderedPageBreak/>
        <w:t xml:space="preserve">In the context of web application development, RBAC is implemented by associating each authenticated user session with a role identifier, and verifying that the user's role has the required permission before executing any privileged function. This verification must be performed on the server side — client-side checks such as hiding menu items from lower-privileged users provide a usability improvement but do not constitute a security control, since client-side code can be manipulated by a technically capable user. The OWASP Top 10 (2021) specifically documents that broken access control is the most prevalent web application security vulnerability, with 94% of applications found to have some form of broken access control during security testing. The </w:t>
      </w:r>
      <w:proofErr w:type="spellStart"/>
      <w:r>
        <w:t>CareMed</w:t>
      </w:r>
      <w:proofErr w:type="spellEnd"/>
      <w:r>
        <w:t xml:space="preserve"> system implements server-side permission verification at every protected endpoint.</w:t>
      </w:r>
    </w:p>
    <w:p w14:paraId="5C9AB193" w14:textId="77777777" w:rsidR="00B11D91" w:rsidRDefault="00000000">
      <w:r>
        <w:t xml:space="preserve">The </w:t>
      </w:r>
      <w:proofErr w:type="spellStart"/>
      <w:r>
        <w:t>CareMed</w:t>
      </w:r>
      <w:proofErr w:type="spellEnd"/>
      <w:r>
        <w:t xml:space="preserve"> system implements a two-role RBAC model: Administrator (with full access to all system functions including inventory management, transaction processing, user account management, report generation, and audit log viewing) and Customer (with restricted access to the public-facing product catalog and order submission functions only). This role structure reflects the actual organizational function division at </w:t>
      </w:r>
      <w:proofErr w:type="spellStart"/>
      <w:r>
        <w:t>CareMed</w:t>
      </w:r>
      <w:proofErr w:type="spellEnd"/>
      <w:r>
        <w:t xml:space="preserve"> and ensures that customer-facing interface credentials cannot be used to access or manipulate sensitive business operations data, regardless of how the customer account is obtained or whether it is compromised by an attacker.</w:t>
      </w:r>
    </w:p>
    <w:p w14:paraId="359B40F9" w14:textId="77777777" w:rsidR="00B11D91" w:rsidRDefault="00000000">
      <w:r>
        <w:rPr>
          <w:i/>
          <w:iCs/>
        </w:rPr>
        <w:t xml:space="preserve">Source: ScienceDirect. (2025). </w:t>
      </w:r>
      <w:proofErr w:type="spellStart"/>
      <w:r>
        <w:rPr>
          <w:i/>
          <w:iCs/>
        </w:rPr>
        <w:t>DRacv</w:t>
      </w:r>
      <w:proofErr w:type="spellEnd"/>
      <w:r>
        <w:rPr>
          <w:i/>
          <w:iCs/>
        </w:rPr>
        <w:t>: Detecting and auto-repairing vulnerabilities in role-based access control in web application. https://doi.org/10.1016/j.jnca.2025.103900</w:t>
      </w:r>
    </w:p>
    <w:p w14:paraId="201871DE" w14:textId="77777777" w:rsidR="00B11D91" w:rsidRDefault="00000000">
      <w:pPr>
        <w:pStyle w:val="Heading3"/>
      </w:pPr>
      <w:bookmarkStart w:id="43" w:name="_Toc231428225"/>
      <w:r>
        <w:t>2.3.7 Password Hashing and Credential Security</w:t>
      </w:r>
      <w:bookmarkEnd w:id="43"/>
    </w:p>
    <w:p w14:paraId="64D50A38" w14:textId="77777777" w:rsidR="00B11D91" w:rsidRDefault="00000000">
      <w:r>
        <w:t xml:space="preserve">The secure storage of user passwords is one of the most foundational requirements of any web application that handles user authentication. The core principle — that passwords must never be stored in retrievable form, whether in plaintext or reversible encrypted form — </w:t>
      </w:r>
      <w:r>
        <w:lastRenderedPageBreak/>
        <w:t>is universally agreed upon in the security research literature and mandated by regulatory standards including the NIST Digital Identity Guidelines (NIST SP 800-63B) and the PCI Data Security Standard. This principle reflects the documented risk of database compromise: in the event that an attacker gains unauthorized access to a system's database, the attacker must not be able to recover any user's actual password from the stored data. Achieving this requirement necessitates one-way hashing — transforming passwords into fixed-length hash values from which the original password cannot be computationally recovered within a feasible timeframe.</w:t>
      </w:r>
    </w:p>
    <w:p w14:paraId="5BF5E580" w14:textId="77777777" w:rsidR="00B11D91" w:rsidRDefault="00000000">
      <w:r>
        <w:t xml:space="preserve">Bhagat et al. (2023), in a study on secure hashing using </w:t>
      </w:r>
      <w:proofErr w:type="spellStart"/>
      <w:r>
        <w:t>bcrypt</w:t>
      </w:r>
      <w:proofErr w:type="spellEnd"/>
      <w:r>
        <w:t xml:space="preserve"> for cryptographic applications, documented that </w:t>
      </w:r>
      <w:proofErr w:type="spellStart"/>
      <w:r>
        <w:t>bcrypt</w:t>
      </w:r>
      <w:proofErr w:type="spellEnd"/>
      <w:r>
        <w:t xml:space="preserve"> is consistently identified in research literature as among the most suitable password hashing algorithms for web applications requiring strong resistance to offline dictionary and brute-force attacks. Unlike general-purpose cryptographic hash functions such as SHA-256 or MD5 — which are optimized for speed and are therefore vulnerable to high-speed brute-force attacks using modern GPU hardware — </w:t>
      </w:r>
      <w:proofErr w:type="spellStart"/>
      <w:r>
        <w:t>bcrypt</w:t>
      </w:r>
      <w:proofErr w:type="spellEnd"/>
      <w:r>
        <w:t xml:space="preserve"> was designed specifically for password hashing with a deliberately slow computation time. The algorithm incorporates a configurable work factor that controls the computational intensity of the hashing process, allowing the algorithm's resistance to brute-force attacks to be increased as hardware speeds improve without requiring changes to the stored hash format.</w:t>
      </w:r>
    </w:p>
    <w:p w14:paraId="03725391" w14:textId="77777777" w:rsidR="00B11D91" w:rsidRDefault="00000000">
      <w:r>
        <w:t xml:space="preserve">A 2023 retrospective on </w:t>
      </w:r>
      <w:proofErr w:type="spellStart"/>
      <w:r>
        <w:t>bcrypt</w:t>
      </w:r>
      <w:proofErr w:type="spellEnd"/>
      <w:r>
        <w:t xml:space="preserve"> published by USENIX documented that modern GPU hardware can compute approximately 184,000 </w:t>
      </w:r>
      <w:proofErr w:type="spellStart"/>
      <w:r>
        <w:t>bcrypt</w:t>
      </w:r>
      <w:proofErr w:type="spellEnd"/>
      <w:r>
        <w:t xml:space="preserve"> hashes per second at work factor 5, compared to 6.3 billion SHA-256 hashes per second on the same hardware. This difference of approximately 34,000-fold represents a fundamental security advantage that makes brute-force attacks against </w:t>
      </w:r>
      <w:proofErr w:type="spellStart"/>
      <w:r>
        <w:t>bcrypt</w:t>
      </w:r>
      <w:proofErr w:type="spellEnd"/>
      <w:r>
        <w:t xml:space="preserve">-hashed passwords economically infeasible for all but the most determined and well-resourced attackers. The </w:t>
      </w:r>
      <w:proofErr w:type="spellStart"/>
      <w:r>
        <w:t>bcrypt</w:t>
      </w:r>
      <w:proofErr w:type="spellEnd"/>
      <w:r>
        <w:t xml:space="preserve"> work factor can be increased further as hardware capabilities improve, maintaining this security advantage indefinitely. Current NIST </w:t>
      </w:r>
      <w:r>
        <w:lastRenderedPageBreak/>
        <w:t>recommendations and industry best practices suggest a work factor of 10 to 12 for interactive authentication systems.</w:t>
      </w:r>
    </w:p>
    <w:p w14:paraId="53FCA303" w14:textId="77777777" w:rsidR="00B11D91" w:rsidRDefault="00000000">
      <w:r>
        <w:t xml:space="preserve">The </w:t>
      </w:r>
      <w:proofErr w:type="spellStart"/>
      <w:r>
        <w:t>CareMed</w:t>
      </w:r>
      <w:proofErr w:type="spellEnd"/>
      <w:r>
        <w:t xml:space="preserve"> system implements </w:t>
      </w:r>
      <w:proofErr w:type="spellStart"/>
      <w:r>
        <w:t>bcrypt</w:t>
      </w:r>
      <w:proofErr w:type="spellEnd"/>
      <w:r>
        <w:t xml:space="preserve"> with a work factor of 12 for all password hashing operations, consistent with current NIST recommendations and the findings of the password security research literature. This implementation ensures that even in the event of a database compromise — where an attacker gains access to the stored hash values — recovering plaintext passwords from those hashes would require computational resources and time that make the attack economically infeasible for a small enterprise target, effectively neutralizing the credential exposure risk associated with database breaches.</w:t>
      </w:r>
    </w:p>
    <w:p w14:paraId="1E0692EB" w14:textId="77777777" w:rsidR="00B11D91" w:rsidRDefault="00000000">
      <w:r>
        <w:rPr>
          <w:i/>
          <w:iCs/>
        </w:rPr>
        <w:t xml:space="preserve">Source: USENIX. (2023). </w:t>
      </w:r>
      <w:proofErr w:type="spellStart"/>
      <w:r>
        <w:rPr>
          <w:i/>
          <w:iCs/>
        </w:rPr>
        <w:t>Bcrypt</w:t>
      </w:r>
      <w:proofErr w:type="spellEnd"/>
      <w:r>
        <w:rPr>
          <w:i/>
          <w:iCs/>
        </w:rPr>
        <w:t xml:space="preserve"> at 25: A retrospective on password security. </w:t>
      </w:r>
      <w:proofErr w:type="gramStart"/>
      <w:r>
        <w:rPr>
          <w:i/>
          <w:iCs/>
        </w:rPr>
        <w:t>USENIX ;login</w:t>
      </w:r>
      <w:proofErr w:type="gramEnd"/>
      <w:r>
        <w:rPr>
          <w:i/>
          <w:iCs/>
        </w:rPr>
        <w:t>. https://www.usenix.org/publications/loginonline/bcrypt-25-retrospective-password-security</w:t>
      </w:r>
    </w:p>
    <w:p w14:paraId="7D3EF944" w14:textId="77777777" w:rsidR="00B11D91" w:rsidRDefault="00000000">
      <w:pPr>
        <w:pStyle w:val="Heading3"/>
      </w:pPr>
      <w:bookmarkStart w:id="44" w:name="_Toc231428226"/>
      <w:r>
        <w:t>2.3.8 ISO/IEC 25010 Software Product Quality Model</w:t>
      </w:r>
      <w:bookmarkEnd w:id="44"/>
    </w:p>
    <w:p w14:paraId="73ED92DF" w14:textId="77777777" w:rsidR="00B11D91" w:rsidRDefault="00000000">
      <w:r>
        <w:t xml:space="preserve">ISO/IEC 25010 is the international standard for software product quality evaluation, published by the International Organization for Standardization (ISO) and the International Electrotechnical Commission (IEC) as part of the </w:t>
      </w:r>
      <w:proofErr w:type="spellStart"/>
      <w:r>
        <w:t>SQuaRE</w:t>
      </w:r>
      <w:proofErr w:type="spellEnd"/>
      <w:r>
        <w:t xml:space="preserve"> (Systems and Software Quality Requirements and Evaluation) series. The standard provides a hierarchical quality model that defines the dimensions along which software product quality should be assessed, decomposing each high-level quality characteristic into measurable sub-characteristics that provide specific, actionable criteria for evaluation. The use of a standardized quality model rather than ad hoc evaluation criteria ensures comparability of evaluation results across different systems, studies, and research contexts — a property essential for situating the </w:t>
      </w:r>
      <w:proofErr w:type="spellStart"/>
      <w:r>
        <w:t>CareMed</w:t>
      </w:r>
      <w:proofErr w:type="spellEnd"/>
      <w:r>
        <w:t xml:space="preserve"> evaluation within the broader body of Filipino and international capstone research on management system development.</w:t>
      </w:r>
    </w:p>
    <w:p w14:paraId="7C2867E0" w14:textId="77777777" w:rsidR="00B11D91" w:rsidRDefault="00000000">
      <w:r>
        <w:lastRenderedPageBreak/>
        <w:t>The most current edition, ISO/IEC 25010:2023, defines nine product quality characteristics: Functional Suitability, Performance Efficiency, Compatibility, Interaction Capability, Reliability, Security, Maintainability, Flexibility, and Safety. Each characteristic is further decomposed into two to five sub-characteristics that provide more specific evaluation dimensions. Functional Suitability, for example, is decomposed into Functional Completeness (the degree to which the implemented functions cover all specified tasks and objectives), Functional Correctness (the degree to which the system produces correct results), and Functional Appropriateness (the degree to which the functions facilitate the accomplishment of specified tasks and objectives).</w:t>
      </w:r>
    </w:p>
    <w:p w14:paraId="3525E7C0" w14:textId="77777777" w:rsidR="00B11D91" w:rsidRDefault="00000000">
      <w:r>
        <w:t xml:space="preserve">A bibliometric analysis of 1,613 scientific articles on ISO/IEC 25010, published in Engineering, Technology &amp; Applied Science Research (2025), documented that research applying the standard reached its highest publication volume in 2023, and that applications in public administration, finance, education, and healthcare are growing at the fastest rates. The study confirmed that ISO/IEC 25010 is the most widely adopted software quality evaluation standard in academic capstone and thesis research contexts globally, making it the appropriate framework for a comparative assessment of the </w:t>
      </w:r>
      <w:proofErr w:type="spellStart"/>
      <w:r>
        <w:t>CareMed</w:t>
      </w:r>
      <w:proofErr w:type="spellEnd"/>
      <w:r>
        <w:t xml:space="preserve"> system. The standard's prominence in Philippine IT education research — where it is widely used as the evaluation framework for capstone projects in </w:t>
      </w:r>
      <w:proofErr w:type="spellStart"/>
      <w:r>
        <w:t>BSInfoTech</w:t>
      </w:r>
      <w:proofErr w:type="spellEnd"/>
      <w:r>
        <w:t xml:space="preserve"> and BSCS programs — ensures that the </w:t>
      </w:r>
      <w:proofErr w:type="spellStart"/>
      <w:r>
        <w:t>CareMed</w:t>
      </w:r>
      <w:proofErr w:type="spellEnd"/>
      <w:r>
        <w:t xml:space="preserve"> evaluation results are directly comparable with those of related Philippine academic studies.</w:t>
      </w:r>
    </w:p>
    <w:p w14:paraId="0A386F78" w14:textId="77777777" w:rsidR="00B11D91" w:rsidRDefault="00000000">
      <w:r>
        <w:t xml:space="preserve">The </w:t>
      </w:r>
      <w:proofErr w:type="spellStart"/>
      <w:r>
        <w:t>CareMed</w:t>
      </w:r>
      <w:proofErr w:type="spellEnd"/>
      <w:r>
        <w:t xml:space="preserve"> system's evaluation instrument is structured around five dimensions of ISO/IEC 25010 most directly applicable to the system's purpose and context: Functional Suitability, Performance Efficiency, Interaction Capability (Usability), Reliability, and Security. These five dimensions correspond precisely to the dimensions most commonly evaluated in management system research in the Philippine academic context, enabling direct </w:t>
      </w:r>
      <w:r>
        <w:lastRenderedPageBreak/>
        <w:t xml:space="preserve">comparison of the </w:t>
      </w:r>
      <w:proofErr w:type="spellStart"/>
      <w:r>
        <w:t>CareMed</w:t>
      </w:r>
      <w:proofErr w:type="spellEnd"/>
      <w:r>
        <w:t xml:space="preserve"> system's evaluation results with those of related studies such as </w:t>
      </w:r>
      <w:proofErr w:type="spellStart"/>
      <w:r>
        <w:t>Tanaman</w:t>
      </w:r>
      <w:proofErr w:type="spellEnd"/>
      <w:r>
        <w:t xml:space="preserve"> et al. (2023) and Mariani and </w:t>
      </w:r>
      <w:proofErr w:type="spellStart"/>
      <w:r>
        <w:t>Wacas</w:t>
      </w:r>
      <w:proofErr w:type="spellEnd"/>
      <w:r>
        <w:t xml:space="preserve"> (2022).</w:t>
      </w:r>
    </w:p>
    <w:p w14:paraId="32190358" w14:textId="77777777" w:rsidR="00B11D91" w:rsidRDefault="00000000">
      <w:r>
        <w:rPr>
          <w:i/>
          <w:iCs/>
        </w:rPr>
        <w:t>Source: International Organization for Standardization. (2023). ISO/IEC 25010:2023 — Systems and software quality requirements and evaluation (</w:t>
      </w:r>
      <w:proofErr w:type="spellStart"/>
      <w:r>
        <w:rPr>
          <w:i/>
          <w:iCs/>
        </w:rPr>
        <w:t>SQuaRE</w:t>
      </w:r>
      <w:proofErr w:type="spellEnd"/>
      <w:r>
        <w:rPr>
          <w:i/>
          <w:iCs/>
        </w:rPr>
        <w:t>): Product quality model. https://www.iso.org/standard/78176.html</w:t>
      </w:r>
    </w:p>
    <w:p w14:paraId="04A21C04" w14:textId="77777777" w:rsidR="00B11D91" w:rsidRDefault="00000000">
      <w:pPr>
        <w:pStyle w:val="Heading3"/>
      </w:pPr>
      <w:bookmarkStart w:id="45" w:name="_Toc231428227"/>
      <w:r>
        <w:t>2.3.9 Python Flask Framework for Web Application Development</w:t>
      </w:r>
      <w:bookmarkEnd w:id="45"/>
    </w:p>
    <w:p w14:paraId="5A197F26" w14:textId="77777777" w:rsidR="00B11D91" w:rsidRDefault="00000000">
      <w:r>
        <w:t xml:space="preserve">Flask is a lightweight micro web framework for the Python programming language, developed by Armin </w:t>
      </w:r>
      <w:proofErr w:type="spellStart"/>
      <w:r>
        <w:t>Ronacher</w:t>
      </w:r>
      <w:proofErr w:type="spellEnd"/>
      <w:r>
        <w:t xml:space="preserve"> and maintained under the Pallets Projects </w:t>
      </w:r>
      <w:proofErr w:type="gramStart"/>
      <w:r>
        <w:t>open source</w:t>
      </w:r>
      <w:proofErr w:type="gramEnd"/>
      <w:r>
        <w:t xml:space="preserve"> umbrella. First released in 2010, Flask has grown to become one of the most widely used Python web frameworks globally — the Python Developers Survey documented Flask as the most popular Python web framework among developers for five consecutive years between 2018 and 2022. Flask's design philosophy distinguishes it from full-stack frameworks like Django: rather than providing a comprehensive, opinionated platform that makes architectural decisions for developers, Flask provides a minimal, flexible core that developers can extend by selectively integrating libraries for the specific capabilities their application requires.</w:t>
      </w:r>
    </w:p>
    <w:p w14:paraId="1F2FA967" w14:textId="77777777" w:rsidR="00B11D91" w:rsidRDefault="00000000">
      <w:r>
        <w:t xml:space="preserve">For the </w:t>
      </w:r>
      <w:proofErr w:type="spellStart"/>
      <w:r>
        <w:t>CareMed</w:t>
      </w:r>
      <w:proofErr w:type="spellEnd"/>
      <w:r>
        <w:t xml:space="preserve"> project, Flask's architectural philosophy translates to a system that includes precisely the security controls, database integration, and routing logic needed for the </w:t>
      </w:r>
      <w:proofErr w:type="spellStart"/>
      <w:r>
        <w:t>CareMed</w:t>
      </w:r>
      <w:proofErr w:type="spellEnd"/>
      <w:r>
        <w:t xml:space="preserve"> use case without the overhead of a framework designed for larger, more heterogeneous application environments. The development team has full visibility into and control over every aspect of the system's operation, which is particularly important for security-critical functions such as authentication, session management, and access control. When security controls are implemented explicitly rather than delegated to framework </w:t>
      </w:r>
      <w:r>
        <w:lastRenderedPageBreak/>
        <w:t>defaults, the developer can verify that each control is correctly configured for the specific requirements of the application.</w:t>
      </w:r>
    </w:p>
    <w:p w14:paraId="02828AAC" w14:textId="77777777" w:rsidR="00B11D91" w:rsidRDefault="00000000">
      <w:r>
        <w:t xml:space="preserve">From a security perspective, Flask provides native support for several important security mechanisms relevant to the </w:t>
      </w:r>
      <w:proofErr w:type="spellStart"/>
      <w:r>
        <w:t>CareMed</w:t>
      </w:r>
      <w:proofErr w:type="spellEnd"/>
      <w:r>
        <w:t xml:space="preserve"> system. Flask's </w:t>
      </w:r>
      <w:proofErr w:type="spellStart"/>
      <w:r>
        <w:t>Werkzeug</w:t>
      </w:r>
      <w:proofErr w:type="spellEnd"/>
      <w:r>
        <w:t xml:space="preserve"> library provides utilities for secure session management and password hashing. Flask's Jinja2 templating engine provides automatic HTML escaping, preventing Cross-Site Scripting attacks by default. The Flask-Login extension provides user session management functions including login-required decorators that enforce authentication checks at each protected route. The Flask-WTF extension provides CSRF protection for all form submissions. Together, these mechanisms address several of the OWASP Top 10 risk categories directly within the framework's built-in security capabilities.</w:t>
      </w:r>
    </w:p>
    <w:p w14:paraId="650E8914" w14:textId="77777777" w:rsidR="00B11D91" w:rsidRDefault="00000000">
      <w:r>
        <w:rPr>
          <w:i/>
          <w:iCs/>
        </w:rPr>
        <w:t>Source: Flask (web framework). Wikipedia. https://en.wikipedia.org/wiki/Flask_(web_framework)</w:t>
      </w:r>
    </w:p>
    <w:p w14:paraId="79AD9EA1" w14:textId="77777777" w:rsidR="00B11D91" w:rsidRDefault="00000000">
      <w:pPr>
        <w:pStyle w:val="Heading3"/>
      </w:pPr>
      <w:bookmarkStart w:id="46" w:name="_Toc231428228"/>
      <w:r>
        <w:t>2.3.10 MySQL Relational Database Management System</w:t>
      </w:r>
      <w:bookmarkEnd w:id="46"/>
    </w:p>
    <w:p w14:paraId="14AB7995" w14:textId="77777777" w:rsidR="00B11D91" w:rsidRDefault="00000000">
      <w:r>
        <w:t xml:space="preserve">MySQL is an open-source relational database management system (RDBMS) that is among the most widely deployed database platforms globally. Originally developed by MySQL AB and currently maintained by Oracle Corporation, MySQL uses the Structured Query Language (SQL) for data definition, manipulation, and retrieval. MySQL's combination of broad community adoption, extensive documentation, strong tool ecosystem, and proven reliability at scales from single-user applications to multi-million-transaction enterprise deployments makes it the natural choice for a small enterprise management system requiring a production-ready, well-supported database platform without the licensing cost of commercial alternatives. The availability of MySQL expertise in the Philippine developer community — where MySQL is among the most commonly taught and used database </w:t>
      </w:r>
      <w:r>
        <w:lastRenderedPageBreak/>
        <w:t xml:space="preserve">systems in IT education programs — further supports its selection as the </w:t>
      </w:r>
      <w:proofErr w:type="spellStart"/>
      <w:r>
        <w:t>CareMed</w:t>
      </w:r>
      <w:proofErr w:type="spellEnd"/>
      <w:r>
        <w:t xml:space="preserve"> system's database platform.</w:t>
      </w:r>
    </w:p>
    <w:p w14:paraId="1163FC9C" w14:textId="77777777" w:rsidR="00B11D91" w:rsidRDefault="00000000">
      <w:r>
        <w:t xml:space="preserve">For the </w:t>
      </w:r>
      <w:proofErr w:type="spellStart"/>
      <w:r>
        <w:t>CareMed</w:t>
      </w:r>
      <w:proofErr w:type="spellEnd"/>
      <w:r>
        <w:t xml:space="preserve"> system's security requirements, MySQL provides several relevant security features. MySQL supports native encryption of data at rest using the </w:t>
      </w:r>
      <w:proofErr w:type="spellStart"/>
      <w:r>
        <w:t>InnoDB</w:t>
      </w:r>
      <w:proofErr w:type="spellEnd"/>
      <w:r>
        <w:t xml:space="preserve"> storage engine's table-level encryption feature, applicable to tables containing sensitive customer personal information. MySQL's user privilege system allows granular control over which database operations each database user account is permitted to perform — the </w:t>
      </w:r>
      <w:proofErr w:type="spellStart"/>
      <w:r>
        <w:t>CareMed</w:t>
      </w:r>
      <w:proofErr w:type="spellEnd"/>
      <w:r>
        <w:t xml:space="preserve"> application's database connection account can be restricted to SELECT, INSERT, UPDATE, and DELETE operations on specific tables, preventing unauthorized schema modification even if the application account credentials are compromised. This database-level access restriction implements the principle of least privilege at the infrastructure layer, providing an additional layer of protection beyond the application-level RBAC controls.</w:t>
      </w:r>
    </w:p>
    <w:p w14:paraId="43DE97FB" w14:textId="77777777" w:rsidR="00B11D91" w:rsidRDefault="00000000">
      <w:r>
        <w:t xml:space="preserve">The use of parameterized queries — specifically through </w:t>
      </w:r>
      <w:proofErr w:type="spellStart"/>
      <w:r>
        <w:t>SQLAlchemy</w:t>
      </w:r>
      <w:proofErr w:type="spellEnd"/>
      <w:r>
        <w:t xml:space="preserve">, a Python SQL toolkit and Object-Relational Mapping (ORM) library — is the primary technical defense against SQL injection attacks in the </w:t>
      </w:r>
      <w:proofErr w:type="spellStart"/>
      <w:r>
        <w:t>CareMed</w:t>
      </w:r>
      <w:proofErr w:type="spellEnd"/>
      <w:r>
        <w:t xml:space="preserve"> system. </w:t>
      </w:r>
      <w:proofErr w:type="spellStart"/>
      <w:r>
        <w:t>SQLAlchemy</w:t>
      </w:r>
      <w:proofErr w:type="spellEnd"/>
      <w:r>
        <w:t xml:space="preserve"> automatically parameterizes all database queries, ensuring that user-supplied data values are always treated as literal data rather than executable SQL syntax, regardless of their content. This parameterization is applied universally across all database operations, eliminating the possibility of SQL injection vulnerabilities arising from inconsistent application of parameterization — a common failure mode in applications where parameterization is applied manually on a case-by-case basis rather than enforced at the data access layer.</w:t>
      </w:r>
    </w:p>
    <w:p w14:paraId="4D795193" w14:textId="77777777" w:rsidR="00B11D91" w:rsidRDefault="00000000">
      <w:r>
        <w:rPr>
          <w:i/>
          <w:iCs/>
        </w:rPr>
        <w:t>Source: Oracle Corporation. MySQL 8.0 Reference Manual. https://dev.mysql.com/doc/refman/8.0/en/</w:t>
      </w:r>
    </w:p>
    <w:p w14:paraId="423B42A1" w14:textId="77777777" w:rsidR="00B11D91" w:rsidRDefault="00000000">
      <w:pPr>
        <w:pStyle w:val="Heading3"/>
      </w:pPr>
      <w:bookmarkStart w:id="47" w:name="_Toc231428229"/>
      <w:r>
        <w:lastRenderedPageBreak/>
        <w:t>2.3.11 Client-Server Architecture for Web Applications</w:t>
      </w:r>
      <w:bookmarkEnd w:id="47"/>
    </w:p>
    <w:p w14:paraId="7677E63D" w14:textId="77777777" w:rsidR="00B11D91" w:rsidRDefault="00000000">
      <w:r>
        <w:t>The client-server architecture is the foundational structural model for web-based information systems, defining the distinct roles of two primary system components: the client (a web browser executing on the user's device) and the server (a remote system executing the application software and managing the database). In the client-server model, the client is responsible for rendering the user interface and transmitting user inputs to the server; the server processes inputs, executes business logic, queries the database, and returns results for client-side display. This separation of concerns between presentation logic (client) and business logic and data management (server) is not merely an architectural convention but a security requirement: any business logic or access control check implemented on the client side can be bypassed by a technically capable user, making server-side implementation of all security-critical logic mandatory.</w:t>
      </w:r>
    </w:p>
    <w:p w14:paraId="70C8A480" w14:textId="77777777" w:rsidR="00B11D91" w:rsidRDefault="00000000">
      <w:r>
        <w:t>Tanenbaum and Van Steen (2017), in Distributed Systems: Principles and Paradigms, document that the client-server architecture provides three properties critical for business management systems: centralized data storage — ensuring all business data exists in a single authoritative location rather than distributed across client devices; server-side access control enforcement — ensuring that security checks cannot be bypassed through client-side manipulation; and platform independence — enabling the system to be accessed from any device with a web browser without requiring device-specific software installation. These properties make the client-server architecture particularly appropriate for small enterprise management systems, where minimizing IT infrastructure overhead is an operational priority.</w:t>
      </w:r>
    </w:p>
    <w:p w14:paraId="5C5BA388" w14:textId="77777777" w:rsidR="00B11D91" w:rsidRDefault="00000000">
      <w:r>
        <w:t xml:space="preserve">For the </w:t>
      </w:r>
      <w:proofErr w:type="spellStart"/>
      <w:r>
        <w:t>CareMed</w:t>
      </w:r>
      <w:proofErr w:type="spellEnd"/>
      <w:r>
        <w:t xml:space="preserve"> system, the client-server architecture provides operational flexibility essential for a small enterprise context: the Administrator and Customer interfaces are accessible from any internet-connected device with a web browser — desktop, laptop, tablet, or smartphone — without software installation. This eliminates the deployment and </w:t>
      </w:r>
      <w:r>
        <w:lastRenderedPageBreak/>
        <w:t>maintenance overhead associated with desktop-installed applications, and ensures that business operations can continue from alternative devices if primary devices are damaged or unavailable. The system's mobile-responsive design further extends usability to smartphone access, accommodating the Philippine business environment's mobile-first internet access patterns as documented in local studies reviewed in Section 2.2.</w:t>
      </w:r>
    </w:p>
    <w:p w14:paraId="429D7AF0" w14:textId="77777777" w:rsidR="00B11D91" w:rsidRDefault="00000000">
      <w:r>
        <w:rPr>
          <w:i/>
          <w:iCs/>
        </w:rPr>
        <w:t>Source: Tanenbaum, A. S., &amp; Van Steen, M. (2017). Distributed systems: Principles and paradigms (3rd ed.). Prentice Hall.</w:t>
      </w:r>
    </w:p>
    <w:p w14:paraId="2E821D8F" w14:textId="77777777" w:rsidR="00B11D91" w:rsidRDefault="00000000">
      <w:pPr>
        <w:pStyle w:val="Heading3"/>
      </w:pPr>
      <w:bookmarkStart w:id="48" w:name="_Toc231428230"/>
      <w:r>
        <w:t>2.3.12 Database Design and Normalization for Transaction Processing Systems</w:t>
      </w:r>
      <w:bookmarkEnd w:id="48"/>
    </w:p>
    <w:p w14:paraId="50B4BEA8" w14:textId="77777777" w:rsidR="00B11D91" w:rsidRDefault="00000000">
      <w:r>
        <w:t>The relational database model, formalized by E.F. Codd in his landmark 1970 paper "A Relational Model of Data for Large Shared Data Banks," provides the theoretical and practical foundation for MySQL and all other major contemporary database management systems. The model defines a rigorous framework for organizing data into tables with well-defined relationships, governed by integrity constraints that ensure the consistency and correctness of the stored data. The relational model's formal mathematical foundation — based on relational algebra and set theory — gives database design a level of theoretical rigor that supports systematic analysis of data structure correctness, distinguishing well-designed from poorly designed schemas based on objective criteria.</w:t>
      </w:r>
    </w:p>
    <w:p w14:paraId="4103065A" w14:textId="77777777" w:rsidR="00B11D91" w:rsidRDefault="00000000">
      <w:r>
        <w:t xml:space="preserve">Database normalization proceeds through progressively strict "normal forms," each addressing a specific category of data integrity risk. Third Normal Form (3NF) is the standard design target for transaction processing databases: a 3NF schema ensures that all non-key attributes in each table depend directly on the table's primary key, eliminating transitive dependencies that can cause update anomalies and deletion anomalies. For a medical equipment supply and rental enterprise, these anomalies have practical operational significance: an update anomaly could result in inconsistent customer records across multiple </w:t>
      </w:r>
      <w:r>
        <w:lastRenderedPageBreak/>
        <w:t>transaction entries, while a deletion anomaly could cause loss of product information when the last transaction referencing a product is deleted.</w:t>
      </w:r>
    </w:p>
    <w:p w14:paraId="2C1783F0" w14:textId="77777777" w:rsidR="00B11D91" w:rsidRDefault="00000000">
      <w:r>
        <w:t xml:space="preserve">The </w:t>
      </w:r>
      <w:proofErr w:type="spellStart"/>
      <w:r>
        <w:t>CareMed</w:t>
      </w:r>
      <w:proofErr w:type="spellEnd"/>
      <w:r>
        <w:t xml:space="preserve"> database schema is designed to 3NF, with distinct tables for products, customers, sales transactions, rental agreements, users, and audit log entries. Explicit foreign key constraints enforce referential integrity between related tables, ensuring that the database cannot contain orphaned records — for example, a rental record referencing a non-existent customer or product. MySQL's FOREIGN KEY constraint mechanism automatically enforces these referential integrity rules at the database level, providing data quality assurance independent of application-level validation. The combination of normalized schema design and referential integrity enforcement ensures that the </w:t>
      </w:r>
      <w:proofErr w:type="spellStart"/>
      <w:r>
        <w:t>CareMed</w:t>
      </w:r>
      <w:proofErr w:type="spellEnd"/>
      <w:r>
        <w:t xml:space="preserve"> database maintains consistent, accurate data across all operations, supporting the data quality objectives that motivated the transition from manual to digital management.</w:t>
      </w:r>
    </w:p>
    <w:p w14:paraId="1D2D4E7A" w14:textId="77777777" w:rsidR="00B11D91" w:rsidRDefault="00000000">
      <w:r>
        <w:rPr>
          <w:i/>
          <w:iCs/>
        </w:rPr>
        <w:t>Source: Date, C. J. (2019). An introduction to database systems (8th ed.). Addison-Wesley.</w:t>
      </w:r>
    </w:p>
    <w:p w14:paraId="6E287250" w14:textId="77777777" w:rsidR="00B11D91" w:rsidRDefault="00000000">
      <w:pPr>
        <w:pStyle w:val="Heading3"/>
      </w:pPr>
      <w:bookmarkStart w:id="49" w:name="_Toc231428231"/>
      <w:r>
        <w:t>2.3.13 Responsive Web Design for Mobile-First Business Applications</w:t>
      </w:r>
      <w:bookmarkEnd w:id="49"/>
    </w:p>
    <w:p w14:paraId="20B658A8" w14:textId="77777777" w:rsidR="00B11D91" w:rsidRDefault="00000000">
      <w:r>
        <w:t>Responsive web design (RWD) is an approach to web development in which a single application interface adapts its layout and visual presentation to the characteristics of the device rendering it — primarily screen width, but also input modality, display density, and browser capabilities. The concept was formally articulated by Ethan Marcotte in a landmark 2010 article in A List Apart magazine, and has since become the dominant paradigm for web interface design as mobile device usage has surpassed desktop usage for internet access globally. The shift to mobile-first internet access has been particularly pronounced in developing economies — including the Philippines — where smartphone adoption preceded and surpassed desktop computer adoption.</w:t>
      </w:r>
    </w:p>
    <w:p w14:paraId="0E73E699" w14:textId="77777777" w:rsidR="00B11D91" w:rsidRDefault="00000000">
      <w:r>
        <w:lastRenderedPageBreak/>
        <w:t xml:space="preserve">In the Philippine context, the importance of mobile-responsive design is amplified by the country's mobile-first internet access patterns. Data from the Philippine Statistics Authority (2022) indicates that smartphone ownership among Filipino households substantially exceeds laptop and desktop ownership, particularly in provincial regions. For the </w:t>
      </w:r>
      <w:proofErr w:type="spellStart"/>
      <w:r>
        <w:t>CareMed</w:t>
      </w:r>
      <w:proofErr w:type="spellEnd"/>
      <w:r>
        <w:t xml:space="preserve"> system serving a Visayan medical supply enterprise, this means that system interfaces — including the administrative dashboard — must provide full functionality on smartphone-sized screens without compromise. An administrative system that can only be used comfortably on a desktop computer would effectively be inaccessible to </w:t>
      </w:r>
      <w:proofErr w:type="spellStart"/>
      <w:r>
        <w:t>CareMed</w:t>
      </w:r>
      <w:proofErr w:type="spellEnd"/>
      <w:r>
        <w:t xml:space="preserve"> staff who use smartphones as their primary computing devices, undermining the adoption goals of the project.</w:t>
      </w:r>
    </w:p>
    <w:p w14:paraId="0F622C97" w14:textId="77777777" w:rsidR="00B11D91" w:rsidRDefault="00000000">
      <w:r>
        <w:t xml:space="preserve">The </w:t>
      </w:r>
      <w:proofErr w:type="spellStart"/>
      <w:r>
        <w:t>CareMed</w:t>
      </w:r>
      <w:proofErr w:type="spellEnd"/>
      <w:r>
        <w:t xml:space="preserve"> system implements responsive design using the Bootstrap 5 CSS framework — an open-source front-end toolkit adopted by millions of web applications globally. Bootstrap's 12-column fluid grid system automatically reorganizes page content based on CSS media query breakpoints corresponding to different device screen width ranges. Bootstrap's responsive utility classes allow interface elements to be selectively displayed, hidden, or resized based on the rendering device's characteristics, enabling a single codebase to serve both smartphone and desktop users with appropriately adapted presentations of the same content. The </w:t>
      </w:r>
      <w:proofErr w:type="spellStart"/>
      <w:r>
        <w:t>CareMed</w:t>
      </w:r>
      <w:proofErr w:type="spellEnd"/>
      <w:r>
        <w:t xml:space="preserve"> interface has been designed and tested across screen widths from 320 pixels to 1920 pixels to ensure consistent functionality and usability across the full device range used by </w:t>
      </w:r>
      <w:proofErr w:type="spellStart"/>
      <w:r>
        <w:t>CareMed</w:t>
      </w:r>
      <w:proofErr w:type="spellEnd"/>
      <w:r>
        <w:t xml:space="preserve"> staff and customers.</w:t>
      </w:r>
    </w:p>
    <w:p w14:paraId="44554864" w14:textId="77777777" w:rsidR="00B11D91" w:rsidRDefault="00000000">
      <w:r>
        <w:rPr>
          <w:i/>
          <w:iCs/>
        </w:rPr>
        <w:t>Source: Marcotte, E. (2010). Responsive web design. A List Apart. https://alistapart.com/article/responsive-web-design/</w:t>
      </w:r>
    </w:p>
    <w:p w14:paraId="16C6EC43" w14:textId="77777777" w:rsidR="00B11D91" w:rsidRDefault="00000000">
      <w:pPr>
        <w:pStyle w:val="Heading3"/>
      </w:pPr>
      <w:bookmarkStart w:id="50" w:name="_Toc231428232"/>
      <w:r>
        <w:lastRenderedPageBreak/>
        <w:t>2.3.14 Audit Trail Logging and Non-Repudiation in Information Systems</w:t>
      </w:r>
      <w:bookmarkEnd w:id="50"/>
    </w:p>
    <w:p w14:paraId="68628833" w14:textId="77777777" w:rsidR="00B11D91" w:rsidRDefault="00000000">
      <w:r>
        <w:t>Audit trail logging — the systematic, tamper-resistant recording of who performed what action on which data at what time within an information system — is recognized in both the information security literature and applicable regulatory frameworks as a foundational security control for business systems handling sensitive data. Audit logs serve multiple distinct functions: they enable detection of unauthorized access or data modification after the fact; they provide evidence for incident investigation and response; they support regulatory compliance demonstration; and they create a deterrent effect by ensuring that system users know that their actions are recorded and attributable. The deterrent effect is particularly relevant for small enterprises, where the close interpersonal relationships between staff may reduce the perceived risk of internal misconduct.</w:t>
      </w:r>
    </w:p>
    <w:p w14:paraId="270FFFC5" w14:textId="77777777" w:rsidR="00B11D91" w:rsidRDefault="00000000">
      <w:r>
        <w:t>The NIST Special Publication 800-92, Guide to Computer Security Log Management, defines the requirements for effective audit logging in information systems, specifying that audit logs should capture at minimum: the identity of the user performing each action, the type of action performed (create, read, update, delete), the specific data object affected, the timestamp of the action, and the outcome (success or failure). The guide also specifies that audit logs must be protected against modification or deletion by ordinary users, including administrators — a property known as log integrity — to ensure that an attacker who has compromised the system cannot cover their tracks by deleting or altering log records.</w:t>
      </w:r>
    </w:p>
    <w:p w14:paraId="2BD3E9FB" w14:textId="77777777" w:rsidR="00B11D91" w:rsidRDefault="00000000">
      <w:r>
        <w:t xml:space="preserve">The Philippine Data Privacy Act's requirement for systematic monitoring of access to personal data, and the NPC's breach notification obligations requiring organizations to determine the scope and timeline of data breaches within 72 hours, both presuppose the existence of adequate audit logging. The </w:t>
      </w:r>
      <w:proofErr w:type="spellStart"/>
      <w:r>
        <w:t>CareMed</w:t>
      </w:r>
      <w:proofErr w:type="spellEnd"/>
      <w:r>
        <w:t xml:space="preserve"> system implements a dedicated audit log table in the MySQL database, populated by application-level logging middleware that records each authenticated user's interactions with the system including login and logout events, </w:t>
      </w:r>
      <w:r>
        <w:lastRenderedPageBreak/>
        <w:t>inventory modifications, customer record accesses, transaction creations, and all administrative operations. The audit log table is accessible in read-only mode to the Administrator role and is not modifiable through any application-layer operation, providing the log integrity required by NIST SP 800-92 and supporting the NPC's breach investigation and notification requirements.</w:t>
      </w:r>
    </w:p>
    <w:p w14:paraId="7BC40B9C" w14:textId="77777777" w:rsidR="00B11D91" w:rsidRDefault="00000000">
      <w:r>
        <w:rPr>
          <w:i/>
          <w:iCs/>
        </w:rPr>
        <w:t>Source: National Institute of Standards and Technology. (2006). Guide to computer security log management (NIST SP 800-92). https://csrc.nist.gov/publications/detail/sp/800-92/final</w:t>
      </w:r>
    </w:p>
    <w:p w14:paraId="2AFE602D" w14:textId="77777777" w:rsidR="00B11D91" w:rsidRDefault="00000000">
      <w:pPr>
        <w:pStyle w:val="Heading3"/>
      </w:pPr>
      <w:bookmarkStart w:id="51" w:name="_Toc231428233"/>
      <w:r>
        <w:t>2.3.15 Inventory Economic Order Quantity and Stock Management Theory</w:t>
      </w:r>
      <w:bookmarkEnd w:id="51"/>
    </w:p>
    <w:p w14:paraId="7BBC659A" w14:textId="77777777" w:rsidR="00B11D91" w:rsidRDefault="00000000">
      <w:r>
        <w:t>The theoretical underpinning of inventory management as a business discipline extends from the classical Economic Order Quantity (EOQ) model, which provides a framework for understanding the economic tradeoffs inherent in inventory management: holding more inventory reduces the frequency and cost of ordering and the risk of stockouts, but increases holding costs; holding less inventory reduces holding costs but increases ordering frequency, administrative overhead, and stockout risk. Achieving the optimal balance between these competing costs requires accurate, real-time visibility into inventory levels and consumption patterns — visibility that manual inventory management systems are structurally unable to provide because of the time lag between physical stock movements and manual record updates.</w:t>
      </w:r>
    </w:p>
    <w:p w14:paraId="0592BB30" w14:textId="77777777" w:rsidR="00B11D91" w:rsidRDefault="00000000">
      <w:r>
        <w:t xml:space="preserve">Munyaka and Yadavalli (2022), in a systematic review published in the South African Journal of Industrial Engineering, documented that inventory management is one of the most critical operational functions for small and medium enterprises across all sectors. The review found that enterprises without formal inventory management systems consistently exhibit higher stockout rates, higher overstock rates, and poorer order fulfillment accuracy compared </w:t>
      </w:r>
      <w:r>
        <w:lastRenderedPageBreak/>
        <w:t xml:space="preserve">to enterprises using digital inventory tracking with real-time stock level visibility. For </w:t>
      </w:r>
      <w:proofErr w:type="spellStart"/>
      <w:r>
        <w:t>CareMed</w:t>
      </w:r>
      <w:proofErr w:type="spellEnd"/>
      <w:r>
        <w:t>, which manages both a for-sale inventory and a rental inventory — with the added complexity of tracking rental equipment through its entire rental lifecycle — the absence of a formal inventory management system creates compounding operational risks that affect every dimension of business performance.</w:t>
      </w:r>
    </w:p>
    <w:p w14:paraId="6923C5D3" w14:textId="77777777" w:rsidR="00B11D91" w:rsidRDefault="00000000">
      <w:r>
        <w:t xml:space="preserve">For </w:t>
      </w:r>
      <w:proofErr w:type="spellStart"/>
      <w:r>
        <w:t>CareMed's</w:t>
      </w:r>
      <w:proofErr w:type="spellEnd"/>
      <w:r>
        <w:t xml:space="preserve"> rental inventory specifically, the EOQ framework is supplemented by rental management considerations that have no parallel in conventional inventory theory: rental items must be tracked through their entire rental lifecycle, from the moment of rental departure to the scheduled return date and actual return, with alerting mechanisms for overdue items that remain in customer possession beyond the agreed rental period. The </w:t>
      </w:r>
      <w:proofErr w:type="spellStart"/>
      <w:r>
        <w:t>CareMed</w:t>
      </w:r>
      <w:proofErr w:type="spellEnd"/>
      <w:r>
        <w:t xml:space="preserve"> system's inventory module is specifically designed to handle this dual-state inventory management requirement, with separate tracking for sales stock and rental stock, automated alert generation for items approaching low stock thresholds, and overdue rental tracking with escalating notification to administrative users. These features address the specific operational challenges of the medical equipment rental business model in a way that generic inventory management concepts do not fully capture.</w:t>
      </w:r>
    </w:p>
    <w:p w14:paraId="1C6921FF" w14:textId="77777777" w:rsidR="00B11D91" w:rsidRDefault="00000000">
      <w:r>
        <w:rPr>
          <w:i/>
          <w:iCs/>
        </w:rPr>
        <w:t>Source: Munyaka, J. B., &amp; Yadavalli, V. S. S. (2022). Inventory management concepts and implementations: A systematic review. South African Journal of Industrial Engineering, 33(2), 15–36.</w:t>
      </w:r>
    </w:p>
    <w:p w14:paraId="0849EE29" w14:textId="77777777" w:rsidR="00B11D91" w:rsidRDefault="00000000">
      <w:pPr>
        <w:pStyle w:val="Heading2"/>
      </w:pPr>
      <w:bookmarkStart w:id="52" w:name="_Toc231428234"/>
      <w:r>
        <w:t>2.4 Synthesis of the Reviewed Literature and Studies</w:t>
      </w:r>
      <w:bookmarkEnd w:id="52"/>
    </w:p>
    <w:p w14:paraId="1742490E" w14:textId="77777777" w:rsidR="00B11D91" w:rsidRDefault="00000000">
      <w:r>
        <w:t xml:space="preserve">The reviewed foreign studies, local studies, and related literature collectively establish a clear, multi-dimensional, and mutually reinforcing foundation for the proposed </w:t>
      </w:r>
      <w:proofErr w:type="spellStart"/>
      <w:r>
        <w:t>CareMed</w:t>
      </w:r>
      <w:proofErr w:type="spellEnd"/>
      <w:r>
        <w:t xml:space="preserve"> Cybersecurity-Integrated Digital Infrastructure Model. The synthesis that follows identifies the central themes emerging from the reviewed literature, the convergences and consistencies </w:t>
      </w:r>
      <w:r>
        <w:lastRenderedPageBreak/>
        <w:t xml:space="preserve">across different research contexts and methodological approaches, and the specific research gap that this study addresses. The synthesis is organized around five thematic areas that cut across the three sections of the review, each reflecting a distinct dimension of the </w:t>
      </w:r>
      <w:proofErr w:type="spellStart"/>
      <w:r>
        <w:t>CareMed</w:t>
      </w:r>
      <w:proofErr w:type="spellEnd"/>
      <w:r>
        <w:t xml:space="preserve"> research's conceptual and empirical foundations.</w:t>
      </w:r>
    </w:p>
    <w:p w14:paraId="64F94D5D" w14:textId="77777777" w:rsidR="00B11D91" w:rsidRDefault="00000000">
      <w:pPr>
        <w:pStyle w:val="Heading3"/>
      </w:pPr>
      <w:bookmarkStart w:id="53" w:name="_Toc231428235"/>
      <w:r>
        <w:t>2.4.1 Convergence on the Vulnerability of Manual Small Enterprise Systems</w:t>
      </w:r>
      <w:bookmarkEnd w:id="53"/>
    </w:p>
    <w:p w14:paraId="4B19DA3A" w14:textId="77777777" w:rsidR="00B11D91" w:rsidRDefault="00000000">
      <w:r>
        <w:t xml:space="preserve">Across all reviewed studies — from the IEEE Access cybersecurity survey of </w:t>
      </w:r>
      <w:proofErr w:type="spellStart"/>
      <w:r>
        <w:t>Chidukwani</w:t>
      </w:r>
      <w:proofErr w:type="spellEnd"/>
      <w:r>
        <w:t xml:space="preserve"> et al. (2022) to the Philippine small enterprise inventory system study of </w:t>
      </w:r>
      <w:proofErr w:type="spellStart"/>
      <w:r>
        <w:t>Tanaman</w:t>
      </w:r>
      <w:proofErr w:type="spellEnd"/>
      <w:r>
        <w:t xml:space="preserve"> et al. (2023) — a consistent finding emerges: small enterprises operating through manual processes face measurable and significant disadvantages in operational efficiency, data accuracy, record integrity, and business responsiveness compared to those using even basic digital management systems. This finding holds across different geographic contexts — North America, Europe, Australia, and the Philippines — different industry sectors — retail, construction supply, and healthcare — and different research methodologies — systematic literature reviews, empirical surveys, and system development case studies.</w:t>
      </w:r>
    </w:p>
    <w:p w14:paraId="39D5BD0F" w14:textId="77777777" w:rsidR="00B11D91" w:rsidRDefault="00000000">
      <w:r>
        <w:t xml:space="preserve">The specific challenges documented — stock discrepancies from manual transcription errors, inability to retrieve historical records efficiently, vulnerability of physical records to loss and damage, and absence of real-time visibility into business operations — are not merely operational inconveniences but constitute genuine business risks. For </w:t>
      </w:r>
      <w:proofErr w:type="spellStart"/>
      <w:r>
        <w:t>CareMed</w:t>
      </w:r>
      <w:proofErr w:type="spellEnd"/>
      <w:r>
        <w:t xml:space="preserve"> specifically, in the context of medical equipment supply serving patients who depend on reliable availability of essential recovery equipment, these operational risks carry heightened ethical and practical significance. A stockout of a critical rehabilitation device caused by inaccurate manual inventory records is not merely a lost sale — it represents a failure to meet a patient's medically necessary need, with potential consequences for health and recovery that create moral obligations beyond ordinary commercial accountability.</w:t>
      </w:r>
    </w:p>
    <w:p w14:paraId="57C2C80E" w14:textId="77777777" w:rsidR="00B11D91" w:rsidRDefault="00000000">
      <w:r>
        <w:lastRenderedPageBreak/>
        <w:t xml:space="preserve">The reviewed literature thus provides robust empirical grounding for the first core premise of this study: that the transition from manual to digital management operations is not optional for </w:t>
      </w:r>
      <w:proofErr w:type="spellStart"/>
      <w:r>
        <w:t>CareMed</w:t>
      </w:r>
      <w:proofErr w:type="spellEnd"/>
      <w:r>
        <w:t xml:space="preserve"> if the enterprise is to provide the level of service reliability and operational accuracy that its customer population — home-based patients and their caregivers — requires. The studies reviewed in this chapter, taken together, predict with high confidence that the </w:t>
      </w:r>
      <w:proofErr w:type="spellStart"/>
      <w:r>
        <w:t>CareMed</w:t>
      </w:r>
      <w:proofErr w:type="spellEnd"/>
      <w:r>
        <w:t xml:space="preserve"> system will produce meaningful improvements in inventory accuracy, record retrieval efficiency, report generation capability, and overall operational performance — improvements that will be confirmed or disconfirmed by the system evaluation documented in Chapter 5 of this research.</w:t>
      </w:r>
    </w:p>
    <w:p w14:paraId="6681B898" w14:textId="77777777" w:rsidR="00B11D91" w:rsidRDefault="00000000">
      <w:pPr>
        <w:pStyle w:val="Heading3"/>
      </w:pPr>
      <w:bookmarkStart w:id="54" w:name="_Toc231428236"/>
      <w:r>
        <w:t>2.4.2 Convergence on the Security Gap in SME Digital Adoption</w:t>
      </w:r>
      <w:bookmarkEnd w:id="54"/>
    </w:p>
    <w:p w14:paraId="1993948F" w14:textId="77777777" w:rsidR="00B11D91" w:rsidRDefault="00000000">
      <w:r>
        <w:t>A second convergent theme across the reviewed literature is that the transition from manual to digital operations, if not accompanied by deliberate cybersecurity integration, does not reduce risk — it transforms it. The Asia Foundation (2022) Philippine cybersecurity report documents precisely this dynamic: Filipino small businesses that have adopted digital communication and transaction tools without implementing security controls are more vulnerable to cyberattacks than those that remained entirely manual, because digital tools create new attack surfaces while providing the attacker with more valuable and accessible targets. A business that stores customer data in Facebook Messenger threads is more vulnerable to data theft than one that stores the same data in a locked paper notebook — not because digital storage is inherently less secure, but because digital data can be accessed remotely and at scale by an attacker who compromises a single credential.</w:t>
      </w:r>
    </w:p>
    <w:p w14:paraId="4DB6F6A8" w14:textId="77777777" w:rsidR="00B11D91" w:rsidRDefault="00000000">
      <w:r>
        <w:t xml:space="preserve">The systematic review of </w:t>
      </w:r>
      <w:proofErr w:type="spellStart"/>
      <w:r>
        <w:t>Rombaldo</w:t>
      </w:r>
      <w:proofErr w:type="spellEnd"/>
      <w:r>
        <w:t xml:space="preserve"> Junior et al. (2025) documents the same pattern globally: SMEs that adopt digital tools without corresponding security investments enter a vicious circle of increasing digital dependence and increasing vulnerability. The OWASP Top </w:t>
      </w:r>
      <w:r>
        <w:lastRenderedPageBreak/>
        <w:t>10 and NIST Cybersecurity Framework provide the normative technical standards within which effective cybersecurity controls should be designed, while Mihelič et al. (2023) provide specific guidance on how to integrate those controls into Agile development processes without disproportionate cost or timeline impact. Together, these sources define both the problem — the security gap in SME digital adoption — and the solution space — the specific technical controls that empirical evidence identifies as most effective for the SME context.</w:t>
      </w:r>
    </w:p>
    <w:p w14:paraId="7F217A85" w14:textId="77777777" w:rsidR="00B11D91" w:rsidRDefault="00000000">
      <w:r>
        <w:t xml:space="preserve">This convergent finding directly informs the defining characteristic of the </w:t>
      </w:r>
      <w:proofErr w:type="spellStart"/>
      <w:r>
        <w:t>CareMed</w:t>
      </w:r>
      <w:proofErr w:type="spellEnd"/>
      <w:r>
        <w:t xml:space="preserve"> system: the deliberate integration of cybersecurity as a foundational design principle, not as an add-on feature. By embedding authentication, access control, session management, input validation, credential hashing, and activity logging into the core system architecture from the earliest design phase, the </w:t>
      </w:r>
      <w:proofErr w:type="spellStart"/>
      <w:r>
        <w:t>CareMed</w:t>
      </w:r>
      <w:proofErr w:type="spellEnd"/>
      <w:r>
        <w:t xml:space="preserve"> system avoids the "digitalize first, secure later" trap that the reviewed literature consistently identifies as the primary driver of SME cybersecurity failure. The security architecture of the </w:t>
      </w:r>
      <w:proofErr w:type="spellStart"/>
      <w:r>
        <w:t>CareMed</w:t>
      </w:r>
      <w:proofErr w:type="spellEnd"/>
      <w:r>
        <w:t xml:space="preserve"> system is designed as a first-order requirement that constrains and shapes every other design decision — from database schema design to user interface layout — to ensure that security properties are maintained at every level of the system.</w:t>
      </w:r>
    </w:p>
    <w:p w14:paraId="42664B4F" w14:textId="77777777" w:rsidR="00211065" w:rsidRDefault="00000000">
      <w:pPr>
        <w:pStyle w:val="Heading3"/>
      </w:pPr>
      <w:bookmarkStart w:id="55" w:name="_Toc231428237"/>
      <w:r>
        <w:rPr>
          <w:rFonts w:cs="Times New Roman"/>
        </w:rPr>
        <w:t>2.4.3 The Philippine Regulatory Imperative</w:t>
      </w:r>
      <w:bookmarkEnd w:id="55"/>
    </w:p>
    <w:p w14:paraId="6963ED70" w14:textId="77777777" w:rsidR="00211065" w:rsidRDefault="00000000">
      <w:r>
        <w:rPr>
          <w:rFonts w:cs="Times New Roman"/>
        </w:rPr>
        <w:t xml:space="preserve">The Philippine Data Privacy Act of 2012 (Republic Act No. 10173) adds a regulatory dimension to the cybersecurity imperative identified in the literature. </w:t>
      </w:r>
      <w:proofErr w:type="spellStart"/>
      <w:r>
        <w:rPr>
          <w:rFonts w:cs="Times New Roman"/>
        </w:rPr>
        <w:t>CareMed's</w:t>
      </w:r>
      <w:proofErr w:type="spellEnd"/>
      <w:r>
        <w:rPr>
          <w:rFonts w:cs="Times New Roman"/>
        </w:rPr>
        <w:t xml:space="preserve"> collection and storage of customer personal information — names, contact details, addresses, and transaction histories — makes it a personal information controller under the Act, with explicit legal obligations to protect that data through adequate technical and organizational security measures. The Asia Foundation (2022) report documented that many Filipino SMEs are </w:t>
      </w:r>
      <w:r>
        <w:rPr>
          <w:rFonts w:cs="Times New Roman"/>
        </w:rPr>
        <w:lastRenderedPageBreak/>
        <w:t>unaware of these obligations, creating significant unrecognized legal exposure — a finding reinforced by the NPC's published enforcement cases, which document violations by organizations that appeared unaware that the Act applied to their data handling practices.</w:t>
      </w:r>
    </w:p>
    <w:p w14:paraId="3998D66D" w14:textId="77777777" w:rsidR="00211065" w:rsidRDefault="00000000">
      <w:r>
        <w:rPr>
          <w:rFonts w:cs="Times New Roman"/>
        </w:rPr>
        <w:t xml:space="preserve">The </w:t>
      </w:r>
      <w:proofErr w:type="spellStart"/>
      <w:r>
        <w:rPr>
          <w:rFonts w:cs="Times New Roman"/>
        </w:rPr>
        <w:t>CareMed</w:t>
      </w:r>
      <w:proofErr w:type="spellEnd"/>
      <w:r>
        <w:rPr>
          <w:rFonts w:cs="Times New Roman"/>
        </w:rPr>
        <w:t xml:space="preserve"> system's security architecture is designed with the Data Privacy Act's requirements as an explicit compliance baseline, ensuring that the system not only addresses operational security needs but also fulfills the enterprise's legal obligations under Philippine privacy law. The NPC's specific technical guidance — including requirements for password hashing, role-based access control, and audit logging — aligns precisely with the security controls implemented in the </w:t>
      </w:r>
      <w:proofErr w:type="spellStart"/>
      <w:r>
        <w:rPr>
          <w:rFonts w:cs="Times New Roman"/>
        </w:rPr>
        <w:t>CareMed</w:t>
      </w:r>
      <w:proofErr w:type="spellEnd"/>
      <w:r>
        <w:rPr>
          <w:rFonts w:cs="Times New Roman"/>
        </w:rPr>
        <w:t xml:space="preserve"> system, reflecting the grounding of the system's security design in both international technical best practices (NIST, OWASP) and the Philippine regulatory framework applicable to the enterprise. This dual grounding ensures that the </w:t>
      </w:r>
      <w:proofErr w:type="spellStart"/>
      <w:r>
        <w:rPr>
          <w:rFonts w:cs="Times New Roman"/>
        </w:rPr>
        <w:t>CareMed</w:t>
      </w:r>
      <w:proofErr w:type="spellEnd"/>
      <w:r>
        <w:rPr>
          <w:rFonts w:cs="Times New Roman"/>
        </w:rPr>
        <w:t xml:space="preserve"> system's security architecture is both technically sound and locally compliant.</w:t>
      </w:r>
    </w:p>
    <w:p w14:paraId="3766ED4A" w14:textId="77777777" w:rsidR="00211065" w:rsidRDefault="00000000">
      <w:r>
        <w:rPr>
          <w:rFonts w:cs="Times New Roman"/>
        </w:rPr>
        <w:t xml:space="preserve">The regulatory dimension distinguishes the </w:t>
      </w:r>
      <w:proofErr w:type="spellStart"/>
      <w:r>
        <w:rPr>
          <w:rFonts w:cs="Times New Roman"/>
        </w:rPr>
        <w:t>CareMed</w:t>
      </w:r>
      <w:proofErr w:type="spellEnd"/>
      <w:r>
        <w:rPr>
          <w:rFonts w:cs="Times New Roman"/>
        </w:rPr>
        <w:t xml:space="preserve"> project from generic small enterprise digitalization studies and provides an additional, non-negotiable rationale for the cybersecurity integration approach. Where the operational and competitive rationales for security investment might be weighed against cost and convenience considerations, the legal compliance rationale creates a mandatory floor below which security investment cannot fall without creating legal liability. The </w:t>
      </w:r>
      <w:proofErr w:type="spellStart"/>
      <w:r>
        <w:rPr>
          <w:rFonts w:cs="Times New Roman"/>
        </w:rPr>
        <w:t>CareMed</w:t>
      </w:r>
      <w:proofErr w:type="spellEnd"/>
      <w:r>
        <w:rPr>
          <w:rFonts w:cs="Times New Roman"/>
        </w:rPr>
        <w:t xml:space="preserve"> system is designed to meet that floor and exceed it — providing security capabilities that not only achieve compliance but establish a sustainable security posture appropriate for the enterprise's long-term growth and digital maturity development.</w:t>
      </w:r>
    </w:p>
    <w:p w14:paraId="02A9F39F" w14:textId="77777777" w:rsidR="00211065" w:rsidRDefault="00000000">
      <w:pPr>
        <w:pStyle w:val="Heading3"/>
      </w:pPr>
      <w:bookmarkStart w:id="56" w:name="_Toc231428238"/>
      <w:r>
        <w:rPr>
          <w:rFonts w:cs="Times New Roman"/>
        </w:rPr>
        <w:lastRenderedPageBreak/>
        <w:t>2.4.4 Technical Framework Convergence</w:t>
      </w:r>
      <w:bookmarkEnd w:id="56"/>
    </w:p>
    <w:p w14:paraId="4CF3D608" w14:textId="77777777" w:rsidR="00211065" w:rsidRDefault="00000000">
      <w:r>
        <w:rPr>
          <w:rFonts w:cs="Times New Roman"/>
        </w:rPr>
        <w:t xml:space="preserve">The technical literature — Stallings (2018) on network security, the OWASP Top 10 (2021) on web application security risks, and the NIST CSF 2.0 (2024) on cybersecurity management — converges on a consistent set of foundational security controls appropriate for web-based management systems in small enterprise contexts. These controls — role-based access control, strong password hashing, session management, input validation and sanitization, audit trail logging, and HTTPS-enforced communication — form the security architecture of the </w:t>
      </w:r>
      <w:proofErr w:type="spellStart"/>
      <w:r>
        <w:rPr>
          <w:rFonts w:cs="Times New Roman"/>
        </w:rPr>
        <w:t>CareMed</w:t>
      </w:r>
      <w:proofErr w:type="spellEnd"/>
      <w:r>
        <w:rPr>
          <w:rFonts w:cs="Times New Roman"/>
        </w:rPr>
        <w:t xml:space="preserve"> system. By grounding the system's security design in these established international standards, this study ensures that the security controls implemented are consistent with globally recognized best practices and are verifiable against documented benchmarks.</w:t>
      </w:r>
    </w:p>
    <w:p w14:paraId="4166BE62" w14:textId="77777777" w:rsidR="00211065" w:rsidRDefault="00000000">
      <w:r>
        <w:rPr>
          <w:rFonts w:cs="Times New Roman"/>
        </w:rPr>
        <w:t xml:space="preserve">Similarly, the ISO/IEC 25010 software quality standard provides a rigorous and internationally recognized framework for evaluating the overall quality of the developed system. The convergence of the reviewed local studies on ISO-based evaluation instruments enables direct comparison of the </w:t>
      </w:r>
      <w:proofErr w:type="spellStart"/>
      <w:r>
        <w:rPr>
          <w:rFonts w:cs="Times New Roman"/>
        </w:rPr>
        <w:t>CareMed</w:t>
      </w:r>
      <w:proofErr w:type="spellEnd"/>
      <w:r>
        <w:rPr>
          <w:rFonts w:cs="Times New Roman"/>
        </w:rPr>
        <w:t xml:space="preserve"> system's evaluation results with established benchmarks in the Philippine small enterprise digitalization literature. The choice of evaluation framework is thus not arbitrary but grounded in the precedent established by the most closely analogous studies in the reviewed literature — ensuring that the </w:t>
      </w:r>
      <w:proofErr w:type="spellStart"/>
      <w:r>
        <w:rPr>
          <w:rFonts w:cs="Times New Roman"/>
        </w:rPr>
        <w:t>CareMed</w:t>
      </w:r>
      <w:proofErr w:type="spellEnd"/>
      <w:r>
        <w:rPr>
          <w:rFonts w:cs="Times New Roman"/>
        </w:rPr>
        <w:t xml:space="preserve"> evaluation contributes meaningfully to the existing body of knowledge.</w:t>
      </w:r>
    </w:p>
    <w:p w14:paraId="1DA29F67" w14:textId="77777777" w:rsidR="00211065" w:rsidRDefault="00000000">
      <w:r>
        <w:rPr>
          <w:rFonts w:cs="Times New Roman"/>
        </w:rPr>
        <w:t xml:space="preserve">The technology stack selected for the </w:t>
      </w:r>
      <w:proofErr w:type="spellStart"/>
      <w:r>
        <w:rPr>
          <w:rFonts w:cs="Times New Roman"/>
        </w:rPr>
        <w:t>CareMed</w:t>
      </w:r>
      <w:proofErr w:type="spellEnd"/>
      <w:r>
        <w:rPr>
          <w:rFonts w:cs="Times New Roman"/>
        </w:rPr>
        <w:t xml:space="preserve"> system — Python Flask, MySQL, </w:t>
      </w:r>
      <w:proofErr w:type="spellStart"/>
      <w:r>
        <w:rPr>
          <w:rFonts w:cs="Times New Roman"/>
        </w:rPr>
        <w:t>SQLAlchemy</w:t>
      </w:r>
      <w:proofErr w:type="spellEnd"/>
      <w:r>
        <w:rPr>
          <w:rFonts w:cs="Times New Roman"/>
        </w:rPr>
        <w:t xml:space="preserve">, Bootstrap 5 — is also convergently validated by the reviewed literature. Flask's security-conscious defaults, </w:t>
      </w:r>
      <w:proofErr w:type="spellStart"/>
      <w:r>
        <w:rPr>
          <w:rFonts w:cs="Times New Roman"/>
        </w:rPr>
        <w:t>SQLAlchemy's</w:t>
      </w:r>
      <w:proofErr w:type="spellEnd"/>
      <w:r>
        <w:rPr>
          <w:rFonts w:cs="Times New Roman"/>
        </w:rPr>
        <w:t xml:space="preserve"> SQL injection prevention through automatic parameterization, and Bootstrap's mobile-responsive grid system each address specific requirements identified in the reviewed studies. The selection of this stack is a principled response to the requirements established by the reviewed literature — each </w:t>
      </w:r>
      <w:r>
        <w:rPr>
          <w:rFonts w:cs="Times New Roman"/>
        </w:rPr>
        <w:lastRenderedPageBreak/>
        <w:t xml:space="preserve">component selected for the specific properties it contributes to the security, usability, and operational fit objectives of the </w:t>
      </w:r>
      <w:proofErr w:type="spellStart"/>
      <w:r>
        <w:rPr>
          <w:rFonts w:cs="Times New Roman"/>
        </w:rPr>
        <w:t>CareMed</w:t>
      </w:r>
      <w:proofErr w:type="spellEnd"/>
      <w:r>
        <w:rPr>
          <w:rFonts w:cs="Times New Roman"/>
        </w:rPr>
        <w:t xml:space="preserve"> project rather than for reasons of developer preference alone.</w:t>
      </w:r>
    </w:p>
    <w:p w14:paraId="02C9F82E" w14:textId="77777777" w:rsidR="00211065" w:rsidRDefault="00000000">
      <w:pPr>
        <w:pStyle w:val="Heading3"/>
      </w:pPr>
      <w:bookmarkStart w:id="57" w:name="_Toc231428239"/>
      <w:r>
        <w:rPr>
          <w:rFonts w:cs="Times New Roman"/>
        </w:rPr>
        <w:t>2.4.5 The Research Gap</w:t>
      </w:r>
      <w:bookmarkEnd w:id="57"/>
    </w:p>
    <w:p w14:paraId="1942B44F" w14:textId="77777777" w:rsidR="00211065" w:rsidRDefault="00000000">
      <w:r>
        <w:rPr>
          <w:rFonts w:cs="Times New Roman"/>
        </w:rPr>
        <w:t>Despite the breadth and depth of the reviewed literature, a clear and specific gap exists: there is no documented study in the available Philippine academic literature that describes the development of a cybersecurity-integrated digital management system specifically designed for a small medical equipment supply and rental enterprise. The existing Philippine studies either address digital inventory systems for non-healthcare SMEs (</w:t>
      </w:r>
      <w:proofErr w:type="spellStart"/>
      <w:r>
        <w:rPr>
          <w:rFonts w:cs="Times New Roman"/>
        </w:rPr>
        <w:t>Tanaman</w:t>
      </w:r>
      <w:proofErr w:type="spellEnd"/>
      <w:r>
        <w:rPr>
          <w:rFonts w:cs="Times New Roman"/>
        </w:rPr>
        <w:t xml:space="preserve"> et al., 2023) or address cybersecurity challenges at a macro level without system implementation (Asia Foundation, 2022). No study has combined the operational requirements of medical equipment supply and rental management — including dual-state inventory tracking, rental lifecycle management with overdue tracking, and customer management for a patient-centered service context — with a purpose-built cybersecurity integration framework for a small Philippine enterprise.</w:t>
      </w:r>
    </w:p>
    <w:p w14:paraId="2F0C0C00" w14:textId="77777777" w:rsidR="00211065" w:rsidRDefault="00000000">
      <w:r>
        <w:rPr>
          <w:rFonts w:cs="Times New Roman"/>
        </w:rPr>
        <w:t xml:space="preserve">Additionally, no existing study addresses the specific intersection of Philippine Data Privacy Act compliance requirements and medical equipment supply operations — a combination that creates unique obligations given the patient-related nature of </w:t>
      </w:r>
      <w:proofErr w:type="spellStart"/>
      <w:r>
        <w:rPr>
          <w:rFonts w:cs="Times New Roman"/>
        </w:rPr>
        <w:t>CareMed's</w:t>
      </w:r>
      <w:proofErr w:type="spellEnd"/>
      <w:r>
        <w:rPr>
          <w:rFonts w:cs="Times New Roman"/>
        </w:rPr>
        <w:t xml:space="preserve"> customer base and the sensitivity of medical supply records. While the Data Privacy Act applies to all personal information controllers, the context of a medical supply enterprise creates heightened obligations and heightened consequences for non-compliance, making the regulatory compliance dimension of the </w:t>
      </w:r>
      <w:proofErr w:type="spellStart"/>
      <w:r>
        <w:rPr>
          <w:rFonts w:cs="Times New Roman"/>
        </w:rPr>
        <w:t>CareMed</w:t>
      </w:r>
      <w:proofErr w:type="spellEnd"/>
      <w:r>
        <w:rPr>
          <w:rFonts w:cs="Times New Roman"/>
        </w:rPr>
        <w:t xml:space="preserve"> research both more complex and more consequential than it would be for a non-healthcare SME context.</w:t>
      </w:r>
    </w:p>
    <w:p w14:paraId="7C35298C" w14:textId="77777777" w:rsidR="00211065" w:rsidRDefault="00000000">
      <w:r>
        <w:rPr>
          <w:rFonts w:cs="Times New Roman"/>
        </w:rPr>
        <w:lastRenderedPageBreak/>
        <w:t xml:space="preserve">This gap defines the specific and original contribution of the </w:t>
      </w:r>
      <w:proofErr w:type="spellStart"/>
      <w:r>
        <w:rPr>
          <w:rFonts w:cs="Times New Roman"/>
        </w:rPr>
        <w:t>CareMed</w:t>
      </w:r>
      <w:proofErr w:type="spellEnd"/>
      <w:r>
        <w:rPr>
          <w:rFonts w:cs="Times New Roman"/>
        </w:rPr>
        <w:t xml:space="preserve"> study: the design, development, and evaluation of a system that simultaneously addresses the operational digitalization needs of a medical equipment supply and rental enterprise and embeds cybersecurity controls appropriate to the Philippine regulatory and threat environment. The study's findings — both the system itself and the documented development and evaluation methodology — contribute to the growing body of literature on cybersecurity-integrated digital transformation for Philippine SMEs and provide a replicable model for similar enterprises in the healthcare supply sector. Future researchers developing management systems for comparable enterprises can draw on the </w:t>
      </w:r>
      <w:proofErr w:type="spellStart"/>
      <w:r>
        <w:rPr>
          <w:rFonts w:cs="Times New Roman"/>
        </w:rPr>
        <w:t>CareMed</w:t>
      </w:r>
      <w:proofErr w:type="spellEnd"/>
      <w:r>
        <w:rPr>
          <w:rFonts w:cs="Times New Roman"/>
        </w:rPr>
        <w:t xml:space="preserve"> research as a methodological and architectural precedent that addresses the security dimension explicitly, rather than as an optional enhancement to be considered after the core system is complete.</w:t>
      </w:r>
    </w:p>
    <w:p w14:paraId="1E87DFFD" w14:textId="77777777" w:rsidR="00211065" w:rsidRDefault="00000000">
      <w:r>
        <w:rPr>
          <w:rFonts w:cs="Times New Roman"/>
        </w:rPr>
        <w:t xml:space="preserve">In summary, the reviewed literature validates the need for, and comprehensively informs the design of, a system that integrates operational efficiency improvement and cybersecurity protection within a single digital platform. The convergent findings across foreign studies, local studies, and related literature remove any doubt about the need for such a system and provide the researcher with a rich foundation of methodological precedents, theoretical frameworks, and empirical benchmarks against which the </w:t>
      </w:r>
      <w:proofErr w:type="spellStart"/>
      <w:r>
        <w:rPr>
          <w:rFonts w:cs="Times New Roman"/>
        </w:rPr>
        <w:t>CareMed</w:t>
      </w:r>
      <w:proofErr w:type="spellEnd"/>
      <w:r>
        <w:rPr>
          <w:rFonts w:cs="Times New Roman"/>
        </w:rPr>
        <w:t xml:space="preserve"> system can be designed and evaluated. The synthesis presented in this chapter establishes that the </w:t>
      </w:r>
      <w:proofErr w:type="spellStart"/>
      <w:r>
        <w:rPr>
          <w:rFonts w:cs="Times New Roman"/>
        </w:rPr>
        <w:t>CareMed</w:t>
      </w:r>
      <w:proofErr w:type="spellEnd"/>
      <w:r>
        <w:rPr>
          <w:rFonts w:cs="Times New Roman"/>
        </w:rPr>
        <w:t xml:space="preserve"> research is firmly grounded in the existing body of knowledge and is positioned to make a meaningful and distinctive contribution to that knowledge through the development and evaluation of a cybersecurity-integrated digital management system designed for the specific context of a small Philippine medical equipment supply and rental enterprise.</w:t>
      </w:r>
    </w:p>
    <w:p w14:paraId="5DA8B7C3" w14:textId="77777777" w:rsidR="00211065" w:rsidRDefault="00211065"/>
    <w:p w14:paraId="2C9E9F4A" w14:textId="77777777" w:rsidR="00211065" w:rsidRDefault="00211065"/>
    <w:p w14:paraId="5C519F7D" w14:textId="77777777" w:rsidR="00211065" w:rsidRDefault="00211065">
      <w:pPr>
        <w:ind w:firstLine="0"/>
      </w:pPr>
    </w:p>
    <w:p w14:paraId="426074CC" w14:textId="77777777" w:rsidR="00211065" w:rsidRDefault="00211065">
      <w:pPr>
        <w:ind w:firstLine="0"/>
      </w:pPr>
    </w:p>
    <w:p w14:paraId="096D8FA7" w14:textId="77777777" w:rsidR="00211065" w:rsidRDefault="00000000">
      <w:pPr>
        <w:pStyle w:val="Heading1"/>
        <w:rPr>
          <w:color w:val="000000" w:themeColor="text1"/>
        </w:rPr>
      </w:pPr>
      <w:bookmarkStart w:id="58" w:name="_Toc231428240"/>
      <w:r>
        <w:rPr>
          <w:rFonts w:cs="Times New Roman"/>
          <w:color w:val="000000" w:themeColor="text1"/>
        </w:rPr>
        <w:lastRenderedPageBreak/>
        <w:t>CHAPTER 3 - METHODOLOGY</w:t>
      </w:r>
      <w:bookmarkEnd w:id="58"/>
    </w:p>
    <w:p w14:paraId="4B2CAF77" w14:textId="77777777" w:rsidR="00211065" w:rsidRDefault="00000000" w:rsidP="009D0EA0">
      <w:pPr>
        <w:pStyle w:val="Heading1"/>
        <w:jc w:val="both"/>
        <w:rPr>
          <w:color w:val="000000" w:themeColor="text1"/>
        </w:rPr>
      </w:pPr>
      <w:bookmarkStart w:id="59" w:name="_Toc231420023"/>
      <w:bookmarkStart w:id="60" w:name="_Toc101"/>
      <w:bookmarkStart w:id="61" w:name="_Toc231428241"/>
      <w:r>
        <w:rPr>
          <w:rFonts w:cs="Times New Roman"/>
          <w:color w:val="000000" w:themeColor="text1"/>
        </w:rPr>
        <w:lastRenderedPageBreak/>
        <w:t>3.1 Research Design</w:t>
      </w:r>
      <w:bookmarkEnd w:id="59"/>
      <w:bookmarkEnd w:id="60"/>
      <w:bookmarkEnd w:id="61"/>
    </w:p>
    <w:p w14:paraId="0C54521C" w14:textId="77777777" w:rsidR="00211065" w:rsidRDefault="00000000">
      <w:r>
        <w:rPr>
          <w:rFonts w:cs="Times New Roman"/>
        </w:rPr>
        <w:t xml:space="preserve">This study employs a developmental research design approach. Developmental research, as defined by Richey and Klein (2005), is a systematic methodology for designing, developing, and evaluating instructional programs, processes, and products that must meet the criteria of internal consistency and effectiveness. This research design is particularly appropriate for this study because it focuses on the creation of a software system — the </w:t>
      </w:r>
      <w:proofErr w:type="spellStart"/>
      <w:r>
        <w:rPr>
          <w:rFonts w:cs="Times New Roman"/>
        </w:rPr>
        <w:t>CareMed</w:t>
      </w:r>
      <w:proofErr w:type="spellEnd"/>
      <w:r>
        <w:rPr>
          <w:rFonts w:cs="Times New Roman"/>
        </w:rPr>
        <w:t xml:space="preserve"> Cybersecurity-Integrated Digital Infrastructure Model — designed to address specific operational and cybersecurity challenges identified within </w:t>
      </w:r>
      <w:proofErr w:type="spellStart"/>
      <w:r>
        <w:rPr>
          <w:rFonts w:cs="Times New Roman"/>
        </w:rPr>
        <w:t>CareMed</w:t>
      </w:r>
      <w:proofErr w:type="spellEnd"/>
      <w:r>
        <w:rPr>
          <w:rFonts w:cs="Times New Roman"/>
        </w:rPr>
        <w:t xml:space="preserve"> Medical Supply Enterprise.</w:t>
      </w:r>
    </w:p>
    <w:p w14:paraId="19DEA28A" w14:textId="77777777" w:rsidR="00211065" w:rsidRDefault="00000000">
      <w:r>
        <w:rPr>
          <w:rFonts w:cs="Times New Roman"/>
        </w:rPr>
        <w:t>The developmental research approach allows the researchers to systematically analyze existing manual workflows, design a technology-based solution grounded in established security frameworks, develop the system using modern software engineering practices, and evaluate its effectiveness against standardized software quality criteria. Unlike descriptive research, which merely documents existing conditions, or experimental research, which manipulates variables in controlled settings, developmental research produces a tangible artifact — in this case, a fully functional web-based management system — whose quality and effectiveness can be empirically measured and assessed (Richey &amp; Klein, 2005).</w:t>
      </w:r>
    </w:p>
    <w:p w14:paraId="0D0E3B9D" w14:textId="77777777" w:rsidR="00211065" w:rsidRDefault="00000000">
      <w:r>
        <w:rPr>
          <w:rFonts w:cs="Times New Roman"/>
        </w:rPr>
        <w:t>The research design integrates three methodological components that collectively ensure rigor and practical relevance:</w:t>
      </w:r>
    </w:p>
    <w:p w14:paraId="7611A157" w14:textId="77777777" w:rsidR="00211065" w:rsidRDefault="00000000">
      <w:pPr>
        <w:numPr>
          <w:ilvl w:val="0"/>
          <w:numId w:val="1"/>
        </w:numPr>
        <w:spacing w:before="0" w:after="120" w:line="360" w:lineRule="auto"/>
      </w:pPr>
      <w:r>
        <w:rPr>
          <w:rFonts w:cs="Times New Roman"/>
        </w:rPr>
        <w:t xml:space="preserve">Requirements Analysis: A comprehensive analysis of </w:t>
      </w:r>
      <w:proofErr w:type="spellStart"/>
      <w:r>
        <w:rPr>
          <w:rFonts w:cs="Times New Roman"/>
        </w:rPr>
        <w:t>CareMed's</w:t>
      </w:r>
      <w:proofErr w:type="spellEnd"/>
      <w:r>
        <w:rPr>
          <w:rFonts w:cs="Times New Roman"/>
        </w:rPr>
        <w:t xml:space="preserve"> existing manual workflows through structured interviews, direct observation, and document analysis. This component ensures that the developed system addresses genuine operational needs rather than imposing a generic solution.</w:t>
      </w:r>
    </w:p>
    <w:p w14:paraId="1D67865C" w14:textId="77777777" w:rsidR="00211065" w:rsidRDefault="00000000">
      <w:pPr>
        <w:numPr>
          <w:ilvl w:val="0"/>
          <w:numId w:val="1"/>
        </w:numPr>
        <w:spacing w:before="0" w:after="120" w:line="360" w:lineRule="auto"/>
      </w:pPr>
      <w:r>
        <w:rPr>
          <w:rFonts w:cs="Times New Roman"/>
        </w:rPr>
        <w:t xml:space="preserve">System Development: An iterative development process following the Agile methodology, producing a functional system with integrated cybersecurity controls. </w:t>
      </w:r>
      <w:r>
        <w:rPr>
          <w:rFonts w:cs="Times New Roman"/>
        </w:rPr>
        <w:lastRenderedPageBreak/>
        <w:t>The development process is documented through version control (Git) and structured sprint planning.</w:t>
      </w:r>
    </w:p>
    <w:p w14:paraId="279A45B9" w14:textId="77777777" w:rsidR="00211065" w:rsidRDefault="00000000">
      <w:pPr>
        <w:numPr>
          <w:ilvl w:val="0"/>
          <w:numId w:val="1"/>
        </w:numPr>
        <w:spacing w:before="0" w:after="120" w:line="360" w:lineRule="auto"/>
      </w:pPr>
      <w:r>
        <w:rPr>
          <w:rFonts w:cs="Times New Roman"/>
        </w:rPr>
        <w:t>System Evaluation: A formal evaluation process using the ISO/IEC 25010 software product quality standard, assessing the system across five quality dimensions — functional suitability, performance efficiency, usability, reliability, and security — through structured questionnaires administered to representative users.</w:t>
      </w:r>
    </w:p>
    <w:p w14:paraId="64719CED" w14:textId="77777777" w:rsidR="00211065" w:rsidRDefault="00000000">
      <w:r>
        <w:rPr>
          <w:rFonts w:cs="Times New Roman"/>
        </w:rPr>
        <w:t xml:space="preserve">The developmental research design was selected over alternative approaches for several reasons. First, it directly addresses the practical need for an operational system at </w:t>
      </w:r>
      <w:proofErr w:type="spellStart"/>
      <w:r>
        <w:rPr>
          <w:rFonts w:cs="Times New Roman"/>
        </w:rPr>
        <w:t>CareMed</w:t>
      </w:r>
      <w:proofErr w:type="spellEnd"/>
      <w:r>
        <w:rPr>
          <w:rFonts w:cs="Times New Roman"/>
        </w:rPr>
        <w:t>, producing a concrete deliverable that can be deployed and used. Second, it accommodates the iterative nature of software development, allowing for continuous refinement based on testing feedback and stakeholder input. Third, it provides a structured evaluation framework that produces measurable evidence of the system's quality and effectiveness, contributing to the academic rigor of the study.</w:t>
      </w:r>
    </w:p>
    <w:p w14:paraId="759E1E50" w14:textId="77777777" w:rsidR="00211065" w:rsidRDefault="00000000">
      <w:r>
        <w:rPr>
          <w:rFonts w:cs="Times New Roman"/>
        </w:rPr>
        <w:t xml:space="preserve">The study was conducted within the ethical guidelines for research involving human participants. All interview participants provided informed consent, and data collected from </w:t>
      </w:r>
      <w:proofErr w:type="spellStart"/>
      <w:r>
        <w:rPr>
          <w:rFonts w:cs="Times New Roman"/>
        </w:rPr>
        <w:t>CareMed</w:t>
      </w:r>
      <w:proofErr w:type="spellEnd"/>
      <w:r>
        <w:rPr>
          <w:rFonts w:cs="Times New Roman"/>
        </w:rPr>
        <w:t xml:space="preserve"> was handled confidentially in accordance with the Philippine Data Privacy Act of 2012. The evaluation instruments were designed to minimize participant burden while maximizing the reliability and validity of collected data.</w:t>
      </w:r>
    </w:p>
    <w:p w14:paraId="4DFDEAAF" w14:textId="77777777" w:rsidR="00211065" w:rsidRDefault="00000000">
      <w:pPr>
        <w:numPr>
          <w:ilvl w:val="0"/>
          <w:numId w:val="1"/>
        </w:numPr>
        <w:spacing w:before="0" w:after="120" w:line="360" w:lineRule="auto"/>
      </w:pPr>
      <w:r>
        <w:rPr>
          <w:rFonts w:cs="Times New Roman"/>
        </w:rPr>
        <w:t>functional suitability, performance efficiency, usability, reliability, and security — through structured questionnaires administered to representative users.</w:t>
      </w:r>
    </w:p>
    <w:p w14:paraId="21210CB9" w14:textId="77777777" w:rsidR="00211065" w:rsidRDefault="00000000">
      <w:r>
        <w:rPr>
          <w:rFonts w:cs="Times New Roman"/>
        </w:rPr>
        <w:t xml:space="preserve">The developmental research design was selected over alternative approaches for several reasons. First, it directly addresses the practical need for an operational system at </w:t>
      </w:r>
      <w:proofErr w:type="spellStart"/>
      <w:r>
        <w:rPr>
          <w:rFonts w:cs="Times New Roman"/>
        </w:rPr>
        <w:t>CareMed</w:t>
      </w:r>
      <w:proofErr w:type="spellEnd"/>
      <w:r>
        <w:rPr>
          <w:rFonts w:cs="Times New Roman"/>
        </w:rPr>
        <w:t xml:space="preserve">, producing a concrete deliverable that can be deployed and used. Second, it accommodates the iterative nature of software development, allowing for continuous refinement based on testing feedback and stakeholder input. Third, it provides a structured </w:t>
      </w:r>
      <w:r>
        <w:rPr>
          <w:rFonts w:cs="Times New Roman"/>
        </w:rPr>
        <w:lastRenderedPageBreak/>
        <w:t>evaluation framework that produces measurable evidence of the system's quality and effectiveness, contributing to the academic rigor of the study.</w:t>
      </w:r>
    </w:p>
    <w:p w14:paraId="0BF1E42F" w14:textId="77777777" w:rsidR="00211065" w:rsidRDefault="00000000">
      <w:r>
        <w:rPr>
          <w:rFonts w:cs="Times New Roman"/>
        </w:rPr>
        <w:t xml:space="preserve">The study was conducted within the ethical guidelines for research involving human participants. All interview participants provided informed consent, and data collected from </w:t>
      </w:r>
      <w:proofErr w:type="spellStart"/>
      <w:r>
        <w:rPr>
          <w:rFonts w:cs="Times New Roman"/>
        </w:rPr>
        <w:t>CareMed</w:t>
      </w:r>
      <w:proofErr w:type="spellEnd"/>
      <w:r>
        <w:rPr>
          <w:rFonts w:cs="Times New Roman"/>
        </w:rPr>
        <w:t xml:space="preserve"> was handled confidentially in accordance with the Philippine Data Privacy Act of 2012. The evaluation instruments were designed to minimize participant burden while maximizing the reliability and validity of collected data.</w:t>
      </w:r>
    </w:p>
    <w:p w14:paraId="59CBA3C8" w14:textId="77777777" w:rsidR="00211065" w:rsidRDefault="00000000">
      <w:pPr>
        <w:pStyle w:val="Heading1"/>
        <w:jc w:val="both"/>
        <w:rPr>
          <w:color w:val="000000" w:themeColor="text1"/>
        </w:rPr>
      </w:pPr>
      <w:bookmarkStart w:id="62" w:name="_Toc231420024"/>
      <w:bookmarkStart w:id="63" w:name="_Toc102"/>
      <w:bookmarkStart w:id="64" w:name="_Toc231428242"/>
      <w:r>
        <w:rPr>
          <w:rFonts w:cs="Times New Roman"/>
          <w:color w:val="000000" w:themeColor="text1"/>
        </w:rPr>
        <w:lastRenderedPageBreak/>
        <w:t>3.2 System Development Methodology</w:t>
      </w:r>
      <w:bookmarkEnd w:id="62"/>
      <w:bookmarkEnd w:id="63"/>
      <w:bookmarkEnd w:id="64"/>
    </w:p>
    <w:p w14:paraId="74571F26" w14:textId="77777777" w:rsidR="00211065" w:rsidRDefault="00000000">
      <w:r>
        <w:rPr>
          <w:rFonts w:cs="Times New Roman"/>
        </w:rPr>
        <w:t xml:space="preserve">The </w:t>
      </w:r>
      <w:proofErr w:type="spellStart"/>
      <w:r>
        <w:rPr>
          <w:rFonts w:cs="Times New Roman"/>
        </w:rPr>
        <w:t>CareMed</w:t>
      </w:r>
      <w:proofErr w:type="spellEnd"/>
      <w:r>
        <w:rPr>
          <w:rFonts w:cs="Times New Roman"/>
        </w:rPr>
        <w:t xml:space="preserve"> system was developed using the Agile software development methodology, specifically incorporating Scrum principles for iterative and incremental delivery. The Agile methodology was chosen over traditional approaches such as the Waterfall model because of its emphasis on adaptability, stakeholder collaboration, and the delivery of working software at regular intervals (Beck et al., 2001). Given the resource constraints of a capstone project and the need for continuous feedback from </w:t>
      </w:r>
      <w:proofErr w:type="spellStart"/>
      <w:r>
        <w:rPr>
          <w:rFonts w:cs="Times New Roman"/>
        </w:rPr>
        <w:t>CareMed's</w:t>
      </w:r>
      <w:proofErr w:type="spellEnd"/>
      <w:r>
        <w:rPr>
          <w:rFonts w:cs="Times New Roman"/>
        </w:rPr>
        <w:t xml:space="preserve"> management, Agile provided the flexibility necessary to accommodate evolving requirements while maintaining steady progress toward a complete, functional system.</w:t>
      </w:r>
    </w:p>
    <w:p w14:paraId="4D52D96F" w14:textId="77777777" w:rsidR="00211065" w:rsidRDefault="00000000">
      <w:r>
        <w:rPr>
          <w:rFonts w:cs="Times New Roman"/>
        </w:rPr>
        <w:t>The Agile Manifesto, formulated by Beck et al. (2001), articulates four core values that guided the development process: (1) individuals and interactions over processes and tools; (2) working software over comprehensive documentation; (3) customer collaboration over contract negotiation; and (4) responding to change over following a fixed plan. These values were operationalized through a series of structured development sprints, each producing an increment of working functionality that could be reviewed, tested, and refined before proceeding to the next iteration.</w:t>
      </w:r>
    </w:p>
    <w:p w14:paraId="7E6C4F10" w14:textId="77777777" w:rsidR="00211065" w:rsidRDefault="00000000">
      <w:pPr>
        <w:pStyle w:val="Heading2"/>
      </w:pPr>
      <w:bookmarkStart w:id="65" w:name="_Toc231420025"/>
      <w:bookmarkStart w:id="66" w:name="_Toc231428243"/>
      <w:r>
        <w:rPr>
          <w:rFonts w:cs="Times New Roman"/>
        </w:rPr>
        <w:t>3.2.1 Agile Development Phases</w:t>
      </w:r>
      <w:bookmarkEnd w:id="65"/>
      <w:bookmarkEnd w:id="66"/>
    </w:p>
    <w:p w14:paraId="1C220D8E" w14:textId="77777777" w:rsidR="00211065" w:rsidRDefault="00000000">
      <w:r>
        <w:rPr>
          <w:rFonts w:cs="Times New Roman"/>
        </w:rPr>
        <w:t>The development lifecycle was organized into eight distinct phases. Each phase had clearly defined objectives, deliverables, and evaluation criteria. The following table summarizes the development phases:</w:t>
      </w:r>
    </w:p>
    <w:p w14:paraId="616EB40F" w14:textId="77777777" w:rsidR="00211065" w:rsidRDefault="00211065"/>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276"/>
        <w:gridCol w:w="4394"/>
        <w:gridCol w:w="3376"/>
      </w:tblGrid>
      <w:tr w:rsidR="00211065" w14:paraId="402A9FA2" w14:textId="77777777">
        <w:trPr>
          <w:tblHeader/>
        </w:trPr>
        <w:tc>
          <w:tcPr>
            <w:tcW w:w="1276" w:type="dxa"/>
            <w:shd w:val="clear" w:color="auto" w:fill="E3F2FD"/>
          </w:tcPr>
          <w:p w14:paraId="6EFE9B7B" w14:textId="77777777" w:rsidR="00211065" w:rsidRDefault="00000000">
            <w:pPr>
              <w:spacing w:before="40" w:after="40"/>
              <w:ind w:firstLine="0"/>
            </w:pPr>
            <w:r>
              <w:rPr>
                <w:rFonts w:cs="Times New Roman"/>
                <w:b/>
                <w:sz w:val="20"/>
              </w:rPr>
              <w:lastRenderedPageBreak/>
              <w:t xml:space="preserve"> Phase</w:t>
            </w:r>
          </w:p>
        </w:tc>
        <w:tc>
          <w:tcPr>
            <w:tcW w:w="4394" w:type="dxa"/>
            <w:shd w:val="clear" w:color="auto" w:fill="E3F2FD"/>
          </w:tcPr>
          <w:p w14:paraId="389FBD70" w14:textId="77777777" w:rsidR="00211065" w:rsidRDefault="00000000">
            <w:pPr>
              <w:spacing w:before="40" w:after="40"/>
              <w:jc w:val="center"/>
            </w:pPr>
            <w:r>
              <w:rPr>
                <w:rFonts w:cs="Times New Roman"/>
                <w:b/>
                <w:sz w:val="20"/>
              </w:rPr>
              <w:t>Description</w:t>
            </w:r>
          </w:p>
        </w:tc>
        <w:tc>
          <w:tcPr>
            <w:tcW w:w="3376" w:type="dxa"/>
            <w:shd w:val="clear" w:color="auto" w:fill="E3F2FD"/>
          </w:tcPr>
          <w:p w14:paraId="63333FFC" w14:textId="77777777" w:rsidR="00211065" w:rsidRDefault="00000000">
            <w:pPr>
              <w:spacing w:before="40" w:after="40"/>
              <w:jc w:val="center"/>
            </w:pPr>
            <w:r>
              <w:rPr>
                <w:rFonts w:cs="Times New Roman"/>
                <w:b/>
                <w:sz w:val="20"/>
              </w:rPr>
              <w:t>Key Deliverables</w:t>
            </w:r>
          </w:p>
        </w:tc>
      </w:tr>
      <w:tr w:rsidR="00211065" w14:paraId="6E8DC577" w14:textId="77777777">
        <w:tc>
          <w:tcPr>
            <w:tcW w:w="1276" w:type="dxa"/>
          </w:tcPr>
          <w:p w14:paraId="3E3AD1B5" w14:textId="77777777" w:rsidR="00211065" w:rsidRDefault="00000000">
            <w:pPr>
              <w:spacing w:before="30" w:after="30"/>
              <w:jc w:val="left"/>
            </w:pPr>
            <w:r>
              <w:rPr>
                <w:rFonts w:cs="Times New Roman"/>
                <w:color w:val="455A64"/>
                <w:sz w:val="20"/>
              </w:rPr>
              <w:t>0</w:t>
            </w:r>
          </w:p>
        </w:tc>
        <w:tc>
          <w:tcPr>
            <w:tcW w:w="4394" w:type="dxa"/>
          </w:tcPr>
          <w:p w14:paraId="718BEE02" w14:textId="77777777" w:rsidR="00211065" w:rsidRDefault="00000000">
            <w:pPr>
              <w:spacing w:before="30" w:after="30"/>
              <w:jc w:val="left"/>
            </w:pPr>
            <w:r>
              <w:rPr>
                <w:rFonts w:cs="Times New Roman"/>
                <w:color w:val="455A64"/>
                <w:sz w:val="20"/>
              </w:rPr>
              <w:t>Planning &amp; Requirements Gathering</w:t>
            </w:r>
          </w:p>
        </w:tc>
        <w:tc>
          <w:tcPr>
            <w:tcW w:w="3376" w:type="dxa"/>
          </w:tcPr>
          <w:p w14:paraId="2036BA17" w14:textId="77777777" w:rsidR="00211065" w:rsidRDefault="00000000">
            <w:pPr>
              <w:spacing w:before="30" w:after="30"/>
              <w:ind w:firstLine="0"/>
              <w:jc w:val="left"/>
            </w:pPr>
            <w:r>
              <w:rPr>
                <w:rFonts w:cs="Times New Roman"/>
                <w:color w:val="455A64"/>
                <w:sz w:val="20"/>
              </w:rPr>
              <w:t>Requirements specification, interview documentation</w:t>
            </w:r>
          </w:p>
        </w:tc>
      </w:tr>
      <w:tr w:rsidR="00211065" w14:paraId="7A7733E5" w14:textId="77777777">
        <w:tc>
          <w:tcPr>
            <w:tcW w:w="1276" w:type="dxa"/>
          </w:tcPr>
          <w:p w14:paraId="4FDD6083" w14:textId="77777777" w:rsidR="00211065" w:rsidRDefault="00000000">
            <w:pPr>
              <w:spacing w:before="30" w:after="30"/>
              <w:jc w:val="left"/>
            </w:pPr>
            <w:r>
              <w:rPr>
                <w:rFonts w:cs="Times New Roman"/>
                <w:color w:val="455A64"/>
                <w:sz w:val="20"/>
              </w:rPr>
              <w:t>1</w:t>
            </w:r>
          </w:p>
        </w:tc>
        <w:tc>
          <w:tcPr>
            <w:tcW w:w="4394" w:type="dxa"/>
          </w:tcPr>
          <w:p w14:paraId="7ACC6C36" w14:textId="77777777" w:rsidR="00211065" w:rsidRDefault="00000000">
            <w:pPr>
              <w:spacing w:before="30" w:after="30"/>
              <w:jc w:val="left"/>
            </w:pPr>
            <w:r>
              <w:rPr>
                <w:rFonts w:cs="Times New Roman"/>
                <w:color w:val="455A64"/>
                <w:sz w:val="20"/>
              </w:rPr>
              <w:t>Database Design &amp; Core Setup</w:t>
            </w:r>
          </w:p>
        </w:tc>
        <w:tc>
          <w:tcPr>
            <w:tcW w:w="3376" w:type="dxa"/>
          </w:tcPr>
          <w:p w14:paraId="0F603FAB" w14:textId="77777777" w:rsidR="00211065" w:rsidRDefault="00000000">
            <w:pPr>
              <w:spacing w:before="30" w:after="30"/>
              <w:ind w:firstLine="0"/>
              <w:jc w:val="left"/>
            </w:pPr>
            <w:r>
              <w:rPr>
                <w:rFonts w:cs="Times New Roman"/>
                <w:color w:val="455A64"/>
                <w:sz w:val="20"/>
              </w:rPr>
              <w:t>ERD, database schema, Flask framework setup</w:t>
            </w:r>
          </w:p>
        </w:tc>
      </w:tr>
      <w:tr w:rsidR="00211065" w14:paraId="782DFB1A" w14:textId="77777777">
        <w:tc>
          <w:tcPr>
            <w:tcW w:w="1276" w:type="dxa"/>
          </w:tcPr>
          <w:p w14:paraId="4A0EE1E9" w14:textId="77777777" w:rsidR="00211065" w:rsidRDefault="00000000">
            <w:pPr>
              <w:spacing w:before="30" w:after="30"/>
              <w:jc w:val="left"/>
            </w:pPr>
            <w:r>
              <w:rPr>
                <w:rFonts w:cs="Times New Roman"/>
                <w:color w:val="455A64"/>
                <w:sz w:val="20"/>
              </w:rPr>
              <w:t>2</w:t>
            </w:r>
          </w:p>
        </w:tc>
        <w:tc>
          <w:tcPr>
            <w:tcW w:w="4394" w:type="dxa"/>
          </w:tcPr>
          <w:p w14:paraId="37FD7C17" w14:textId="77777777" w:rsidR="00211065" w:rsidRDefault="00000000">
            <w:pPr>
              <w:spacing w:before="30" w:after="30"/>
              <w:jc w:val="left"/>
            </w:pPr>
            <w:r>
              <w:rPr>
                <w:rFonts w:cs="Times New Roman"/>
                <w:color w:val="455A64"/>
                <w:sz w:val="20"/>
              </w:rPr>
              <w:t>Authentication &amp; User Management</w:t>
            </w:r>
          </w:p>
        </w:tc>
        <w:tc>
          <w:tcPr>
            <w:tcW w:w="3376" w:type="dxa"/>
          </w:tcPr>
          <w:p w14:paraId="128E4D09" w14:textId="77777777" w:rsidR="00211065" w:rsidRDefault="00000000">
            <w:pPr>
              <w:spacing w:before="30" w:after="30"/>
              <w:ind w:firstLine="0"/>
              <w:jc w:val="left"/>
            </w:pPr>
            <w:r>
              <w:rPr>
                <w:rFonts w:cs="Times New Roman"/>
                <w:color w:val="455A64"/>
                <w:sz w:val="20"/>
              </w:rPr>
              <w:t>Login, registration, RBAC, email verification</w:t>
            </w:r>
          </w:p>
        </w:tc>
      </w:tr>
      <w:tr w:rsidR="00211065" w14:paraId="145F623D" w14:textId="77777777">
        <w:tc>
          <w:tcPr>
            <w:tcW w:w="1276" w:type="dxa"/>
          </w:tcPr>
          <w:p w14:paraId="1707146D" w14:textId="77777777" w:rsidR="00211065" w:rsidRDefault="00000000">
            <w:pPr>
              <w:spacing w:before="30" w:after="30"/>
              <w:jc w:val="left"/>
            </w:pPr>
            <w:r>
              <w:rPr>
                <w:rFonts w:cs="Times New Roman"/>
                <w:color w:val="455A64"/>
                <w:sz w:val="20"/>
              </w:rPr>
              <w:t>3</w:t>
            </w:r>
          </w:p>
        </w:tc>
        <w:tc>
          <w:tcPr>
            <w:tcW w:w="4394" w:type="dxa"/>
          </w:tcPr>
          <w:p w14:paraId="05A7565E" w14:textId="77777777" w:rsidR="00211065" w:rsidRDefault="00000000">
            <w:pPr>
              <w:spacing w:before="30" w:after="30"/>
              <w:jc w:val="left"/>
            </w:pPr>
            <w:r>
              <w:rPr>
                <w:rFonts w:cs="Times New Roman"/>
                <w:color w:val="455A64"/>
                <w:sz w:val="20"/>
              </w:rPr>
              <w:t>Inventory &amp; Product Catalog</w:t>
            </w:r>
          </w:p>
        </w:tc>
        <w:tc>
          <w:tcPr>
            <w:tcW w:w="3376" w:type="dxa"/>
          </w:tcPr>
          <w:p w14:paraId="7FA91389" w14:textId="77777777" w:rsidR="00211065" w:rsidRDefault="00000000">
            <w:pPr>
              <w:spacing w:before="30" w:after="30"/>
              <w:ind w:firstLine="0"/>
              <w:jc w:val="left"/>
            </w:pPr>
            <w:r>
              <w:rPr>
                <w:rFonts w:cs="Times New Roman"/>
                <w:color w:val="455A64"/>
                <w:sz w:val="20"/>
              </w:rPr>
              <w:t>Product CRUD, stock tracking, audit logging</w:t>
            </w:r>
          </w:p>
        </w:tc>
      </w:tr>
      <w:tr w:rsidR="00211065" w14:paraId="78016274" w14:textId="77777777">
        <w:tc>
          <w:tcPr>
            <w:tcW w:w="1276" w:type="dxa"/>
          </w:tcPr>
          <w:p w14:paraId="2A486E31" w14:textId="77777777" w:rsidR="00211065" w:rsidRDefault="00000000">
            <w:pPr>
              <w:spacing w:before="30" w:after="30"/>
              <w:jc w:val="left"/>
            </w:pPr>
            <w:r>
              <w:rPr>
                <w:rFonts w:cs="Times New Roman"/>
                <w:color w:val="455A64"/>
                <w:sz w:val="20"/>
              </w:rPr>
              <w:t>4</w:t>
            </w:r>
          </w:p>
        </w:tc>
        <w:tc>
          <w:tcPr>
            <w:tcW w:w="4394" w:type="dxa"/>
          </w:tcPr>
          <w:p w14:paraId="37B811D6" w14:textId="77777777" w:rsidR="00211065" w:rsidRDefault="00000000">
            <w:pPr>
              <w:spacing w:before="30" w:after="30"/>
              <w:jc w:val="left"/>
            </w:pPr>
            <w:r>
              <w:rPr>
                <w:rFonts w:cs="Times New Roman"/>
                <w:color w:val="455A64"/>
                <w:sz w:val="20"/>
              </w:rPr>
              <w:t>Cart, Order &amp; Payment System</w:t>
            </w:r>
          </w:p>
        </w:tc>
        <w:tc>
          <w:tcPr>
            <w:tcW w:w="3376" w:type="dxa"/>
          </w:tcPr>
          <w:p w14:paraId="2B9115E3" w14:textId="77777777" w:rsidR="00211065" w:rsidRDefault="00000000">
            <w:pPr>
              <w:spacing w:before="30" w:after="30"/>
              <w:ind w:firstLine="0"/>
              <w:jc w:val="left"/>
            </w:pPr>
            <w:r>
              <w:rPr>
                <w:rFonts w:cs="Times New Roman"/>
                <w:color w:val="455A64"/>
                <w:sz w:val="20"/>
              </w:rPr>
              <w:t xml:space="preserve">Shopping cart, checkout, </w:t>
            </w:r>
            <w:proofErr w:type="spellStart"/>
            <w:r>
              <w:rPr>
                <w:rFonts w:cs="Times New Roman"/>
                <w:color w:val="455A64"/>
                <w:sz w:val="20"/>
              </w:rPr>
              <w:t>GCash</w:t>
            </w:r>
            <w:proofErr w:type="spellEnd"/>
            <w:r>
              <w:rPr>
                <w:rFonts w:cs="Times New Roman"/>
                <w:color w:val="455A64"/>
                <w:sz w:val="20"/>
              </w:rPr>
              <w:t>/COD payments</w:t>
            </w:r>
          </w:p>
        </w:tc>
      </w:tr>
      <w:tr w:rsidR="00211065" w14:paraId="0AE82435" w14:textId="77777777">
        <w:tc>
          <w:tcPr>
            <w:tcW w:w="1276" w:type="dxa"/>
          </w:tcPr>
          <w:p w14:paraId="682AF6CC" w14:textId="77777777" w:rsidR="00211065" w:rsidRDefault="00000000">
            <w:pPr>
              <w:spacing w:before="30" w:after="30"/>
              <w:jc w:val="left"/>
            </w:pPr>
            <w:r>
              <w:rPr>
                <w:rFonts w:cs="Times New Roman"/>
                <w:color w:val="455A64"/>
                <w:sz w:val="20"/>
              </w:rPr>
              <w:t>5</w:t>
            </w:r>
          </w:p>
        </w:tc>
        <w:tc>
          <w:tcPr>
            <w:tcW w:w="4394" w:type="dxa"/>
          </w:tcPr>
          <w:p w14:paraId="534AD749" w14:textId="77777777" w:rsidR="00211065" w:rsidRDefault="00000000">
            <w:pPr>
              <w:spacing w:before="30" w:after="30"/>
              <w:jc w:val="left"/>
            </w:pPr>
            <w:r>
              <w:rPr>
                <w:rFonts w:cs="Times New Roman"/>
                <w:color w:val="455A64"/>
                <w:sz w:val="20"/>
              </w:rPr>
              <w:t>Rental Management &amp; Invoicing</w:t>
            </w:r>
          </w:p>
        </w:tc>
        <w:tc>
          <w:tcPr>
            <w:tcW w:w="3376" w:type="dxa"/>
          </w:tcPr>
          <w:p w14:paraId="7931E9ED" w14:textId="77777777" w:rsidR="00211065" w:rsidRDefault="00000000">
            <w:pPr>
              <w:spacing w:before="30" w:after="30"/>
              <w:ind w:firstLine="0"/>
              <w:jc w:val="left"/>
            </w:pPr>
            <w:r>
              <w:rPr>
                <w:rFonts w:cs="Times New Roman"/>
                <w:color w:val="455A64"/>
                <w:sz w:val="20"/>
              </w:rPr>
              <w:t>Rental agreements, monthly invoices, returns</w:t>
            </w:r>
          </w:p>
        </w:tc>
      </w:tr>
      <w:tr w:rsidR="00211065" w14:paraId="392F1CAC" w14:textId="77777777">
        <w:tc>
          <w:tcPr>
            <w:tcW w:w="1276" w:type="dxa"/>
          </w:tcPr>
          <w:p w14:paraId="06C1C984" w14:textId="77777777" w:rsidR="00211065" w:rsidRDefault="00000000">
            <w:pPr>
              <w:spacing w:before="30" w:after="30"/>
              <w:jc w:val="left"/>
            </w:pPr>
            <w:r>
              <w:rPr>
                <w:rFonts w:cs="Times New Roman"/>
                <w:color w:val="455A64"/>
                <w:sz w:val="20"/>
              </w:rPr>
              <w:t>6</w:t>
            </w:r>
          </w:p>
        </w:tc>
        <w:tc>
          <w:tcPr>
            <w:tcW w:w="4394" w:type="dxa"/>
          </w:tcPr>
          <w:p w14:paraId="535C92A3" w14:textId="77777777" w:rsidR="00211065" w:rsidRDefault="00000000">
            <w:pPr>
              <w:spacing w:before="30" w:after="30"/>
              <w:jc w:val="left"/>
            </w:pPr>
            <w:r>
              <w:rPr>
                <w:rFonts w:cs="Times New Roman"/>
                <w:color w:val="455A64"/>
                <w:sz w:val="20"/>
              </w:rPr>
              <w:t>Security, Reports &amp; Dashboard</w:t>
            </w:r>
          </w:p>
        </w:tc>
        <w:tc>
          <w:tcPr>
            <w:tcW w:w="3376" w:type="dxa"/>
          </w:tcPr>
          <w:p w14:paraId="21724E35" w14:textId="77777777" w:rsidR="00211065" w:rsidRDefault="00000000">
            <w:pPr>
              <w:spacing w:before="30" w:after="30"/>
              <w:ind w:firstLine="0"/>
              <w:jc w:val="left"/>
            </w:pPr>
            <w:r>
              <w:rPr>
                <w:rFonts w:cs="Times New Roman"/>
                <w:color w:val="455A64"/>
                <w:sz w:val="20"/>
              </w:rPr>
              <w:t>IDS, security center, admin dashboard, backups</w:t>
            </w:r>
          </w:p>
        </w:tc>
      </w:tr>
      <w:tr w:rsidR="00211065" w14:paraId="2E0D5886" w14:textId="77777777">
        <w:tc>
          <w:tcPr>
            <w:tcW w:w="1276" w:type="dxa"/>
          </w:tcPr>
          <w:p w14:paraId="5F6BCF05" w14:textId="77777777" w:rsidR="00211065" w:rsidRDefault="00000000">
            <w:pPr>
              <w:spacing w:before="30" w:after="30"/>
              <w:jc w:val="left"/>
            </w:pPr>
            <w:r>
              <w:rPr>
                <w:rFonts w:cs="Times New Roman"/>
                <w:color w:val="455A64"/>
                <w:sz w:val="20"/>
              </w:rPr>
              <w:t>7</w:t>
            </w:r>
          </w:p>
        </w:tc>
        <w:tc>
          <w:tcPr>
            <w:tcW w:w="4394" w:type="dxa"/>
          </w:tcPr>
          <w:p w14:paraId="45F1D92B" w14:textId="77777777" w:rsidR="00211065" w:rsidRDefault="00000000">
            <w:pPr>
              <w:spacing w:before="30" w:after="30"/>
              <w:jc w:val="left"/>
            </w:pPr>
            <w:r>
              <w:rPr>
                <w:rFonts w:cs="Times New Roman"/>
                <w:color w:val="455A64"/>
                <w:sz w:val="20"/>
              </w:rPr>
              <w:t>Testing &amp; Quality Assurance</w:t>
            </w:r>
          </w:p>
        </w:tc>
        <w:tc>
          <w:tcPr>
            <w:tcW w:w="3376" w:type="dxa"/>
          </w:tcPr>
          <w:p w14:paraId="6A25251A" w14:textId="77777777" w:rsidR="00211065" w:rsidRDefault="00000000">
            <w:pPr>
              <w:spacing w:before="30" w:after="30"/>
              <w:ind w:firstLine="0"/>
              <w:jc w:val="left"/>
            </w:pPr>
            <w:r>
              <w:rPr>
                <w:rFonts w:cs="Times New Roman"/>
                <w:color w:val="455A64"/>
                <w:sz w:val="20"/>
              </w:rPr>
              <w:t>Unit, integration, system, and security test reports</w:t>
            </w:r>
          </w:p>
        </w:tc>
      </w:tr>
    </w:tbl>
    <w:p w14:paraId="5109CCBE" w14:textId="77777777" w:rsidR="00211065" w:rsidRDefault="00211065"/>
    <w:p w14:paraId="00007A7B" w14:textId="77777777" w:rsidR="00211065" w:rsidRDefault="00000000">
      <w:pPr>
        <w:pStyle w:val="Heading3"/>
      </w:pPr>
      <w:bookmarkStart w:id="67" w:name="_Toc231420026"/>
      <w:bookmarkStart w:id="68" w:name="_Toc231428244"/>
      <w:r w:rsidRPr="00A966D7">
        <w:rPr>
          <w:rFonts w:cs="Times New Roman"/>
          <w:color w:val="000000" w:themeColor="text1"/>
        </w:rPr>
        <w:t>Phase 0: Planning and Requirements Gathering</w:t>
      </w:r>
      <w:bookmarkEnd w:id="68"/>
      <w:r>
        <w:rPr>
          <w:rFonts w:cs="Times New Roman"/>
        </w:rPr>
        <w:t xml:space="preserve"> </w:t>
      </w:r>
      <w:bookmarkEnd w:id="67"/>
    </w:p>
    <w:p w14:paraId="2D6771EA" w14:textId="77777777" w:rsidR="00211065" w:rsidRDefault="00000000">
      <w:r>
        <w:rPr>
          <w:rFonts w:cs="Times New Roman"/>
        </w:rPr>
        <w:t xml:space="preserve">The planning phase established the foundation for the entire project. The research team conducted a face-to-face interview with </w:t>
      </w:r>
      <w:proofErr w:type="spellStart"/>
      <w:r>
        <w:rPr>
          <w:rFonts w:cs="Times New Roman"/>
        </w:rPr>
        <w:t>CareMed's</w:t>
      </w:r>
      <w:proofErr w:type="spellEnd"/>
      <w:r>
        <w:rPr>
          <w:rFonts w:cs="Times New Roman"/>
        </w:rPr>
        <w:t xml:space="preserve"> owner and staff at their warehouse location to understand the current operational workflows, document existing challenges, and identify specific system requirements. The interview revealed that </w:t>
      </w:r>
      <w:proofErr w:type="spellStart"/>
      <w:r>
        <w:rPr>
          <w:rFonts w:cs="Times New Roman"/>
        </w:rPr>
        <w:t>CareMed</w:t>
      </w:r>
      <w:proofErr w:type="spellEnd"/>
      <w:r>
        <w:rPr>
          <w:rFonts w:cs="Times New Roman"/>
        </w:rPr>
        <w:t xml:space="preserve"> had been operating for approximately one year using entirely manual processes — Excel spreadsheets for inventory and rental tracking, Facebook Messenger for customer communication and transaction history, and physical visits for product viewing and order placement.</w:t>
      </w:r>
    </w:p>
    <w:p w14:paraId="7489DE72" w14:textId="77777777" w:rsidR="00211065" w:rsidRDefault="00000000">
      <w:r>
        <w:rPr>
          <w:rFonts w:cs="Times New Roman"/>
        </w:rPr>
        <w:lastRenderedPageBreak/>
        <w:t>Key findings from the requirements gathering phase included: the need for dual-mode sales and rental functionality; the requirement for two valid IDs and proof of billing for rental customers; the 15-day cut-off cycle (5th and 20th of each month) for verifying oxygen tank refills against Prime Gas records; the variable deposit system based on delivery distance; the one-week extension policy for delayed rental returns; and the first-come-first-serve delivery system using a single vehicle with tricycle driver backup for oxygen tank deliveries.</w:t>
      </w:r>
    </w:p>
    <w:p w14:paraId="6827AB21" w14:textId="77777777" w:rsidR="00211065" w:rsidRDefault="00000000">
      <w:r>
        <w:rPr>
          <w:rFonts w:cs="Times New Roman"/>
        </w:rPr>
        <w:t>These findings were documented in a formal requirements specification that served as the reference document throughout the development process. The specification defined functional requirements (what the system must do), non-functional requirements (how the system should perform), and security requirements (what protections the system must implement) based on the OWASP Top 10 framework and the Philippine Data Privacy Act of 2012.</w:t>
      </w:r>
    </w:p>
    <w:p w14:paraId="54DD0A99" w14:textId="77777777" w:rsidR="00211065" w:rsidRDefault="00000000">
      <w:pPr>
        <w:pStyle w:val="Heading3"/>
        <w:rPr>
          <w:color w:val="000000" w:themeColor="text1"/>
        </w:rPr>
      </w:pPr>
      <w:bookmarkStart w:id="69" w:name="_Toc231420027"/>
      <w:bookmarkStart w:id="70" w:name="_Toc231428245"/>
      <w:r w:rsidRPr="00A966D7">
        <w:rPr>
          <w:rFonts w:cs="Times New Roman"/>
          <w:color w:val="000000" w:themeColor="text1"/>
        </w:rPr>
        <w:t>Phase 1: Database Design and Core Setup</w:t>
      </w:r>
      <w:bookmarkEnd w:id="70"/>
      <w:r w:rsidRPr="00A966D7">
        <w:rPr>
          <w:rFonts w:cs="Times New Roman"/>
          <w:color w:val="000000" w:themeColor="text1"/>
        </w:rPr>
        <w:t xml:space="preserve"> </w:t>
      </w:r>
      <w:bookmarkEnd w:id="69"/>
    </w:p>
    <w:p w14:paraId="3EEC61DB" w14:textId="77777777" w:rsidR="00211065" w:rsidRDefault="00000000">
      <w:r>
        <w:rPr>
          <w:rFonts w:cs="Times New Roman"/>
        </w:rPr>
        <w:t xml:space="preserve">The database design phase focused on creating a robust, normalized relational database schema that could support all identified system requirements. The Entity-Relationship Diagram (ERD) was developed using the crow's foot notation, identifying 16 core entities: users, customer, product, cart, </w:t>
      </w:r>
      <w:proofErr w:type="spellStart"/>
      <w:r>
        <w:rPr>
          <w:rFonts w:cs="Times New Roman"/>
        </w:rPr>
        <w:t>cart_item</w:t>
      </w:r>
      <w:proofErr w:type="spellEnd"/>
      <w:r>
        <w:rPr>
          <w:rFonts w:cs="Times New Roman"/>
        </w:rPr>
        <w:t xml:space="preserve">, transaction, purchase, rental, </w:t>
      </w:r>
      <w:proofErr w:type="spellStart"/>
      <w:r>
        <w:rPr>
          <w:rFonts w:cs="Times New Roman"/>
        </w:rPr>
        <w:t>rental_invoice</w:t>
      </w:r>
      <w:proofErr w:type="spellEnd"/>
      <w:r>
        <w:rPr>
          <w:rFonts w:cs="Times New Roman"/>
        </w:rPr>
        <w:t xml:space="preserve">, payment, </w:t>
      </w:r>
      <w:proofErr w:type="spellStart"/>
      <w:r>
        <w:rPr>
          <w:rFonts w:cs="Times New Roman"/>
        </w:rPr>
        <w:t>payment_proof</w:t>
      </w:r>
      <w:proofErr w:type="spellEnd"/>
      <w:r>
        <w:rPr>
          <w:rFonts w:cs="Times New Roman"/>
        </w:rPr>
        <w:t xml:space="preserve">, expenses, </w:t>
      </w:r>
      <w:proofErr w:type="spellStart"/>
      <w:r>
        <w:rPr>
          <w:rFonts w:cs="Times New Roman"/>
        </w:rPr>
        <w:t>inventory_logs</w:t>
      </w:r>
      <w:proofErr w:type="spellEnd"/>
      <w:r>
        <w:rPr>
          <w:rFonts w:cs="Times New Roman"/>
        </w:rPr>
        <w:t xml:space="preserve">, </w:t>
      </w:r>
      <w:proofErr w:type="spellStart"/>
      <w:r>
        <w:rPr>
          <w:rFonts w:cs="Times New Roman"/>
        </w:rPr>
        <w:t>security_logs</w:t>
      </w:r>
      <w:proofErr w:type="spellEnd"/>
      <w:r>
        <w:rPr>
          <w:rFonts w:cs="Times New Roman"/>
        </w:rPr>
        <w:t xml:space="preserve">, </w:t>
      </w:r>
      <w:proofErr w:type="spellStart"/>
      <w:r>
        <w:rPr>
          <w:rFonts w:cs="Times New Roman"/>
        </w:rPr>
        <w:t>blocked_ips</w:t>
      </w:r>
      <w:proofErr w:type="spellEnd"/>
      <w:r>
        <w:rPr>
          <w:rFonts w:cs="Times New Roman"/>
        </w:rPr>
        <w:t xml:space="preserve">, and </w:t>
      </w:r>
      <w:proofErr w:type="spellStart"/>
      <w:r>
        <w:rPr>
          <w:rFonts w:cs="Times New Roman"/>
        </w:rPr>
        <w:t>alembic_version</w:t>
      </w:r>
      <w:proofErr w:type="spellEnd"/>
      <w:r>
        <w:rPr>
          <w:rFonts w:cs="Times New Roman"/>
        </w:rPr>
        <w:t>.</w:t>
      </w:r>
    </w:p>
    <w:p w14:paraId="0D72D2F9" w14:textId="77777777" w:rsidR="00211065" w:rsidRDefault="00000000">
      <w:pPr>
        <w:pStyle w:val="Heading3"/>
      </w:pPr>
      <w:bookmarkStart w:id="71" w:name="_Toc231428246"/>
      <w:r w:rsidRPr="00A966D7">
        <w:rPr>
          <w:rFonts w:cs="Times New Roman"/>
          <w:color w:val="000000" w:themeColor="text1"/>
        </w:rPr>
        <w:t>Phase 0: Planning and Requirements Gathering</w:t>
      </w:r>
      <w:bookmarkEnd w:id="71"/>
      <w:r>
        <w:rPr>
          <w:rFonts w:cs="Times New Roman"/>
        </w:rPr>
        <w:t xml:space="preserve"> </w:t>
      </w:r>
    </w:p>
    <w:p w14:paraId="091447B8" w14:textId="77777777" w:rsidR="00211065" w:rsidRDefault="00000000">
      <w:r>
        <w:rPr>
          <w:rFonts w:cs="Times New Roman"/>
        </w:rPr>
        <w:t xml:space="preserve">The planning phase established the foundation for the entire project. The research team conducted a face-to-face interview with </w:t>
      </w:r>
      <w:proofErr w:type="spellStart"/>
      <w:r>
        <w:rPr>
          <w:rFonts w:cs="Times New Roman"/>
        </w:rPr>
        <w:t>CareMed's</w:t>
      </w:r>
      <w:proofErr w:type="spellEnd"/>
      <w:r>
        <w:rPr>
          <w:rFonts w:cs="Times New Roman"/>
        </w:rPr>
        <w:t xml:space="preserve"> owner and staff at their warehouse location to understand the current operational workflows, document existing challenges, and </w:t>
      </w:r>
      <w:r>
        <w:rPr>
          <w:rFonts w:cs="Times New Roman"/>
        </w:rPr>
        <w:lastRenderedPageBreak/>
        <w:t xml:space="preserve">identify specific system requirements. The interview revealed that </w:t>
      </w:r>
      <w:proofErr w:type="spellStart"/>
      <w:r>
        <w:rPr>
          <w:rFonts w:cs="Times New Roman"/>
        </w:rPr>
        <w:t>CareMed</w:t>
      </w:r>
      <w:proofErr w:type="spellEnd"/>
      <w:r>
        <w:rPr>
          <w:rFonts w:cs="Times New Roman"/>
        </w:rPr>
        <w:t xml:space="preserve"> had been operating for approximately one year using entirely manual processes — Excel spreadsheets for inventory and rental tracking, Facebook Messenger for customer communication and transaction history, and physical visits for product viewing and order placement.</w:t>
      </w:r>
    </w:p>
    <w:p w14:paraId="6A10063A" w14:textId="77777777" w:rsidR="00211065" w:rsidRDefault="00000000">
      <w:r>
        <w:rPr>
          <w:rFonts w:cs="Times New Roman"/>
        </w:rPr>
        <w:t>Key findings from the requirements gathering phase included: the need for dual-mode sales and rental functionality; the requirement for two valid IDs and proof of billing for rental customers; the 15-day cut-off cycle (5th and 20th of each month) for verifying oxygen tank refills against Prime Gas records; the variable deposit system based on delivery distance; the one-week extension policy for delayed rental returns; and the first-come-first-serve delivery system using a single vehicle with tricycle driver backup for oxygen tank deliveries.</w:t>
      </w:r>
    </w:p>
    <w:p w14:paraId="03CBDB9B" w14:textId="77777777" w:rsidR="00211065" w:rsidRDefault="00000000">
      <w:r>
        <w:rPr>
          <w:rFonts w:cs="Times New Roman"/>
        </w:rPr>
        <w:t>These findings were documented in a formal requirements specification that served as the reference document throughout the development process. The specification defined functional requirements (what the system must do), non-functional requirements (how the system should perform), and security requirements (what protections the system must implement) based on the OWASP Top 10 framework and the Philippine Data Privacy Act of 2012.</w:t>
      </w:r>
    </w:p>
    <w:p w14:paraId="3EB47870" w14:textId="77777777" w:rsidR="00211065" w:rsidRDefault="00000000">
      <w:pPr>
        <w:pStyle w:val="Heading3"/>
        <w:rPr>
          <w:color w:val="000000" w:themeColor="text1"/>
        </w:rPr>
      </w:pPr>
      <w:bookmarkStart w:id="72" w:name="_Toc231428247"/>
      <w:r w:rsidRPr="00A966D7">
        <w:rPr>
          <w:rFonts w:cs="Times New Roman"/>
          <w:color w:val="000000" w:themeColor="text1"/>
        </w:rPr>
        <w:t>Phase 1: Database Design and Core Setup</w:t>
      </w:r>
      <w:bookmarkEnd w:id="72"/>
      <w:r w:rsidRPr="00A966D7">
        <w:rPr>
          <w:rFonts w:cs="Times New Roman"/>
          <w:color w:val="000000" w:themeColor="text1"/>
        </w:rPr>
        <w:t xml:space="preserve"> </w:t>
      </w:r>
    </w:p>
    <w:p w14:paraId="2C7D4432" w14:textId="77777777" w:rsidR="00211065" w:rsidRDefault="00000000">
      <w:r>
        <w:rPr>
          <w:rFonts w:cs="Times New Roman"/>
        </w:rPr>
        <w:t xml:space="preserve">The database design phase focused on creating a robust, normalized relational database schema that could support all identified system requirements. The Entity-Relationship Diagram (ERD) was developed using the crow's foot notation, identifying 16 core entities: users, customer, product, cart, </w:t>
      </w:r>
      <w:proofErr w:type="spellStart"/>
      <w:r>
        <w:rPr>
          <w:rFonts w:cs="Times New Roman"/>
        </w:rPr>
        <w:t>cart_item</w:t>
      </w:r>
      <w:proofErr w:type="spellEnd"/>
      <w:r>
        <w:rPr>
          <w:rFonts w:cs="Times New Roman"/>
        </w:rPr>
        <w:t xml:space="preserve">, transaction, purchase, rental, </w:t>
      </w:r>
      <w:proofErr w:type="spellStart"/>
      <w:r>
        <w:rPr>
          <w:rFonts w:cs="Times New Roman"/>
        </w:rPr>
        <w:t>rental_invoice</w:t>
      </w:r>
      <w:proofErr w:type="spellEnd"/>
      <w:r>
        <w:rPr>
          <w:rFonts w:cs="Times New Roman"/>
        </w:rPr>
        <w:t xml:space="preserve">, payment, </w:t>
      </w:r>
      <w:proofErr w:type="spellStart"/>
      <w:r>
        <w:rPr>
          <w:rFonts w:cs="Times New Roman"/>
        </w:rPr>
        <w:t>payment_proof</w:t>
      </w:r>
      <w:proofErr w:type="spellEnd"/>
      <w:r>
        <w:rPr>
          <w:rFonts w:cs="Times New Roman"/>
        </w:rPr>
        <w:t xml:space="preserve">, expenses, </w:t>
      </w:r>
      <w:proofErr w:type="spellStart"/>
      <w:r>
        <w:rPr>
          <w:rFonts w:cs="Times New Roman"/>
        </w:rPr>
        <w:t>inventory_logs</w:t>
      </w:r>
      <w:proofErr w:type="spellEnd"/>
      <w:r>
        <w:rPr>
          <w:rFonts w:cs="Times New Roman"/>
        </w:rPr>
        <w:t xml:space="preserve">, </w:t>
      </w:r>
      <w:proofErr w:type="spellStart"/>
      <w:r>
        <w:rPr>
          <w:rFonts w:cs="Times New Roman"/>
        </w:rPr>
        <w:t>security_logs</w:t>
      </w:r>
      <w:proofErr w:type="spellEnd"/>
      <w:r>
        <w:rPr>
          <w:rFonts w:cs="Times New Roman"/>
        </w:rPr>
        <w:t xml:space="preserve">, </w:t>
      </w:r>
      <w:proofErr w:type="spellStart"/>
      <w:r>
        <w:rPr>
          <w:rFonts w:cs="Times New Roman"/>
        </w:rPr>
        <w:t>blocked_ips</w:t>
      </w:r>
      <w:proofErr w:type="spellEnd"/>
      <w:r>
        <w:rPr>
          <w:rFonts w:cs="Times New Roman"/>
        </w:rPr>
        <w:t xml:space="preserve">, and </w:t>
      </w:r>
      <w:proofErr w:type="spellStart"/>
      <w:r>
        <w:rPr>
          <w:rFonts w:cs="Times New Roman"/>
        </w:rPr>
        <w:t>alembic_version</w:t>
      </w:r>
      <w:proofErr w:type="spellEnd"/>
      <w:r>
        <w:rPr>
          <w:rFonts w:cs="Times New Roman"/>
        </w:rPr>
        <w:t>.</w:t>
      </w:r>
    </w:p>
    <w:p w14:paraId="5CADEE08" w14:textId="77777777" w:rsidR="00211065" w:rsidRDefault="00000000">
      <w:r>
        <w:rPr>
          <w:rFonts w:cs="Times New Roman"/>
        </w:rPr>
        <w:lastRenderedPageBreak/>
        <w:t>Database normalization was applied through Third Normal Form (3NF) to eliminate data redundancy and ensure referential integrity. Primary keys were defined for all tables, and foreign key relationships were established to maintain data consistency across related entities. The MySQL relational database management system was selected for its proven reliability, wide support in Philippine web hosting environments, and compatibility with the Flask-</w:t>
      </w:r>
      <w:proofErr w:type="spellStart"/>
      <w:r>
        <w:rPr>
          <w:rFonts w:cs="Times New Roman"/>
        </w:rPr>
        <w:t>SQLAlchemy</w:t>
      </w:r>
      <w:proofErr w:type="spellEnd"/>
      <w:r>
        <w:rPr>
          <w:rFonts w:cs="Times New Roman"/>
        </w:rPr>
        <w:t xml:space="preserve"> ORM layer.</w:t>
      </w:r>
    </w:p>
    <w:p w14:paraId="179187C5" w14:textId="77777777" w:rsidR="00EE54C7" w:rsidRDefault="00EE54C7" w:rsidP="00EE54C7">
      <w:r>
        <w:t>The core application framework was established during this phase, including the Flask application structure, environment configuration using python-</w:t>
      </w:r>
      <w:proofErr w:type="spellStart"/>
      <w:r>
        <w:t>dotenv</w:t>
      </w:r>
      <w:proofErr w:type="spellEnd"/>
      <w:r>
        <w:t xml:space="preserve">, database connection pooling with </w:t>
      </w:r>
      <w:proofErr w:type="spellStart"/>
      <w:r>
        <w:t>pool_pre_ping</w:t>
      </w:r>
      <w:proofErr w:type="spellEnd"/>
      <w:r>
        <w:t xml:space="preserve"> enabled, and the Alembic migration system for version-controlled database schema changes. Five Alembic migrations were created throughout the development lifecycle to manage incremental schema changes.</w:t>
      </w:r>
    </w:p>
    <w:p w14:paraId="45124265" w14:textId="77777777" w:rsidR="00EE54C7" w:rsidRPr="00A966D7" w:rsidRDefault="00EE54C7" w:rsidP="00EE54C7">
      <w:pPr>
        <w:pStyle w:val="Heading3"/>
        <w:rPr>
          <w:color w:val="000000" w:themeColor="text1"/>
        </w:rPr>
      </w:pPr>
      <w:bookmarkStart w:id="73" w:name="_Toc231420028"/>
      <w:bookmarkStart w:id="74" w:name="_Toc231428248"/>
      <w:r w:rsidRPr="00A966D7">
        <w:rPr>
          <w:color w:val="000000" w:themeColor="text1"/>
        </w:rPr>
        <w:t>Phase 2: Authentication and User Management</w:t>
      </w:r>
      <w:bookmarkEnd w:id="74"/>
      <w:r w:rsidRPr="00A966D7">
        <w:rPr>
          <w:color w:val="000000" w:themeColor="text1"/>
        </w:rPr>
        <w:t xml:space="preserve"> </w:t>
      </w:r>
      <w:bookmarkEnd w:id="73"/>
    </w:p>
    <w:p w14:paraId="6889EE83" w14:textId="77777777" w:rsidR="00EE54C7" w:rsidRDefault="00EE54C7" w:rsidP="00EE54C7">
      <w:r>
        <w:t xml:space="preserve">The authentication module was developed as the foundational security layer for the entire system. User registration was implemented with email verification through Flask-Mail using Gmail SMTP, requiring users to verify their email address before account activation. The login system incorporates multiple security mechanisms: Argon2 password hashing through argon2-cffi for secure credential storage; account lockout after five consecutive failed login attempts with a 15-minute lockout period enforced through Flask-Limiter rate limiting; and Google OAuth 2.0 integration via </w:t>
      </w:r>
      <w:proofErr w:type="spellStart"/>
      <w:r>
        <w:t>Authlib</w:t>
      </w:r>
      <w:proofErr w:type="spellEnd"/>
      <w:r>
        <w:t xml:space="preserve"> for alternative authentication.</w:t>
      </w:r>
    </w:p>
    <w:p w14:paraId="0E8FFEEB" w14:textId="77777777" w:rsidR="00EE54C7" w:rsidRDefault="00EE54C7" w:rsidP="00EE54C7">
      <w:r>
        <w:t xml:space="preserve">Role-based access control (RBAC) was implemented using Flask-Login with two primary roles: Administrator (full system access) and Customer (restricted to portal functions). Custom route decorators enforce role-based access restrictions on all protected endpoints. Session management uses Flask-Login's permanent session with configurable </w:t>
      </w:r>
      <w:r>
        <w:lastRenderedPageBreak/>
        <w:t xml:space="preserve">inactivity timeout, secure </w:t>
      </w:r>
      <w:proofErr w:type="spellStart"/>
      <w:r>
        <w:t>HttpOnly</w:t>
      </w:r>
      <w:proofErr w:type="spellEnd"/>
      <w:r>
        <w:t xml:space="preserve"> and </w:t>
      </w:r>
      <w:proofErr w:type="spellStart"/>
      <w:r>
        <w:t>SameSite</w:t>
      </w:r>
      <w:proofErr w:type="spellEnd"/>
      <w:r>
        <w:t xml:space="preserve"> cookie settings, and complete server-side session destruction on logout.</w:t>
      </w:r>
    </w:p>
    <w:p w14:paraId="4533435B" w14:textId="77777777" w:rsidR="00EE54C7" w:rsidRPr="00A966D7" w:rsidRDefault="00EE54C7" w:rsidP="00EE54C7">
      <w:pPr>
        <w:pStyle w:val="Heading3"/>
        <w:rPr>
          <w:color w:val="000000" w:themeColor="text1"/>
        </w:rPr>
      </w:pPr>
      <w:bookmarkStart w:id="75" w:name="_Toc231420029"/>
      <w:bookmarkStart w:id="76" w:name="_Toc231428249"/>
      <w:r w:rsidRPr="00A966D7">
        <w:rPr>
          <w:color w:val="000000" w:themeColor="text1"/>
        </w:rPr>
        <w:t>Phase 3: Inventory and Product Catalog</w:t>
      </w:r>
      <w:bookmarkEnd w:id="76"/>
      <w:r w:rsidRPr="00A966D7">
        <w:rPr>
          <w:color w:val="000000" w:themeColor="text1"/>
        </w:rPr>
        <w:t xml:space="preserve"> </w:t>
      </w:r>
      <w:bookmarkEnd w:id="75"/>
    </w:p>
    <w:p w14:paraId="5AABC68F" w14:textId="77777777" w:rsidR="00EE54C7" w:rsidRDefault="00EE54C7" w:rsidP="00EE54C7">
      <w:r>
        <w:t>The inventory management module provides real-time stock tracking with support for both saleable and rentable products. Products can be configured as sale-only, rent-only, or both, with independent pricing for each mode. Stock quantities are automatically adjusted upon order confirmation and rental checkout, with row-level locking (</w:t>
      </w:r>
      <w:proofErr w:type="spellStart"/>
      <w:r>
        <w:t>with_for_</w:t>
      </w:r>
      <w:proofErr w:type="gramStart"/>
      <w:r>
        <w:t>update</w:t>
      </w:r>
      <w:proofErr w:type="spellEnd"/>
      <w:r>
        <w:t>(</w:t>
      </w:r>
      <w:proofErr w:type="gramEnd"/>
      <w:r>
        <w:t>)) preventing race conditions during concurrent transactions.</w:t>
      </w:r>
    </w:p>
    <w:p w14:paraId="0AED4740" w14:textId="77777777" w:rsidR="00EE54C7" w:rsidRDefault="00EE54C7" w:rsidP="00EE54C7">
      <w:r>
        <w:t xml:space="preserve">The product catalog supports categorization, search, and filtering for customer browsing. Administrators can add, edit, archive, and restock products through the admin panel. An inventory audit trail is maintained through the </w:t>
      </w:r>
      <w:proofErr w:type="spellStart"/>
      <w:r>
        <w:t>inventory_logs</w:t>
      </w:r>
      <w:proofErr w:type="spellEnd"/>
      <w:r>
        <w:t xml:space="preserve"> table, recording every stock change with timestamps, change types, and user identifiers for complete traceability — directly addressing the oxygen tank tracking challenges identified during requirements gathering.</w:t>
      </w:r>
    </w:p>
    <w:p w14:paraId="4BD319EC" w14:textId="77777777" w:rsidR="00EE54C7" w:rsidRPr="00A966D7" w:rsidRDefault="00EE54C7" w:rsidP="00EE54C7">
      <w:pPr>
        <w:pStyle w:val="Heading3"/>
        <w:rPr>
          <w:color w:val="000000" w:themeColor="text1"/>
        </w:rPr>
      </w:pPr>
      <w:bookmarkStart w:id="77" w:name="_Toc231420030"/>
      <w:bookmarkStart w:id="78" w:name="_Toc231428250"/>
      <w:r w:rsidRPr="00A966D7">
        <w:rPr>
          <w:color w:val="000000" w:themeColor="text1"/>
        </w:rPr>
        <w:t>Phase 4: Cart, Order and Payment System</w:t>
      </w:r>
      <w:bookmarkEnd w:id="78"/>
      <w:r w:rsidRPr="00A966D7">
        <w:rPr>
          <w:color w:val="000000" w:themeColor="text1"/>
        </w:rPr>
        <w:t xml:space="preserve"> </w:t>
      </w:r>
      <w:bookmarkEnd w:id="77"/>
    </w:p>
    <w:p w14:paraId="7C964AFF" w14:textId="77777777" w:rsidR="00EE54C7" w:rsidRDefault="00EE54C7" w:rsidP="00EE54C7">
      <w:r>
        <w:t xml:space="preserve">The order processing module manages the complete transaction lifecycle from cart creation through payment confirmation. Customers can add products to their cart with quantity and rental duration specifications. The checkout process implements automatic total calculation including deposits for rental items, with the deposit amount varying based on delivery distance as per </w:t>
      </w:r>
      <w:proofErr w:type="spellStart"/>
      <w:r>
        <w:t>CareMed's</w:t>
      </w:r>
      <w:proofErr w:type="spellEnd"/>
      <w:r>
        <w:t xml:space="preserve"> operational policy.</w:t>
      </w:r>
    </w:p>
    <w:p w14:paraId="2CC817CB" w14:textId="77777777" w:rsidR="00EE54C7" w:rsidRDefault="00EE54C7" w:rsidP="00EE54C7">
      <w:r>
        <w:t xml:space="preserve">Two payment methods are supported: Cash on Delivery (COD) and </w:t>
      </w:r>
      <w:proofErr w:type="spellStart"/>
      <w:r>
        <w:t>GCash</w:t>
      </w:r>
      <w:proofErr w:type="spellEnd"/>
      <w:r>
        <w:t xml:space="preserve"> online payment. For </w:t>
      </w:r>
      <w:proofErr w:type="spellStart"/>
      <w:r>
        <w:t>GCash</w:t>
      </w:r>
      <w:proofErr w:type="spellEnd"/>
      <w:r>
        <w:t xml:space="preserve"> payments, customers upload a screenshot of the transaction with the reference number through the </w:t>
      </w:r>
      <w:proofErr w:type="spellStart"/>
      <w:r>
        <w:t>payment_proof</w:t>
      </w:r>
      <w:proofErr w:type="spellEnd"/>
      <w:r>
        <w:t xml:space="preserve"> system. The order tracking workflow follows a </w:t>
      </w:r>
      <w:r>
        <w:lastRenderedPageBreak/>
        <w:t>defined status progression: Submitted, Verified, Shipped, and Delivered — providing customers with transparent order status visibility.</w:t>
      </w:r>
    </w:p>
    <w:p w14:paraId="134583AA" w14:textId="77777777" w:rsidR="00EE54C7" w:rsidRPr="00A966D7" w:rsidRDefault="00EE54C7" w:rsidP="00EE54C7">
      <w:pPr>
        <w:pStyle w:val="Heading3"/>
        <w:rPr>
          <w:color w:val="000000" w:themeColor="text1"/>
        </w:rPr>
      </w:pPr>
      <w:bookmarkStart w:id="79" w:name="_Toc231420031"/>
      <w:bookmarkStart w:id="80" w:name="_Toc231428251"/>
      <w:r w:rsidRPr="00A966D7">
        <w:rPr>
          <w:color w:val="000000" w:themeColor="text1"/>
        </w:rPr>
        <w:t>Phase 5: Rental Management and Invoicing</w:t>
      </w:r>
      <w:bookmarkEnd w:id="80"/>
      <w:r w:rsidRPr="00A966D7">
        <w:rPr>
          <w:color w:val="000000" w:themeColor="text1"/>
        </w:rPr>
        <w:t xml:space="preserve"> </w:t>
      </w:r>
      <w:bookmarkEnd w:id="79"/>
    </w:p>
    <w:p w14:paraId="6CD8DE15" w14:textId="77777777" w:rsidR="00EE54C7" w:rsidRDefault="00EE54C7" w:rsidP="00EE54C7">
      <w:r>
        <w:t xml:space="preserve">The rental management module addresses the most operationally critical aspect of </w:t>
      </w:r>
      <w:proofErr w:type="spellStart"/>
      <w:r>
        <w:t>CareMed's</w:t>
      </w:r>
      <w:proofErr w:type="spellEnd"/>
      <w:r>
        <w:t xml:space="preserve"> business. Rental agreements are created at equipment check-out, capturing the customer identifier, rented items with inventory references, rental start and end dates, deposit amount, and monthly rental rate. The system generates monthly rental invoices through the </w:t>
      </w:r>
      <w:proofErr w:type="spellStart"/>
      <w:r>
        <w:t>rental_invoice</w:t>
      </w:r>
      <w:proofErr w:type="spellEnd"/>
      <w:r>
        <w:t xml:space="preserve"> table, tracking period start/end dates and payment status.</w:t>
      </w:r>
    </w:p>
    <w:p w14:paraId="56CCB6DA" w14:textId="77777777" w:rsidR="00EE54C7" w:rsidRDefault="00EE54C7" w:rsidP="00EE54C7">
      <w:r>
        <w:t xml:space="preserve">Return processing updates the rental status and automatically restores returned items to available inventory. Special handling is implemented for oxygen tanks, which are returned to an 'Empty' status for refill before being made available for new rentals — reflecting the actual operational workflow at </w:t>
      </w:r>
      <w:proofErr w:type="spellStart"/>
      <w:r>
        <w:t>CareMed</w:t>
      </w:r>
      <w:proofErr w:type="spellEnd"/>
      <w:r>
        <w:t>. Late fee calculation and the one-week extension policy for delayed returns are implemented as configurable business rules.</w:t>
      </w:r>
    </w:p>
    <w:p w14:paraId="068FA057" w14:textId="77777777" w:rsidR="00EE54C7" w:rsidRPr="00A966D7" w:rsidRDefault="00EE54C7" w:rsidP="00EE54C7">
      <w:pPr>
        <w:pStyle w:val="Heading3"/>
        <w:rPr>
          <w:color w:val="000000" w:themeColor="text1"/>
        </w:rPr>
      </w:pPr>
      <w:bookmarkStart w:id="81" w:name="_Toc231420032"/>
      <w:bookmarkStart w:id="82" w:name="_Toc231428252"/>
      <w:r w:rsidRPr="00A966D7">
        <w:rPr>
          <w:color w:val="000000" w:themeColor="text1"/>
        </w:rPr>
        <w:t>Phase 6: Security, Reports and Dashboard</w:t>
      </w:r>
      <w:bookmarkEnd w:id="82"/>
      <w:r w:rsidRPr="00A966D7">
        <w:rPr>
          <w:color w:val="000000" w:themeColor="text1"/>
        </w:rPr>
        <w:t xml:space="preserve"> </w:t>
      </w:r>
      <w:bookmarkEnd w:id="81"/>
    </w:p>
    <w:p w14:paraId="4F06E699" w14:textId="77777777" w:rsidR="00EE54C7" w:rsidRDefault="00EE54C7" w:rsidP="00EE54C7">
      <w:r>
        <w:t xml:space="preserve">The security monitoring module implements a comprehensive Intrusion Detection System (IDS) with multiple protective layers. Security events are logged to the </w:t>
      </w:r>
      <w:proofErr w:type="spellStart"/>
      <w:r>
        <w:t>security_logs</w:t>
      </w:r>
      <w:proofErr w:type="spellEnd"/>
      <w:r>
        <w:t xml:space="preserve"> table with user identifiers, IP addresses, user agents, event descriptions, and severity levels. Automatic IP blocking is triggered after repeated violations, with blocked IP addresses stored in the </w:t>
      </w:r>
      <w:proofErr w:type="spellStart"/>
      <w:r>
        <w:t>blocked_ips</w:t>
      </w:r>
      <w:proofErr w:type="spellEnd"/>
      <w:r>
        <w:t xml:space="preserve"> table with configurable expiration.</w:t>
      </w:r>
    </w:p>
    <w:p w14:paraId="56C94FE0" w14:textId="77777777" w:rsidR="00EE54C7" w:rsidRDefault="00EE54C7" w:rsidP="00EE54C7">
      <w:r>
        <w:t xml:space="preserve">Bot detection through User-Agent pattern checking is applied at login endpoints. Flask-Talisman enforces security headers including Content Security Policy (CSP), HTTP Strict Transport Security (HSTS), and X-Frame-Options. All security events trigger email notifications to administrators through the Gmail SMTP integration. The admin Security </w:t>
      </w:r>
      <w:r>
        <w:lastRenderedPageBreak/>
        <w:t>Center provides a centralized interface for monitoring security logs, managing blocked IPs, and reviewing system alerts.</w:t>
      </w:r>
    </w:p>
    <w:p w14:paraId="040A2B7B" w14:textId="77777777" w:rsidR="00EE54C7" w:rsidRDefault="00EE54C7" w:rsidP="00EE54C7">
      <w:r>
        <w:t xml:space="preserve">The reporting and dashboard module provides administrators with key performance indicators (KPIs), transaction summaries, inventory status reports, and customer activity analytics. Daily automated database backups are scheduled through </w:t>
      </w:r>
      <w:proofErr w:type="spellStart"/>
      <w:r>
        <w:t>APScheduler</w:t>
      </w:r>
      <w:proofErr w:type="spellEnd"/>
      <w:r>
        <w:t xml:space="preserve"> at midnight, with the system maintaining the last seven backup files. Manual backup and restore tools are also available through the admin panel.</w:t>
      </w:r>
    </w:p>
    <w:p w14:paraId="1532BEC4" w14:textId="77777777" w:rsidR="00EE54C7" w:rsidRPr="00A966D7" w:rsidRDefault="00EE54C7" w:rsidP="00EE54C7">
      <w:pPr>
        <w:pStyle w:val="Heading3"/>
        <w:rPr>
          <w:color w:val="000000" w:themeColor="text1"/>
        </w:rPr>
      </w:pPr>
      <w:bookmarkStart w:id="83" w:name="_Toc231420033"/>
      <w:bookmarkStart w:id="84" w:name="_Toc231428253"/>
      <w:r w:rsidRPr="00A966D7">
        <w:rPr>
          <w:color w:val="000000" w:themeColor="text1"/>
        </w:rPr>
        <w:t>Phase 7: Testing and Quality Assurance</w:t>
      </w:r>
      <w:bookmarkEnd w:id="84"/>
      <w:r w:rsidRPr="00A966D7">
        <w:rPr>
          <w:color w:val="000000" w:themeColor="text1"/>
        </w:rPr>
        <w:t xml:space="preserve"> </w:t>
      </w:r>
      <w:bookmarkEnd w:id="83"/>
    </w:p>
    <w:p w14:paraId="56CD17B4" w14:textId="77777777" w:rsidR="00EE54C7" w:rsidRDefault="00EE54C7" w:rsidP="00EE54C7">
      <w:r>
        <w:t>Comprehensive testing was conducted across five modalities: unit testing of individual functions; integration testing of module interactions; system testing of end-to-end workflows; security testing against the OWASP Top 10 framework; and functional testing of all completed system features. At the conclusion of this phase, the system was fully developed and functional, with all core modules — inventory management, rental processing, order and payment handling, and security monitoring — operating as specified in the requirements.</w:t>
      </w:r>
    </w:p>
    <w:p w14:paraId="15133E91" w14:textId="77777777" w:rsidR="00EE54C7" w:rsidRDefault="00EE54C7" w:rsidP="00EE54C7">
      <w:r>
        <w:t xml:space="preserve">operational workflow at </w:t>
      </w:r>
      <w:proofErr w:type="spellStart"/>
      <w:r>
        <w:t>CareMed</w:t>
      </w:r>
      <w:proofErr w:type="spellEnd"/>
      <w:r>
        <w:t>. Late fee calculation and the one-week extension policy for delayed returns are implemented as configurable business rules.</w:t>
      </w:r>
    </w:p>
    <w:p w14:paraId="1E5402EA" w14:textId="77777777" w:rsidR="00EE54C7" w:rsidRPr="00A966D7" w:rsidRDefault="00EE54C7" w:rsidP="00EE54C7">
      <w:pPr>
        <w:pStyle w:val="Heading3"/>
        <w:rPr>
          <w:color w:val="000000" w:themeColor="text1"/>
        </w:rPr>
      </w:pPr>
      <w:bookmarkStart w:id="85" w:name="_Toc231428254"/>
      <w:r w:rsidRPr="00A966D7">
        <w:rPr>
          <w:color w:val="000000" w:themeColor="text1"/>
        </w:rPr>
        <w:t>Phase 6: Security, Reports and Dashboard</w:t>
      </w:r>
      <w:bookmarkEnd w:id="85"/>
      <w:r w:rsidRPr="00A966D7">
        <w:rPr>
          <w:color w:val="000000" w:themeColor="text1"/>
        </w:rPr>
        <w:t xml:space="preserve"> </w:t>
      </w:r>
    </w:p>
    <w:p w14:paraId="1800945E" w14:textId="77777777" w:rsidR="00EE54C7" w:rsidRDefault="00EE54C7" w:rsidP="00EE54C7">
      <w:r>
        <w:t xml:space="preserve">The security monitoring module implements a comprehensive Intrusion Detection System (IDS) with multiple protective layers. Security events are logged to the </w:t>
      </w:r>
      <w:proofErr w:type="spellStart"/>
      <w:r>
        <w:t>security_logs</w:t>
      </w:r>
      <w:proofErr w:type="spellEnd"/>
      <w:r>
        <w:t xml:space="preserve"> table with user identifiers, IP addresses, user agents, event descriptions, and severity levels. Automatic IP blocking is triggered after repeated violations, with blocked IP addresses stored in the </w:t>
      </w:r>
      <w:proofErr w:type="spellStart"/>
      <w:r>
        <w:t>blocked_ips</w:t>
      </w:r>
      <w:proofErr w:type="spellEnd"/>
      <w:r>
        <w:t xml:space="preserve"> table with configurable expiration.</w:t>
      </w:r>
    </w:p>
    <w:p w14:paraId="694886F4" w14:textId="77777777" w:rsidR="00EE54C7" w:rsidRDefault="00EE54C7" w:rsidP="00EE54C7">
      <w:r>
        <w:lastRenderedPageBreak/>
        <w:t>Bot detection through User-Agent pattern checking is applied at login endpoints. Flask-Talisman enforces security headers including Content Security Policy (CSP), HTTP Strict Transport Security (HSTS), and X-Frame-Options. All security events trigger email notifications to administrators through the Gmail SMTP integration. The admin Security Center provides a centralized interface for monitoring security logs, managing blocked IPs, and reviewing system alerts.</w:t>
      </w:r>
    </w:p>
    <w:p w14:paraId="1E6E304F" w14:textId="77777777" w:rsidR="00EE54C7" w:rsidRDefault="00EE54C7" w:rsidP="00EE54C7">
      <w:r>
        <w:t xml:space="preserve">The reporting and dashboard module provides administrators with key performance indicators (KPIs), transaction summaries, inventory status reports, and customer activity analytics. Daily automated database backups are scheduled through </w:t>
      </w:r>
      <w:proofErr w:type="spellStart"/>
      <w:r>
        <w:t>APScheduler</w:t>
      </w:r>
      <w:proofErr w:type="spellEnd"/>
      <w:r>
        <w:t xml:space="preserve"> at midnight, with the system maintaining the last seven backup files. Manual backup and restore tools are also available through the admin panel.</w:t>
      </w:r>
    </w:p>
    <w:p w14:paraId="04400F3C" w14:textId="77777777" w:rsidR="00EE54C7" w:rsidRPr="00A966D7" w:rsidRDefault="00EE54C7" w:rsidP="00EE54C7">
      <w:pPr>
        <w:pStyle w:val="Heading3"/>
        <w:rPr>
          <w:color w:val="000000" w:themeColor="text1"/>
        </w:rPr>
      </w:pPr>
      <w:bookmarkStart w:id="86" w:name="_Toc231428255"/>
      <w:r w:rsidRPr="00A966D7">
        <w:rPr>
          <w:color w:val="000000" w:themeColor="text1"/>
        </w:rPr>
        <w:t>Phase 7: Testing and Quality Assurance</w:t>
      </w:r>
      <w:bookmarkEnd w:id="86"/>
      <w:r w:rsidRPr="00A966D7">
        <w:rPr>
          <w:color w:val="000000" w:themeColor="text1"/>
        </w:rPr>
        <w:t xml:space="preserve"> </w:t>
      </w:r>
    </w:p>
    <w:p w14:paraId="28951DAE" w14:textId="77777777" w:rsidR="00EE54C7" w:rsidRDefault="00EE54C7" w:rsidP="00EE54C7">
      <w:r>
        <w:t>Comprehensive testing was conducted across five modalities: unit testing of individual functions; integration testing of module interactions; system testing of end-to-end workflows; security testing against the OWASP Top 10 framework; and functional testing of all completed system features. At the conclusion of this phase, the system was fully developed and functional, with all core modules — inventory management, rental processing, order and payment handling, and security monitoring — operating as specified in the requirements.</w:t>
      </w:r>
    </w:p>
    <w:p w14:paraId="7BA06E7B" w14:textId="77777777" w:rsidR="00EE54C7" w:rsidRDefault="00EE54C7" w:rsidP="00EE54C7">
      <w:pPr>
        <w:ind w:firstLine="0"/>
      </w:pPr>
    </w:p>
    <w:p w14:paraId="54BB4F75" w14:textId="77777777" w:rsidR="00EE54C7" w:rsidRPr="00A966D7" w:rsidRDefault="00EE54C7" w:rsidP="00EE54C7">
      <w:pPr>
        <w:pStyle w:val="Heading1"/>
        <w:jc w:val="both"/>
        <w:rPr>
          <w:color w:val="000000" w:themeColor="text1"/>
        </w:rPr>
      </w:pPr>
      <w:bookmarkStart w:id="87" w:name="_Toc231420035"/>
      <w:bookmarkStart w:id="88" w:name="_Toc231428256"/>
      <w:r w:rsidRPr="00A966D7">
        <w:rPr>
          <w:color w:val="000000" w:themeColor="text1"/>
        </w:rPr>
        <w:lastRenderedPageBreak/>
        <w:t>3.3 System Architecture</w:t>
      </w:r>
      <w:bookmarkStart w:id="89" w:name="_Toc103"/>
      <w:bookmarkEnd w:id="87"/>
      <w:bookmarkEnd w:id="88"/>
      <w:bookmarkEnd w:id="89"/>
    </w:p>
    <w:p w14:paraId="30E40F33" w14:textId="77777777" w:rsidR="00EE54C7" w:rsidRDefault="00EE54C7" w:rsidP="00EE54C7">
      <w:r>
        <w:t xml:space="preserve">The </w:t>
      </w:r>
      <w:proofErr w:type="spellStart"/>
      <w:r>
        <w:t>CareMed</w:t>
      </w:r>
      <w:proofErr w:type="spellEnd"/>
      <w:r>
        <w:t xml:space="preserve"> system follows a three-tier client-server architecture integrated with the Model-View-Controller (MVC) design pattern. This architectural approach was selected for its proven scalability, separation of concerns, and compatibility with web-based application development. The three-tier architecture divides the system into distinct presentation, application, and data layers, each responsible for specific functions and communicating through well-defined interfaces (Stallings, 2018).</w:t>
      </w:r>
    </w:p>
    <w:p w14:paraId="3827ED3F" w14:textId="77777777" w:rsidR="00EE54C7" w:rsidRDefault="00EE54C7" w:rsidP="00EE54C7">
      <w:pPr>
        <w:pStyle w:val="Heading2"/>
      </w:pPr>
      <w:bookmarkStart w:id="90" w:name="_Toc231420036"/>
      <w:bookmarkStart w:id="91" w:name="_Toc231428257"/>
      <w:r>
        <w:t>3.3.1 Three-Tier Architecture Overview</w:t>
      </w:r>
      <w:bookmarkEnd w:id="90"/>
      <w:bookmarkEnd w:id="91"/>
    </w:p>
    <w:p w14:paraId="6EC55BEE" w14:textId="77777777" w:rsidR="00EE54C7" w:rsidRDefault="00EE54C7" w:rsidP="00EE54C7">
      <w:r>
        <w:t>The presentation tier handles all user interface rendering and client-side interactions. Users access the system through standard web browsers (Chrome, Firefox, Safari, Edge) communicating with the server via HTTP/HTTPS protocols. The presentation layer is built using HTML5 for semantic document structure, CSS3 for styling and responsive layout adaptation, JavaScript for client-side interactivity (including dynamic cart updates, modal dialogs, and AJAX requests), Bootstrap 5 as the front-end component framework, and Jinja2 as the server-side templating engine for dynamic HTML generation.</w:t>
      </w:r>
    </w:p>
    <w:p w14:paraId="2464B5B2" w14:textId="77777777" w:rsidR="00EE54C7" w:rsidRDefault="00EE54C7" w:rsidP="00EE54C7">
      <w:r>
        <w:t>The application tier contains the core business logic, request processing, and security enforcement. Flask 3.1.3 serves as the web application framework, handling URL routing, HTTP request/response processing, and session management. The application layer is organized into modular components: route handlers (controllers) process incoming requests and coordinate model and view interactions; business logic services encapsulate domain-specific operations such as order processing, rental management, and payment handling; the ORM layer (Flask-</w:t>
      </w:r>
      <w:proofErr w:type="spellStart"/>
      <w:r>
        <w:t>SQLAlchemy</w:t>
      </w:r>
      <w:proofErr w:type="spellEnd"/>
      <w:r>
        <w:t xml:space="preserve">) mediates all database interactions; and security middleware </w:t>
      </w:r>
      <w:r>
        <w:lastRenderedPageBreak/>
        <w:t>(Flask-Login, Flask-Limiter, Flask-WTF, Flask-Talisman) enforces authentication, rate limiting, CSRF protection, and security headers.</w:t>
      </w:r>
    </w:p>
    <w:p w14:paraId="469B276F" w14:textId="77777777" w:rsidR="00EE54C7" w:rsidRDefault="00EE54C7" w:rsidP="00EE54C7">
      <w:r>
        <w:t xml:space="preserve">The data tier manages persistent storage through MySQL, accessed exclusively through </w:t>
      </w:r>
      <w:proofErr w:type="spellStart"/>
      <w:r>
        <w:t>SQLAlchemy's</w:t>
      </w:r>
      <w:proofErr w:type="spellEnd"/>
      <w:r>
        <w:t xml:space="preserve"> parameterized query interface to prevent SQL injection vulnerabilities. The database schema consists of 16 normalized tables with proper indexing on frequently queried fields (email addresses, reference numbers, transaction dates) and foreign key constraints ensuring referential integrity. Database connection pooling with </w:t>
      </w:r>
      <w:proofErr w:type="spellStart"/>
      <w:r>
        <w:t>pool_pre_ping</w:t>
      </w:r>
      <w:proofErr w:type="spellEnd"/>
      <w:r>
        <w:t xml:space="preserve"> validates connections before use, preventing errors from stale connections in the pool.</w:t>
      </w:r>
    </w:p>
    <w:p w14:paraId="4944A8E3" w14:textId="77777777" w:rsidR="00EE54C7" w:rsidRDefault="00EE54C7" w:rsidP="00EE54C7">
      <w:pPr>
        <w:pStyle w:val="Heading2"/>
      </w:pPr>
      <w:bookmarkStart w:id="92" w:name="_Toc231420037"/>
      <w:bookmarkStart w:id="93" w:name="_Toc231428258"/>
      <w:r>
        <w:t>3.3.2 Model-View-Controller Pattern</w:t>
      </w:r>
      <w:bookmarkEnd w:id="92"/>
      <w:bookmarkEnd w:id="93"/>
    </w:p>
    <w:p w14:paraId="6A0FE4F4" w14:textId="77777777" w:rsidR="00EE54C7" w:rsidRDefault="00EE54C7" w:rsidP="00EE54C7">
      <w:r>
        <w:t xml:space="preserve">Within the three-tier architecture, the system implements the Model-View-Controller (MVC) pattern to achieve separation of concerns and maintainable code organization. The Model component consists of </w:t>
      </w:r>
      <w:proofErr w:type="spellStart"/>
      <w:r>
        <w:t>SQLAlchemy</w:t>
      </w:r>
      <w:proofErr w:type="spellEnd"/>
      <w:r>
        <w:t xml:space="preserve"> model classes that define the database schema and encapsulate data access operations. Each model class corresponds to a database table and provides methods for creating, reading, updating, and deleting records while enforcing data validation rules.</w:t>
      </w:r>
    </w:p>
    <w:p w14:paraId="7ECF5255" w14:textId="77777777" w:rsidR="00EE54C7" w:rsidRDefault="00EE54C7" w:rsidP="00EE54C7">
      <w:r>
        <w:t>The View component comprises Jinja2 HTML templates that render dynamic content for delivery to user browsers. Templates are organized into separate directories for customer-facing pages (/customer/), administrative pages (/admin/), and shared components (layouts, macros, partials). Bootstrap 5 provides the responsive grid system and UI components, ensuring consistent presentation across desktop and mobile devices.</w:t>
      </w:r>
    </w:p>
    <w:p w14:paraId="72968415" w14:textId="77777777" w:rsidR="00EE54C7" w:rsidRDefault="00EE54C7" w:rsidP="00EE54C7">
      <w:r>
        <w:t xml:space="preserve">The Controller component consists of Flask route handler functions that process HTTP requests, invoke appropriate model operations, and select the correct view for response rendering. Route handlers are organized into Blueprints — Flask's mechanism for modular </w:t>
      </w:r>
      <w:r>
        <w:lastRenderedPageBreak/>
        <w:t>application structure — with separate blueprints for authentication, customer portal, admin panel, and API endpoints. Custom decorators enforce role-based access control at the route level.</w:t>
      </w:r>
    </w:p>
    <w:p w14:paraId="1356078D" w14:textId="77777777" w:rsidR="00EE54C7" w:rsidRDefault="00EE54C7" w:rsidP="00EE54C7">
      <w:pPr>
        <w:keepNext/>
        <w:spacing w:before="200" w:after="80"/>
        <w:jc w:val="center"/>
      </w:pPr>
      <w:r>
        <w:rPr>
          <w:noProof/>
        </w:rPr>
        <w:drawing>
          <wp:inline distT="0" distB="0" distL="0" distR="0" wp14:anchorId="2D25CB96" wp14:editId="1DFFFB0F">
            <wp:extent cx="4680000" cy="3102914"/>
            <wp:effectExtent l="0" t="0" r="0" b="0"/>
            <wp:docPr id="3" name="MV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 Architecture.png"/>
                    <pic:cNvPicPr/>
                  </pic:nvPicPr>
                  <pic:blipFill>
                    <a:blip r:embed="rId7"/>
                    <a:stretch>
                      <a:fillRect/>
                    </a:stretch>
                  </pic:blipFill>
                  <pic:spPr>
                    <a:xfrm>
                      <a:off x="0" y="0"/>
                      <a:ext cx="4680000" cy="3102914"/>
                    </a:xfrm>
                    <a:prstGeom prst="rect">
                      <a:avLst/>
                    </a:prstGeom>
                  </pic:spPr>
                </pic:pic>
              </a:graphicData>
            </a:graphic>
          </wp:inline>
        </w:drawing>
      </w:r>
    </w:p>
    <w:p w14:paraId="666C71AE" w14:textId="77777777" w:rsidR="00EE54C7" w:rsidRDefault="00EE54C7" w:rsidP="00EE54C7">
      <w:pPr>
        <w:pStyle w:val="Caption"/>
      </w:pPr>
      <w:r>
        <w:t>Figure 6. Model-View-Controller (MVC) Architecture Pattern</w:t>
      </w:r>
    </w:p>
    <w:p w14:paraId="695208A9" w14:textId="77777777" w:rsidR="00EE54C7" w:rsidRDefault="00EE54C7" w:rsidP="00EE54C7">
      <w:pPr>
        <w:pStyle w:val="Heading2"/>
      </w:pPr>
      <w:bookmarkStart w:id="94" w:name="_Toc231420038"/>
      <w:bookmarkStart w:id="95" w:name="_Toc231428259"/>
      <w:r>
        <w:t>3.3.3 Integrated Security Layer</w:t>
      </w:r>
      <w:bookmarkEnd w:id="94"/>
      <w:bookmarkEnd w:id="95"/>
    </w:p>
    <w:p w14:paraId="0B231D2E" w14:textId="77777777" w:rsidR="00EE54C7" w:rsidRDefault="00EE54C7" w:rsidP="00EE54C7">
      <w:r>
        <w:t xml:space="preserve">A distinguishing feature of the </w:t>
      </w:r>
      <w:proofErr w:type="spellStart"/>
      <w:r>
        <w:t>CareMed</w:t>
      </w:r>
      <w:proofErr w:type="spellEnd"/>
      <w:r>
        <w:t xml:space="preserve"> architecture is the integrated security layer that operates across all three tiers. Unlike conventional approaches that add security as an afterthought, the </w:t>
      </w:r>
      <w:proofErr w:type="spellStart"/>
      <w:r>
        <w:t>CareMed</w:t>
      </w:r>
      <w:proofErr w:type="spellEnd"/>
      <w:r>
        <w:t xml:space="preserve"> system was designed with security as a foundational architectural component from the initial design phase — a security-by-design approach consistent with OWASP recommendations and the Philippine Data Privacy Act of 2012 requirements.</w:t>
      </w:r>
    </w:p>
    <w:p w14:paraId="5D2322C2" w14:textId="77777777" w:rsidR="00EE54C7" w:rsidRDefault="00EE54C7" w:rsidP="00EE54C7">
      <w:r>
        <w:t>At the presentation layer, security is enforced through Jinja2's auto-escaping mechanism, which automatically encodes HTML special characters in all template-rendered content, preventing Cross-Site Scripting (XSS) attacks. CSRF tokens generated by Flask-WTF are included in all state-changing forms and validated server-side before processing.</w:t>
      </w:r>
    </w:p>
    <w:p w14:paraId="27F95D65" w14:textId="77777777" w:rsidR="00EE54C7" w:rsidRDefault="00EE54C7" w:rsidP="00EE54C7">
      <w:r>
        <w:lastRenderedPageBreak/>
        <w:t>At the application layer, security controls include: Flask-Login for session-based authentication with configurable timeout and secure cookie settings; argon2-cffi for Argon2 password hashing with adjustable work factor; Flask-Limiter for rate limiting on authentication endpoints (5 attempts per 5 minutes); Flask-WTF for form validation and CSRF protection; Flask-Talisman for HTTP security headers (CSP, HSTS, X-Frame-Options); and the custom IDS module for security event logging, IP blocking, and bot detection.</w:t>
      </w:r>
    </w:p>
    <w:p w14:paraId="2480BB44" w14:textId="77777777" w:rsidR="00EE54C7" w:rsidRDefault="00EE54C7" w:rsidP="00EE54C7">
      <w:r>
        <w:t xml:space="preserve">At the data layer, security is maintained through: </w:t>
      </w:r>
      <w:proofErr w:type="spellStart"/>
      <w:r>
        <w:t>SQLAlchemy</w:t>
      </w:r>
      <w:proofErr w:type="spellEnd"/>
      <w:r>
        <w:t xml:space="preserve"> ORM parameterized queries preventing SQL injection; Argon2 password hashing ensuring credential security even in the event of database compromise; row-level database locking preventing race conditions in concurrent transactions; and comprehensive audit logging through </w:t>
      </w:r>
      <w:proofErr w:type="spellStart"/>
      <w:r>
        <w:t>inventory_logs</w:t>
      </w:r>
      <w:proofErr w:type="spellEnd"/>
      <w:r>
        <w:t xml:space="preserve"> and </w:t>
      </w:r>
      <w:proofErr w:type="spellStart"/>
      <w:r>
        <w:t>security_logs</w:t>
      </w:r>
      <w:proofErr w:type="spellEnd"/>
      <w:r>
        <w:t xml:space="preserve"> tables providing complete traceability of all system events.</w:t>
      </w:r>
    </w:p>
    <w:p w14:paraId="799CF5CB" w14:textId="77777777" w:rsidR="00EE54C7" w:rsidRDefault="00EE54C7" w:rsidP="00EE54C7">
      <w:pPr>
        <w:pStyle w:val="Heading2"/>
      </w:pPr>
      <w:bookmarkStart w:id="96" w:name="_Toc231420039"/>
      <w:bookmarkStart w:id="97" w:name="_Toc231428260"/>
      <w:r>
        <w:t>3.3.4 External Service Integrations</w:t>
      </w:r>
      <w:bookmarkEnd w:id="96"/>
      <w:bookmarkEnd w:id="97"/>
    </w:p>
    <w:p w14:paraId="158E61A3" w14:textId="77777777" w:rsidR="00EE54C7" w:rsidRDefault="00EE54C7" w:rsidP="00EE54C7">
      <w:r>
        <w:t>The system integrates with three external services to extend its functionality beyond core capabilities. Google OAuth 2.0 provides social login functionality, allowing customers to authenticate using their existing Google accounts. The OAuth implementation follows the authorization code flow with PKCE extension, using state and nonce parameters to prevent CSRF and replay attacks.</w:t>
      </w:r>
    </w:p>
    <w:p w14:paraId="12446B7B" w14:textId="77777777" w:rsidR="00EE54C7" w:rsidRDefault="00EE54C7" w:rsidP="00EE54C7">
      <w:r>
        <w:t>Gmail SMTP handles all outgoing email communications including account verification emails, password reset links, order status notifications, security alerts to administrators, and rental return reminders. The SMTP connection uses TLS encryption for secure email transmission.</w:t>
      </w:r>
    </w:p>
    <w:p w14:paraId="65DC092D" w14:textId="77777777" w:rsidR="00EE54C7" w:rsidRDefault="00EE54C7" w:rsidP="00EE54C7">
      <w:r>
        <w:t xml:space="preserve">The </w:t>
      </w:r>
      <w:proofErr w:type="spellStart"/>
      <w:r>
        <w:t>mysqldump</w:t>
      </w:r>
      <w:proofErr w:type="spellEnd"/>
      <w:r>
        <w:t xml:space="preserve"> utility is integrated for database backup operations, invoked through Python's subprocess module. Automated daily backups are scheduled via </w:t>
      </w:r>
      <w:proofErr w:type="spellStart"/>
      <w:r>
        <w:t>APScheduler</w:t>
      </w:r>
      <w:proofErr w:type="spellEnd"/>
      <w:r>
        <w:t xml:space="preserve"> </w:t>
      </w:r>
      <w:r>
        <w:lastRenderedPageBreak/>
        <w:t>(Advanced Python Scheduler) running as a background thread within the Flask application, with backup files maintained on the server for seven days.</w:t>
      </w:r>
    </w:p>
    <w:p w14:paraId="4558E5BA" w14:textId="77777777" w:rsidR="00EE54C7" w:rsidRDefault="00EE54C7" w:rsidP="00EE54C7">
      <w:pPr>
        <w:pStyle w:val="Heading2"/>
      </w:pPr>
      <w:bookmarkStart w:id="98" w:name="_Toc231420040"/>
      <w:bookmarkStart w:id="99" w:name="_Toc231428261"/>
      <w:r>
        <w:t>3.3.5 System Architecture Diagram</w:t>
      </w:r>
      <w:bookmarkEnd w:id="98"/>
      <w:bookmarkEnd w:id="99"/>
    </w:p>
    <w:p w14:paraId="7E71FD5D" w14:textId="77777777" w:rsidR="00EE54C7" w:rsidRDefault="00EE54C7" w:rsidP="00EE54C7">
      <w:r>
        <w:t>The following diagram illustrates the complete system architecture, showing the three-tier structure, security layer integration, external service connections, and data flow patterns:</w:t>
      </w:r>
    </w:p>
    <w:p w14:paraId="7611CF18" w14:textId="77777777" w:rsidR="00EE54C7" w:rsidRDefault="00EE54C7" w:rsidP="00EE54C7">
      <w:pPr>
        <w:keepNext/>
        <w:spacing w:before="200" w:after="80"/>
        <w:jc w:val="center"/>
      </w:pPr>
      <w:r>
        <w:rPr>
          <w:noProof/>
        </w:rPr>
        <w:drawing>
          <wp:inline distT="0" distB="0" distL="0" distR="0" wp14:anchorId="004F1F75" wp14:editId="76767709">
            <wp:extent cx="5040000" cy="3223129"/>
            <wp:effectExtent l="0" t="0" r="0" b="0"/>
            <wp:docPr id="4"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png"/>
                    <pic:cNvPicPr/>
                  </pic:nvPicPr>
                  <pic:blipFill>
                    <a:blip r:embed="rId8"/>
                    <a:stretch>
                      <a:fillRect/>
                    </a:stretch>
                  </pic:blipFill>
                  <pic:spPr>
                    <a:xfrm>
                      <a:off x="0" y="0"/>
                      <a:ext cx="5040000" cy="3223129"/>
                    </a:xfrm>
                    <a:prstGeom prst="rect">
                      <a:avLst/>
                    </a:prstGeom>
                  </pic:spPr>
                </pic:pic>
              </a:graphicData>
            </a:graphic>
          </wp:inline>
        </w:drawing>
      </w:r>
    </w:p>
    <w:p w14:paraId="2442C4BB" w14:textId="77777777" w:rsidR="00EE54C7" w:rsidRDefault="00EE54C7" w:rsidP="00EE54C7">
      <w:pPr>
        <w:pStyle w:val="Caption"/>
      </w:pPr>
      <w:r>
        <w:t>Figure 7. System Architecture Diagram - Three-Tier with Security Layer</w:t>
      </w:r>
    </w:p>
    <w:p w14:paraId="3081FAE6" w14:textId="77777777" w:rsidR="00EE54C7" w:rsidRDefault="00EE54C7" w:rsidP="00EE54C7">
      <w:pPr>
        <w:ind w:firstLine="0"/>
      </w:pPr>
    </w:p>
    <w:p w14:paraId="05830F8B" w14:textId="77777777" w:rsidR="00EE54C7" w:rsidRPr="00A966D7" w:rsidRDefault="00EE54C7" w:rsidP="00EE54C7">
      <w:pPr>
        <w:pStyle w:val="Heading1"/>
        <w:jc w:val="both"/>
        <w:rPr>
          <w:color w:val="000000" w:themeColor="text1"/>
        </w:rPr>
      </w:pPr>
      <w:bookmarkStart w:id="100" w:name="_Toc231420041"/>
      <w:bookmarkStart w:id="101" w:name="_Toc231428262"/>
      <w:r w:rsidRPr="00A966D7">
        <w:rPr>
          <w:color w:val="000000" w:themeColor="text1"/>
        </w:rPr>
        <w:lastRenderedPageBreak/>
        <w:t>3.4 Tools and Technologies Used</w:t>
      </w:r>
      <w:bookmarkStart w:id="102" w:name="_Toc104"/>
      <w:bookmarkEnd w:id="100"/>
      <w:bookmarkEnd w:id="101"/>
      <w:bookmarkEnd w:id="102"/>
    </w:p>
    <w:p w14:paraId="0FF7EDA3" w14:textId="77777777" w:rsidR="00EE54C7" w:rsidRDefault="00EE54C7" w:rsidP="00EE54C7">
      <w:r>
        <w:t xml:space="preserve">The selection of development tools and technologies for the </w:t>
      </w:r>
      <w:proofErr w:type="spellStart"/>
      <w:r>
        <w:t>CareMed</w:t>
      </w:r>
      <w:proofErr w:type="spellEnd"/>
      <w:r>
        <w:t xml:space="preserve"> system was guided by several criteria: technical capability to meet system requirements; security features and track record; availability of comprehensive documentation and community support; compatibility with Philippine web hosting environments; and alignment with the skill sets of the development team. Each technology choice was evaluated against alternatives to ensure optimal fit for the project's specific requirements.</w:t>
      </w:r>
    </w:p>
    <w:p w14:paraId="35644B26" w14:textId="77777777" w:rsidR="00EE54C7" w:rsidRDefault="00EE54C7" w:rsidP="00EE54C7">
      <w:pPr>
        <w:pStyle w:val="Heading2"/>
      </w:pPr>
      <w:bookmarkStart w:id="103" w:name="_Toc231420042"/>
      <w:bookmarkStart w:id="104" w:name="_Toc231428263"/>
      <w:r>
        <w:t>3.4.1 Programming Languages</w:t>
      </w:r>
      <w:bookmarkEnd w:id="103"/>
      <w:bookmarkEnd w:id="104"/>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398"/>
        <w:gridCol w:w="6648"/>
      </w:tblGrid>
      <w:tr w:rsidR="00EE54C7" w14:paraId="078CA34E" w14:textId="77777777" w:rsidTr="00764BC5">
        <w:trPr>
          <w:tblHeader/>
        </w:trPr>
        <w:tc>
          <w:tcPr>
            <w:tcW w:w="2500" w:type="dxa"/>
            <w:shd w:val="clear" w:color="auto" w:fill="E3F2FD"/>
          </w:tcPr>
          <w:p w14:paraId="63A3CED6" w14:textId="77777777" w:rsidR="00EE54C7" w:rsidRDefault="00EE54C7" w:rsidP="00764BC5">
            <w:pPr>
              <w:spacing w:before="40" w:after="40"/>
              <w:jc w:val="center"/>
            </w:pPr>
            <w:r>
              <w:rPr>
                <w:b/>
                <w:sz w:val="20"/>
              </w:rPr>
              <w:t>Language</w:t>
            </w:r>
          </w:p>
        </w:tc>
        <w:tc>
          <w:tcPr>
            <w:tcW w:w="7000" w:type="dxa"/>
            <w:shd w:val="clear" w:color="auto" w:fill="E3F2FD"/>
          </w:tcPr>
          <w:p w14:paraId="1E42E660" w14:textId="77777777" w:rsidR="00EE54C7" w:rsidRDefault="00EE54C7" w:rsidP="00764BC5">
            <w:pPr>
              <w:spacing w:before="40" w:after="40"/>
              <w:jc w:val="center"/>
            </w:pPr>
            <w:r>
              <w:rPr>
                <w:b/>
                <w:sz w:val="20"/>
              </w:rPr>
              <w:t>Purpose and Justification</w:t>
            </w:r>
          </w:p>
        </w:tc>
      </w:tr>
      <w:tr w:rsidR="00EE54C7" w14:paraId="5C545E85" w14:textId="77777777" w:rsidTr="00764BC5">
        <w:tc>
          <w:tcPr>
            <w:tcW w:w="2500" w:type="dxa"/>
          </w:tcPr>
          <w:p w14:paraId="3961A42E" w14:textId="77777777" w:rsidR="00EE54C7" w:rsidRDefault="00EE54C7" w:rsidP="00764BC5">
            <w:pPr>
              <w:spacing w:before="30" w:after="30"/>
              <w:jc w:val="left"/>
            </w:pPr>
            <w:r>
              <w:rPr>
                <w:color w:val="455A64"/>
                <w:sz w:val="20"/>
              </w:rPr>
              <w:t>Python 3</w:t>
            </w:r>
          </w:p>
        </w:tc>
        <w:tc>
          <w:tcPr>
            <w:tcW w:w="7000" w:type="dxa"/>
          </w:tcPr>
          <w:p w14:paraId="71E43F11" w14:textId="77777777" w:rsidR="00EE54C7" w:rsidRDefault="00EE54C7" w:rsidP="00764BC5">
            <w:pPr>
              <w:spacing w:before="30" w:after="30"/>
              <w:jc w:val="left"/>
            </w:pPr>
            <w:r>
              <w:rPr>
                <w:color w:val="455A64"/>
                <w:sz w:val="20"/>
              </w:rPr>
              <w:t>Primary backend language for application logic, routing, security implementation, and database interaction. Selected for readable syntax and extensive library ecosystem.</w:t>
            </w:r>
          </w:p>
        </w:tc>
      </w:tr>
      <w:tr w:rsidR="00EE54C7" w14:paraId="6A4486A7" w14:textId="77777777" w:rsidTr="00764BC5">
        <w:tc>
          <w:tcPr>
            <w:tcW w:w="2500" w:type="dxa"/>
          </w:tcPr>
          <w:p w14:paraId="2BBAEB29" w14:textId="77777777" w:rsidR="00EE54C7" w:rsidRDefault="00EE54C7" w:rsidP="00764BC5">
            <w:pPr>
              <w:spacing w:before="30" w:after="30"/>
              <w:jc w:val="left"/>
            </w:pPr>
            <w:r>
              <w:rPr>
                <w:color w:val="455A64"/>
                <w:sz w:val="20"/>
              </w:rPr>
              <w:t>HTML5</w:t>
            </w:r>
          </w:p>
        </w:tc>
        <w:tc>
          <w:tcPr>
            <w:tcW w:w="7000" w:type="dxa"/>
          </w:tcPr>
          <w:p w14:paraId="3CDC4B60" w14:textId="77777777" w:rsidR="00EE54C7" w:rsidRDefault="00EE54C7" w:rsidP="00764BC5">
            <w:pPr>
              <w:spacing w:before="30" w:after="30"/>
              <w:jc w:val="left"/>
            </w:pPr>
            <w:r>
              <w:rPr>
                <w:color w:val="455A64"/>
                <w:sz w:val="20"/>
              </w:rPr>
              <w:t>Markup language for page structure and semantic document organization.</w:t>
            </w:r>
          </w:p>
        </w:tc>
      </w:tr>
      <w:tr w:rsidR="00EE54C7" w14:paraId="57855BC7" w14:textId="77777777" w:rsidTr="00764BC5">
        <w:tc>
          <w:tcPr>
            <w:tcW w:w="2500" w:type="dxa"/>
          </w:tcPr>
          <w:p w14:paraId="61EE9A45" w14:textId="77777777" w:rsidR="00EE54C7" w:rsidRDefault="00EE54C7" w:rsidP="00764BC5">
            <w:pPr>
              <w:spacing w:before="30" w:after="30"/>
              <w:jc w:val="left"/>
            </w:pPr>
            <w:r>
              <w:rPr>
                <w:color w:val="455A64"/>
                <w:sz w:val="20"/>
              </w:rPr>
              <w:t>CSS3</w:t>
            </w:r>
          </w:p>
        </w:tc>
        <w:tc>
          <w:tcPr>
            <w:tcW w:w="7000" w:type="dxa"/>
          </w:tcPr>
          <w:p w14:paraId="19A12E99" w14:textId="77777777" w:rsidR="00EE54C7" w:rsidRDefault="00EE54C7" w:rsidP="00764BC5">
            <w:pPr>
              <w:spacing w:before="30" w:after="30"/>
              <w:jc w:val="left"/>
            </w:pPr>
            <w:r>
              <w:rPr>
                <w:color w:val="455A64"/>
                <w:sz w:val="20"/>
              </w:rPr>
              <w:t>Style sheet language for visual presentation, responsive layouts, and cross-browser compatibility.</w:t>
            </w:r>
          </w:p>
        </w:tc>
      </w:tr>
      <w:tr w:rsidR="00EE54C7" w14:paraId="7CF063AA" w14:textId="77777777" w:rsidTr="00764BC5">
        <w:tc>
          <w:tcPr>
            <w:tcW w:w="2500" w:type="dxa"/>
          </w:tcPr>
          <w:p w14:paraId="321EC3FA" w14:textId="77777777" w:rsidR="00EE54C7" w:rsidRDefault="00EE54C7" w:rsidP="00764BC5">
            <w:pPr>
              <w:spacing w:before="30" w:after="30"/>
              <w:jc w:val="left"/>
            </w:pPr>
            <w:r>
              <w:rPr>
                <w:color w:val="455A64"/>
                <w:sz w:val="20"/>
              </w:rPr>
              <w:t>JavaScript</w:t>
            </w:r>
          </w:p>
        </w:tc>
        <w:tc>
          <w:tcPr>
            <w:tcW w:w="7000" w:type="dxa"/>
          </w:tcPr>
          <w:p w14:paraId="615109C3" w14:textId="77777777" w:rsidR="00EE54C7" w:rsidRDefault="00EE54C7" w:rsidP="00764BC5">
            <w:pPr>
              <w:spacing w:before="30" w:after="30"/>
              <w:jc w:val="left"/>
            </w:pPr>
            <w:r>
              <w:rPr>
                <w:color w:val="455A64"/>
                <w:sz w:val="20"/>
              </w:rPr>
              <w:t>Client-side scripting for dynamic interactions, AJAX requests, and form validation feedback.</w:t>
            </w:r>
          </w:p>
        </w:tc>
      </w:tr>
      <w:tr w:rsidR="00EE54C7" w14:paraId="0780C230" w14:textId="77777777" w:rsidTr="00764BC5">
        <w:tc>
          <w:tcPr>
            <w:tcW w:w="2500" w:type="dxa"/>
          </w:tcPr>
          <w:p w14:paraId="2D2C6B31" w14:textId="77777777" w:rsidR="00EE54C7" w:rsidRDefault="00EE54C7" w:rsidP="00764BC5">
            <w:pPr>
              <w:spacing w:before="30" w:after="30"/>
              <w:jc w:val="left"/>
            </w:pPr>
            <w:r>
              <w:rPr>
                <w:color w:val="455A64"/>
                <w:sz w:val="20"/>
              </w:rPr>
              <w:t>SQL</w:t>
            </w:r>
          </w:p>
        </w:tc>
        <w:tc>
          <w:tcPr>
            <w:tcW w:w="7000" w:type="dxa"/>
          </w:tcPr>
          <w:p w14:paraId="1C190926" w14:textId="77777777" w:rsidR="00EE54C7" w:rsidRDefault="00EE54C7" w:rsidP="00764BC5">
            <w:pPr>
              <w:spacing w:before="30" w:after="30"/>
              <w:jc w:val="left"/>
            </w:pPr>
            <w:r>
              <w:rPr>
                <w:color w:val="455A64"/>
                <w:sz w:val="20"/>
              </w:rPr>
              <w:t xml:space="preserve">Database query language used through </w:t>
            </w:r>
            <w:proofErr w:type="spellStart"/>
            <w:r>
              <w:rPr>
                <w:color w:val="455A64"/>
                <w:sz w:val="20"/>
              </w:rPr>
              <w:t>SQLAlchemy</w:t>
            </w:r>
            <w:proofErr w:type="spellEnd"/>
            <w:r>
              <w:rPr>
                <w:color w:val="455A64"/>
                <w:sz w:val="20"/>
              </w:rPr>
              <w:t xml:space="preserve"> ORM for all data operations.</w:t>
            </w:r>
          </w:p>
        </w:tc>
      </w:tr>
    </w:tbl>
    <w:p w14:paraId="71A65492" w14:textId="77777777" w:rsidR="00EE54C7" w:rsidRDefault="00EE54C7" w:rsidP="00EE54C7">
      <w:pPr>
        <w:pStyle w:val="Caption"/>
      </w:pPr>
      <w:r>
        <w:t>Table 2. Programming Languages Used</w:t>
      </w:r>
    </w:p>
    <w:p w14:paraId="15075A88" w14:textId="77777777" w:rsidR="00EE54C7" w:rsidRDefault="00EE54C7" w:rsidP="00EE54C7">
      <w:r>
        <w:t xml:space="preserve">Python 3 was selected as the primary programming language for its clear, readable syntax that facilitates collaborative development and long-term maintenance. Python's extensive standard library and rich ecosystem of third-party packages provide comprehensive </w:t>
      </w:r>
      <w:r>
        <w:lastRenderedPageBreak/>
        <w:t>support for web development, database interaction, security implementation, and task scheduling. The Flask micro-framework, built on Python's WSGI toolkit, offers a lightweight yet extensible foundation that allows the development team to select purpose-specific libraries for each system requirement rather than inheriting bundled components that may not be needed (</w:t>
      </w:r>
      <w:proofErr w:type="spellStart"/>
      <w:r>
        <w:t>Ronacher</w:t>
      </w:r>
      <w:proofErr w:type="spellEnd"/>
      <w:r>
        <w:t>, 2010).</w:t>
      </w:r>
    </w:p>
    <w:p w14:paraId="5628BFB0" w14:textId="77777777" w:rsidR="00EE54C7" w:rsidRDefault="00EE54C7" w:rsidP="00EE54C7">
      <w:r>
        <w:t>HTML5, CSS3, and JavaScript handle all client-side presentation and interaction. HTML5 provides semantic document structure that supports accessibility requirements. CSS3 enables responsive layout adaptation across device sizes through media queries and flexbox/grid layouts. JavaScript handles dynamic behaviors including cart management, form validation feedback, modal dialogs, and AJAX requests for partial page updates without full page reloads.</w:t>
      </w:r>
    </w:p>
    <w:p w14:paraId="744EAA30" w14:textId="77777777" w:rsidR="00EE54C7" w:rsidRDefault="00EE54C7" w:rsidP="00EE54C7">
      <w:pPr>
        <w:pStyle w:val="Heading2"/>
      </w:pPr>
      <w:bookmarkStart w:id="105" w:name="_Toc231420043"/>
      <w:bookmarkStart w:id="106" w:name="_Toc231428264"/>
      <w:r>
        <w:t>3.4.2 Frameworks and Libraries</w:t>
      </w:r>
      <w:bookmarkEnd w:id="105"/>
      <w:bookmarkEnd w:id="106"/>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552"/>
        <w:gridCol w:w="283"/>
        <w:gridCol w:w="6211"/>
      </w:tblGrid>
      <w:tr w:rsidR="00EE54C7" w14:paraId="6095B7A7" w14:textId="77777777" w:rsidTr="009D0EA0">
        <w:trPr>
          <w:tblHeader/>
        </w:trPr>
        <w:tc>
          <w:tcPr>
            <w:tcW w:w="2835" w:type="dxa"/>
            <w:gridSpan w:val="2"/>
            <w:shd w:val="clear" w:color="auto" w:fill="E3F2FD"/>
          </w:tcPr>
          <w:p w14:paraId="08E3D8D2" w14:textId="77777777" w:rsidR="00EE54C7" w:rsidRDefault="00EE54C7" w:rsidP="00764BC5">
            <w:pPr>
              <w:spacing w:before="40" w:after="40"/>
              <w:jc w:val="center"/>
            </w:pPr>
            <w:r>
              <w:rPr>
                <w:b/>
                <w:sz w:val="20"/>
              </w:rPr>
              <w:t>Framework/Library</w:t>
            </w:r>
          </w:p>
        </w:tc>
        <w:tc>
          <w:tcPr>
            <w:tcW w:w="6211" w:type="dxa"/>
            <w:shd w:val="clear" w:color="auto" w:fill="E3F2FD"/>
          </w:tcPr>
          <w:p w14:paraId="28019AA0" w14:textId="77777777" w:rsidR="00EE54C7" w:rsidRDefault="00EE54C7" w:rsidP="00764BC5">
            <w:pPr>
              <w:spacing w:before="40" w:after="40"/>
              <w:jc w:val="center"/>
            </w:pPr>
            <w:r>
              <w:rPr>
                <w:b/>
                <w:sz w:val="20"/>
              </w:rPr>
              <w:t>Purpose</w:t>
            </w:r>
          </w:p>
        </w:tc>
      </w:tr>
      <w:tr w:rsidR="00EE54C7" w14:paraId="04683AB3" w14:textId="77777777" w:rsidTr="009D0EA0">
        <w:tc>
          <w:tcPr>
            <w:tcW w:w="2552" w:type="dxa"/>
          </w:tcPr>
          <w:p w14:paraId="6AB35F1A" w14:textId="77777777" w:rsidR="00EE54C7" w:rsidRDefault="00EE54C7" w:rsidP="009D0EA0">
            <w:pPr>
              <w:spacing w:before="30" w:after="30"/>
              <w:ind w:firstLine="0"/>
              <w:jc w:val="left"/>
            </w:pPr>
            <w:r>
              <w:rPr>
                <w:color w:val="455A64"/>
                <w:sz w:val="20"/>
              </w:rPr>
              <w:t>Flask 3.1.3</w:t>
            </w:r>
          </w:p>
        </w:tc>
        <w:tc>
          <w:tcPr>
            <w:tcW w:w="6494" w:type="dxa"/>
            <w:gridSpan w:val="2"/>
          </w:tcPr>
          <w:p w14:paraId="7E5455B0" w14:textId="77777777" w:rsidR="00EE54C7" w:rsidRDefault="00EE54C7" w:rsidP="00764BC5">
            <w:pPr>
              <w:spacing w:before="30" w:after="30"/>
              <w:jc w:val="left"/>
            </w:pPr>
            <w:r>
              <w:rPr>
                <w:color w:val="455A64"/>
                <w:sz w:val="20"/>
              </w:rPr>
              <w:t>Web application framework providing routing, request handling, and session management.</w:t>
            </w:r>
          </w:p>
        </w:tc>
      </w:tr>
      <w:tr w:rsidR="00EE54C7" w14:paraId="126A19C2" w14:textId="77777777" w:rsidTr="009D0EA0">
        <w:tc>
          <w:tcPr>
            <w:tcW w:w="2552" w:type="dxa"/>
          </w:tcPr>
          <w:p w14:paraId="2DA09EF3" w14:textId="77777777" w:rsidR="00EE54C7" w:rsidRDefault="00EE54C7" w:rsidP="009D0EA0">
            <w:pPr>
              <w:spacing w:before="30" w:after="30"/>
              <w:ind w:firstLine="0"/>
              <w:jc w:val="left"/>
            </w:pPr>
            <w:r>
              <w:rPr>
                <w:color w:val="455A64"/>
                <w:sz w:val="20"/>
              </w:rPr>
              <w:t>Flask-</w:t>
            </w:r>
            <w:proofErr w:type="spellStart"/>
            <w:r>
              <w:rPr>
                <w:color w:val="455A64"/>
                <w:sz w:val="20"/>
              </w:rPr>
              <w:t>SQLAlchemy</w:t>
            </w:r>
            <w:proofErr w:type="spellEnd"/>
          </w:p>
        </w:tc>
        <w:tc>
          <w:tcPr>
            <w:tcW w:w="6494" w:type="dxa"/>
            <w:gridSpan w:val="2"/>
          </w:tcPr>
          <w:p w14:paraId="05FE936B" w14:textId="77777777" w:rsidR="00EE54C7" w:rsidRDefault="00EE54C7" w:rsidP="00764BC5">
            <w:pPr>
              <w:spacing w:before="30" w:after="30"/>
              <w:jc w:val="left"/>
            </w:pPr>
            <w:r>
              <w:rPr>
                <w:color w:val="455A64"/>
                <w:sz w:val="20"/>
              </w:rPr>
              <w:t>Object-Relational Mapping (ORM) for database abstraction and query building.</w:t>
            </w:r>
          </w:p>
        </w:tc>
      </w:tr>
      <w:tr w:rsidR="00EE54C7" w14:paraId="46105A62" w14:textId="77777777" w:rsidTr="009D0EA0">
        <w:tc>
          <w:tcPr>
            <w:tcW w:w="2552" w:type="dxa"/>
          </w:tcPr>
          <w:p w14:paraId="0B6AEF90" w14:textId="77777777" w:rsidR="00EE54C7" w:rsidRDefault="00EE54C7" w:rsidP="009D0EA0">
            <w:pPr>
              <w:spacing w:before="30" w:after="30"/>
              <w:ind w:firstLine="0"/>
              <w:jc w:val="left"/>
            </w:pPr>
            <w:r>
              <w:rPr>
                <w:color w:val="455A64"/>
                <w:sz w:val="20"/>
              </w:rPr>
              <w:t>Flask-Migrate / Alembic</w:t>
            </w:r>
          </w:p>
        </w:tc>
        <w:tc>
          <w:tcPr>
            <w:tcW w:w="6494" w:type="dxa"/>
            <w:gridSpan w:val="2"/>
          </w:tcPr>
          <w:p w14:paraId="207510C0" w14:textId="77777777" w:rsidR="00EE54C7" w:rsidRDefault="00EE54C7" w:rsidP="00764BC5">
            <w:pPr>
              <w:spacing w:before="30" w:after="30"/>
              <w:jc w:val="left"/>
            </w:pPr>
            <w:r>
              <w:rPr>
                <w:color w:val="455A64"/>
                <w:sz w:val="20"/>
              </w:rPr>
              <w:t>Database migration management for version-controlled schema changes.</w:t>
            </w:r>
          </w:p>
        </w:tc>
      </w:tr>
      <w:tr w:rsidR="00EE54C7" w14:paraId="73C5B850" w14:textId="77777777" w:rsidTr="009D0EA0">
        <w:tc>
          <w:tcPr>
            <w:tcW w:w="2552" w:type="dxa"/>
          </w:tcPr>
          <w:p w14:paraId="7C684A20" w14:textId="77777777" w:rsidR="00EE54C7" w:rsidRDefault="00EE54C7" w:rsidP="009D0EA0">
            <w:pPr>
              <w:spacing w:before="30" w:after="30"/>
              <w:ind w:firstLine="0"/>
              <w:jc w:val="left"/>
            </w:pPr>
            <w:r>
              <w:rPr>
                <w:color w:val="455A64"/>
                <w:sz w:val="20"/>
              </w:rPr>
              <w:t>Flask-Login</w:t>
            </w:r>
          </w:p>
        </w:tc>
        <w:tc>
          <w:tcPr>
            <w:tcW w:w="6494" w:type="dxa"/>
            <w:gridSpan w:val="2"/>
          </w:tcPr>
          <w:p w14:paraId="47F09660" w14:textId="77777777" w:rsidR="00EE54C7" w:rsidRDefault="00EE54C7" w:rsidP="00764BC5">
            <w:pPr>
              <w:spacing w:before="30" w:after="30"/>
              <w:jc w:val="left"/>
            </w:pPr>
            <w:r>
              <w:rPr>
                <w:color w:val="455A64"/>
                <w:sz w:val="20"/>
              </w:rPr>
              <w:t>User session management and authentication state tracking.</w:t>
            </w:r>
          </w:p>
        </w:tc>
      </w:tr>
      <w:tr w:rsidR="00EE54C7" w14:paraId="2239926F" w14:textId="77777777" w:rsidTr="009D0EA0">
        <w:tc>
          <w:tcPr>
            <w:tcW w:w="2552" w:type="dxa"/>
          </w:tcPr>
          <w:p w14:paraId="033CD44B" w14:textId="77777777" w:rsidR="00EE54C7" w:rsidRDefault="00EE54C7" w:rsidP="009D0EA0">
            <w:pPr>
              <w:spacing w:before="30" w:after="30"/>
              <w:ind w:firstLine="0"/>
              <w:jc w:val="left"/>
            </w:pPr>
            <w:r>
              <w:rPr>
                <w:color w:val="455A64"/>
                <w:sz w:val="20"/>
              </w:rPr>
              <w:t xml:space="preserve">Flask-WTF / </w:t>
            </w:r>
            <w:proofErr w:type="spellStart"/>
            <w:r>
              <w:rPr>
                <w:color w:val="455A64"/>
                <w:sz w:val="20"/>
              </w:rPr>
              <w:t>WTForms</w:t>
            </w:r>
            <w:proofErr w:type="spellEnd"/>
          </w:p>
        </w:tc>
        <w:tc>
          <w:tcPr>
            <w:tcW w:w="6494" w:type="dxa"/>
            <w:gridSpan w:val="2"/>
          </w:tcPr>
          <w:p w14:paraId="4FA90535" w14:textId="77777777" w:rsidR="00EE54C7" w:rsidRDefault="00EE54C7" w:rsidP="00764BC5">
            <w:pPr>
              <w:spacing w:before="30" w:after="30"/>
              <w:jc w:val="left"/>
            </w:pPr>
            <w:r>
              <w:rPr>
                <w:color w:val="455A64"/>
                <w:sz w:val="20"/>
              </w:rPr>
              <w:t>Form handling, server-side validation, and CSRF token protection.</w:t>
            </w:r>
          </w:p>
        </w:tc>
      </w:tr>
      <w:tr w:rsidR="00EE54C7" w14:paraId="60049A58" w14:textId="77777777" w:rsidTr="009D0EA0">
        <w:tc>
          <w:tcPr>
            <w:tcW w:w="2552" w:type="dxa"/>
          </w:tcPr>
          <w:p w14:paraId="15B35E14" w14:textId="77777777" w:rsidR="00EE54C7" w:rsidRDefault="00EE54C7" w:rsidP="009D0EA0">
            <w:pPr>
              <w:spacing w:before="30" w:after="30"/>
              <w:ind w:firstLine="0"/>
              <w:jc w:val="left"/>
            </w:pPr>
            <w:r>
              <w:rPr>
                <w:color w:val="455A64"/>
                <w:sz w:val="20"/>
              </w:rPr>
              <w:t>Flask-Mail</w:t>
            </w:r>
          </w:p>
        </w:tc>
        <w:tc>
          <w:tcPr>
            <w:tcW w:w="6494" w:type="dxa"/>
            <w:gridSpan w:val="2"/>
          </w:tcPr>
          <w:p w14:paraId="1D2CF01F" w14:textId="77777777" w:rsidR="00EE54C7" w:rsidRDefault="00EE54C7" w:rsidP="00764BC5">
            <w:pPr>
              <w:spacing w:before="30" w:after="30"/>
              <w:jc w:val="left"/>
            </w:pPr>
            <w:r>
              <w:rPr>
                <w:color w:val="455A64"/>
                <w:sz w:val="20"/>
              </w:rPr>
              <w:t>Email sending capability for verification, notifications, and alerts.</w:t>
            </w:r>
          </w:p>
        </w:tc>
      </w:tr>
      <w:tr w:rsidR="00EE54C7" w14:paraId="57EC2EF1" w14:textId="77777777" w:rsidTr="009D0EA0">
        <w:tc>
          <w:tcPr>
            <w:tcW w:w="2552" w:type="dxa"/>
          </w:tcPr>
          <w:p w14:paraId="2BA20DF1" w14:textId="77777777" w:rsidR="00EE54C7" w:rsidRDefault="00EE54C7" w:rsidP="009D0EA0">
            <w:pPr>
              <w:spacing w:before="30" w:after="30"/>
              <w:ind w:firstLine="0"/>
              <w:jc w:val="left"/>
            </w:pPr>
            <w:r>
              <w:rPr>
                <w:color w:val="455A64"/>
                <w:sz w:val="20"/>
              </w:rPr>
              <w:t>Flask-Limiter</w:t>
            </w:r>
          </w:p>
        </w:tc>
        <w:tc>
          <w:tcPr>
            <w:tcW w:w="6494" w:type="dxa"/>
            <w:gridSpan w:val="2"/>
          </w:tcPr>
          <w:p w14:paraId="02FDA694" w14:textId="77777777" w:rsidR="00EE54C7" w:rsidRDefault="00EE54C7" w:rsidP="00764BC5">
            <w:pPr>
              <w:spacing w:before="30" w:after="30"/>
              <w:jc w:val="left"/>
            </w:pPr>
            <w:r>
              <w:rPr>
                <w:color w:val="455A64"/>
                <w:sz w:val="20"/>
              </w:rPr>
              <w:t>Rate limiting for brute-force protection and resource management.</w:t>
            </w:r>
          </w:p>
        </w:tc>
      </w:tr>
      <w:tr w:rsidR="00EE54C7" w14:paraId="610DCF4C" w14:textId="77777777" w:rsidTr="009D0EA0">
        <w:tc>
          <w:tcPr>
            <w:tcW w:w="2552" w:type="dxa"/>
          </w:tcPr>
          <w:p w14:paraId="1AD1AFB8" w14:textId="77777777" w:rsidR="00EE54C7" w:rsidRDefault="00EE54C7" w:rsidP="009D0EA0">
            <w:pPr>
              <w:spacing w:before="30" w:after="30"/>
              <w:ind w:firstLine="0"/>
              <w:jc w:val="left"/>
            </w:pPr>
            <w:r>
              <w:rPr>
                <w:color w:val="455A64"/>
                <w:sz w:val="20"/>
              </w:rPr>
              <w:t>Flask-Talisman</w:t>
            </w:r>
          </w:p>
        </w:tc>
        <w:tc>
          <w:tcPr>
            <w:tcW w:w="6494" w:type="dxa"/>
            <w:gridSpan w:val="2"/>
          </w:tcPr>
          <w:p w14:paraId="794ED9FE" w14:textId="77777777" w:rsidR="00EE54C7" w:rsidRDefault="00EE54C7" w:rsidP="00764BC5">
            <w:pPr>
              <w:spacing w:before="30" w:after="30"/>
              <w:jc w:val="left"/>
            </w:pPr>
            <w:r>
              <w:rPr>
                <w:color w:val="455A64"/>
                <w:sz w:val="20"/>
              </w:rPr>
              <w:t>HTTP security headers enforcement (CSP, HSTS, X-Frame-Options).</w:t>
            </w:r>
          </w:p>
        </w:tc>
      </w:tr>
      <w:tr w:rsidR="00EE54C7" w14:paraId="1051B4DC" w14:textId="77777777" w:rsidTr="009D0EA0">
        <w:tc>
          <w:tcPr>
            <w:tcW w:w="2552" w:type="dxa"/>
          </w:tcPr>
          <w:p w14:paraId="69D67158" w14:textId="77777777" w:rsidR="00EE54C7" w:rsidRDefault="00EE54C7" w:rsidP="00764BC5">
            <w:pPr>
              <w:spacing w:before="30" w:after="30"/>
              <w:jc w:val="left"/>
            </w:pPr>
            <w:proofErr w:type="spellStart"/>
            <w:r>
              <w:rPr>
                <w:color w:val="455A64"/>
                <w:sz w:val="20"/>
              </w:rPr>
              <w:lastRenderedPageBreak/>
              <w:t>Authlib</w:t>
            </w:r>
            <w:proofErr w:type="spellEnd"/>
          </w:p>
        </w:tc>
        <w:tc>
          <w:tcPr>
            <w:tcW w:w="6494" w:type="dxa"/>
            <w:gridSpan w:val="2"/>
          </w:tcPr>
          <w:p w14:paraId="62C73BE5" w14:textId="77777777" w:rsidR="00EE54C7" w:rsidRDefault="00EE54C7" w:rsidP="00764BC5">
            <w:pPr>
              <w:spacing w:before="30" w:after="30"/>
              <w:jc w:val="left"/>
            </w:pPr>
            <w:r>
              <w:rPr>
                <w:color w:val="455A64"/>
                <w:sz w:val="20"/>
              </w:rPr>
              <w:t>OAuth 2.0 client implementation for Google authentication.</w:t>
            </w:r>
          </w:p>
        </w:tc>
      </w:tr>
      <w:tr w:rsidR="00EE54C7" w14:paraId="596BA658" w14:textId="77777777" w:rsidTr="009D0EA0">
        <w:tc>
          <w:tcPr>
            <w:tcW w:w="2552" w:type="dxa"/>
          </w:tcPr>
          <w:p w14:paraId="29940848" w14:textId="77777777" w:rsidR="00EE54C7" w:rsidRDefault="00EE54C7" w:rsidP="00764BC5">
            <w:pPr>
              <w:spacing w:before="30" w:after="30"/>
              <w:jc w:val="left"/>
            </w:pPr>
            <w:r>
              <w:rPr>
                <w:color w:val="455A64"/>
                <w:sz w:val="20"/>
              </w:rPr>
              <w:t>argon2-cffi</w:t>
            </w:r>
          </w:p>
        </w:tc>
        <w:tc>
          <w:tcPr>
            <w:tcW w:w="6494" w:type="dxa"/>
            <w:gridSpan w:val="2"/>
          </w:tcPr>
          <w:p w14:paraId="2F0E7A04" w14:textId="77777777" w:rsidR="00EE54C7" w:rsidRDefault="00EE54C7" w:rsidP="00764BC5">
            <w:pPr>
              <w:spacing w:before="30" w:after="30"/>
              <w:jc w:val="left"/>
            </w:pPr>
            <w:r>
              <w:rPr>
                <w:color w:val="455A64"/>
                <w:sz w:val="20"/>
              </w:rPr>
              <w:t>Argon2 password hashing for secure credential storage.</w:t>
            </w:r>
          </w:p>
        </w:tc>
      </w:tr>
      <w:tr w:rsidR="00EE54C7" w14:paraId="161E4A53" w14:textId="77777777" w:rsidTr="009D0EA0">
        <w:tc>
          <w:tcPr>
            <w:tcW w:w="2552" w:type="dxa"/>
          </w:tcPr>
          <w:p w14:paraId="11D97555" w14:textId="77777777" w:rsidR="00EE54C7" w:rsidRDefault="00EE54C7" w:rsidP="00764BC5">
            <w:pPr>
              <w:spacing w:before="30" w:after="30"/>
              <w:jc w:val="left"/>
            </w:pPr>
            <w:proofErr w:type="spellStart"/>
            <w:r>
              <w:rPr>
                <w:color w:val="455A64"/>
                <w:sz w:val="20"/>
              </w:rPr>
              <w:t>APScheduler</w:t>
            </w:r>
            <w:proofErr w:type="spellEnd"/>
          </w:p>
        </w:tc>
        <w:tc>
          <w:tcPr>
            <w:tcW w:w="6494" w:type="dxa"/>
            <w:gridSpan w:val="2"/>
          </w:tcPr>
          <w:p w14:paraId="5E76FEEA" w14:textId="77777777" w:rsidR="00EE54C7" w:rsidRDefault="00EE54C7" w:rsidP="00764BC5">
            <w:pPr>
              <w:spacing w:before="30" w:after="30"/>
              <w:jc w:val="left"/>
            </w:pPr>
            <w:r>
              <w:rPr>
                <w:color w:val="455A64"/>
                <w:sz w:val="20"/>
              </w:rPr>
              <w:t>Background task scheduling for automated database backups.</w:t>
            </w:r>
          </w:p>
        </w:tc>
      </w:tr>
      <w:tr w:rsidR="00EE54C7" w14:paraId="2B233CC8" w14:textId="77777777" w:rsidTr="009D0EA0">
        <w:tc>
          <w:tcPr>
            <w:tcW w:w="2552" w:type="dxa"/>
          </w:tcPr>
          <w:p w14:paraId="23161A89" w14:textId="77777777" w:rsidR="00EE54C7" w:rsidRDefault="00EE54C7" w:rsidP="00764BC5">
            <w:pPr>
              <w:spacing w:before="30" w:after="30"/>
              <w:jc w:val="left"/>
            </w:pPr>
            <w:r>
              <w:rPr>
                <w:color w:val="455A64"/>
                <w:sz w:val="20"/>
              </w:rPr>
              <w:t>Pillow</w:t>
            </w:r>
          </w:p>
        </w:tc>
        <w:tc>
          <w:tcPr>
            <w:tcW w:w="6494" w:type="dxa"/>
            <w:gridSpan w:val="2"/>
          </w:tcPr>
          <w:p w14:paraId="2204BF15" w14:textId="77777777" w:rsidR="00EE54C7" w:rsidRDefault="00EE54C7" w:rsidP="00764BC5">
            <w:pPr>
              <w:spacing w:before="30" w:after="30"/>
              <w:jc w:val="left"/>
            </w:pPr>
            <w:r>
              <w:rPr>
                <w:color w:val="455A64"/>
                <w:sz w:val="20"/>
              </w:rPr>
              <w:t>Image processing for uploaded file validation.</w:t>
            </w:r>
          </w:p>
        </w:tc>
      </w:tr>
      <w:tr w:rsidR="00EE54C7" w14:paraId="20C251F5" w14:textId="77777777" w:rsidTr="009D0EA0">
        <w:tc>
          <w:tcPr>
            <w:tcW w:w="2552" w:type="dxa"/>
          </w:tcPr>
          <w:p w14:paraId="01DF8852" w14:textId="77777777" w:rsidR="00EE54C7" w:rsidRDefault="00EE54C7" w:rsidP="00764BC5">
            <w:pPr>
              <w:spacing w:before="30" w:after="30"/>
              <w:jc w:val="left"/>
            </w:pPr>
            <w:proofErr w:type="spellStart"/>
            <w:r>
              <w:rPr>
                <w:color w:val="455A64"/>
                <w:sz w:val="20"/>
              </w:rPr>
              <w:t>Gunicorn</w:t>
            </w:r>
            <w:proofErr w:type="spellEnd"/>
          </w:p>
        </w:tc>
        <w:tc>
          <w:tcPr>
            <w:tcW w:w="6494" w:type="dxa"/>
            <w:gridSpan w:val="2"/>
          </w:tcPr>
          <w:p w14:paraId="777D6616" w14:textId="77777777" w:rsidR="00EE54C7" w:rsidRDefault="00EE54C7" w:rsidP="00764BC5">
            <w:pPr>
              <w:spacing w:before="30" w:after="30"/>
              <w:jc w:val="left"/>
            </w:pPr>
            <w:r>
              <w:rPr>
                <w:color w:val="455A64"/>
                <w:sz w:val="20"/>
              </w:rPr>
              <w:t>Production WSGI HTTP server for deployment.</w:t>
            </w:r>
          </w:p>
        </w:tc>
      </w:tr>
    </w:tbl>
    <w:p w14:paraId="59CEE710" w14:textId="77777777" w:rsidR="00EE54C7" w:rsidRDefault="00EE54C7" w:rsidP="00EE54C7">
      <w:pPr>
        <w:pStyle w:val="Caption"/>
      </w:pPr>
      <w:r>
        <w:t>Table 3. Frameworks and Libraries Used</w:t>
      </w:r>
    </w:p>
    <w:p w14:paraId="71834074" w14:textId="77777777" w:rsidR="00EE54C7" w:rsidRDefault="00EE54C7" w:rsidP="00EE54C7">
      <w:pPr>
        <w:pStyle w:val="Heading2"/>
      </w:pPr>
      <w:bookmarkStart w:id="107" w:name="_Toc231420044"/>
      <w:bookmarkStart w:id="108" w:name="_Toc231428265"/>
      <w:r>
        <w:t>3.4.3 Database Technology</w:t>
      </w:r>
      <w:bookmarkEnd w:id="107"/>
      <w:bookmarkEnd w:id="108"/>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3345"/>
        <w:gridCol w:w="5701"/>
      </w:tblGrid>
      <w:tr w:rsidR="00EE54C7" w14:paraId="427693BD" w14:textId="77777777" w:rsidTr="00764BC5">
        <w:trPr>
          <w:tblHeader/>
        </w:trPr>
        <w:tc>
          <w:tcPr>
            <w:tcW w:w="3500" w:type="dxa"/>
            <w:shd w:val="clear" w:color="auto" w:fill="E3F2FD"/>
          </w:tcPr>
          <w:p w14:paraId="534C94B5" w14:textId="77777777" w:rsidR="00EE54C7" w:rsidRDefault="00EE54C7" w:rsidP="009D0EA0">
            <w:pPr>
              <w:spacing w:before="40" w:after="40"/>
            </w:pPr>
            <w:r>
              <w:rPr>
                <w:b/>
                <w:sz w:val="20"/>
              </w:rPr>
              <w:t>Component</w:t>
            </w:r>
          </w:p>
        </w:tc>
        <w:tc>
          <w:tcPr>
            <w:tcW w:w="6000" w:type="dxa"/>
            <w:shd w:val="clear" w:color="auto" w:fill="E3F2FD"/>
          </w:tcPr>
          <w:p w14:paraId="3BF1B341" w14:textId="77777777" w:rsidR="00EE54C7" w:rsidRDefault="00EE54C7" w:rsidP="00764BC5">
            <w:pPr>
              <w:spacing w:before="40" w:after="40"/>
              <w:jc w:val="center"/>
            </w:pPr>
            <w:r>
              <w:rPr>
                <w:b/>
                <w:sz w:val="20"/>
              </w:rPr>
              <w:t>Specification</w:t>
            </w:r>
          </w:p>
        </w:tc>
      </w:tr>
      <w:tr w:rsidR="00EE54C7" w14:paraId="004426E0" w14:textId="77777777" w:rsidTr="00764BC5">
        <w:tc>
          <w:tcPr>
            <w:tcW w:w="3500" w:type="dxa"/>
          </w:tcPr>
          <w:p w14:paraId="5A0E8C4E" w14:textId="77777777" w:rsidR="00EE54C7" w:rsidRDefault="00EE54C7" w:rsidP="00764BC5">
            <w:pPr>
              <w:spacing w:before="30" w:after="30"/>
              <w:jc w:val="left"/>
            </w:pPr>
            <w:r>
              <w:rPr>
                <w:color w:val="455A64"/>
                <w:sz w:val="20"/>
              </w:rPr>
              <w:t>DBMS</w:t>
            </w:r>
          </w:p>
        </w:tc>
        <w:tc>
          <w:tcPr>
            <w:tcW w:w="6000" w:type="dxa"/>
          </w:tcPr>
          <w:p w14:paraId="7B297395" w14:textId="77777777" w:rsidR="00EE54C7" w:rsidRDefault="00EE54C7" w:rsidP="00764BC5">
            <w:pPr>
              <w:spacing w:before="30" w:after="30"/>
              <w:jc w:val="left"/>
            </w:pPr>
            <w:r>
              <w:rPr>
                <w:color w:val="455A64"/>
                <w:sz w:val="20"/>
              </w:rPr>
              <w:t>MySQL (MariaDB 10.4.32)</w:t>
            </w:r>
          </w:p>
        </w:tc>
      </w:tr>
      <w:tr w:rsidR="00EE54C7" w14:paraId="7A19E3C3" w14:textId="77777777" w:rsidTr="00764BC5">
        <w:tc>
          <w:tcPr>
            <w:tcW w:w="3500" w:type="dxa"/>
          </w:tcPr>
          <w:p w14:paraId="519409B5" w14:textId="77777777" w:rsidR="00EE54C7" w:rsidRDefault="00EE54C7" w:rsidP="00764BC5">
            <w:pPr>
              <w:spacing w:before="30" w:after="30"/>
              <w:jc w:val="left"/>
            </w:pPr>
            <w:r>
              <w:rPr>
                <w:color w:val="455A64"/>
                <w:sz w:val="20"/>
              </w:rPr>
              <w:t>Database Name</w:t>
            </w:r>
          </w:p>
        </w:tc>
        <w:tc>
          <w:tcPr>
            <w:tcW w:w="6000" w:type="dxa"/>
          </w:tcPr>
          <w:p w14:paraId="374556A6" w14:textId="77777777" w:rsidR="00EE54C7" w:rsidRDefault="00EE54C7" w:rsidP="00764BC5">
            <w:pPr>
              <w:spacing w:before="30" w:after="30"/>
              <w:jc w:val="left"/>
            </w:pPr>
            <w:proofErr w:type="spellStart"/>
            <w:r>
              <w:rPr>
                <w:color w:val="455A64"/>
                <w:sz w:val="20"/>
              </w:rPr>
              <w:t>careme_db</w:t>
            </w:r>
            <w:proofErr w:type="spellEnd"/>
          </w:p>
        </w:tc>
      </w:tr>
      <w:tr w:rsidR="00EE54C7" w14:paraId="43FB84E9" w14:textId="77777777" w:rsidTr="00764BC5">
        <w:tc>
          <w:tcPr>
            <w:tcW w:w="3500" w:type="dxa"/>
          </w:tcPr>
          <w:p w14:paraId="4E43984A" w14:textId="77777777" w:rsidR="00EE54C7" w:rsidRDefault="00EE54C7" w:rsidP="00764BC5">
            <w:pPr>
              <w:spacing w:before="30" w:after="30"/>
              <w:jc w:val="left"/>
            </w:pPr>
            <w:r>
              <w:rPr>
                <w:color w:val="455A64"/>
                <w:sz w:val="20"/>
              </w:rPr>
              <w:t>Driver</w:t>
            </w:r>
          </w:p>
        </w:tc>
        <w:tc>
          <w:tcPr>
            <w:tcW w:w="6000" w:type="dxa"/>
          </w:tcPr>
          <w:p w14:paraId="123630D1" w14:textId="77777777" w:rsidR="00EE54C7" w:rsidRDefault="00EE54C7" w:rsidP="00764BC5">
            <w:pPr>
              <w:spacing w:before="30" w:after="30"/>
              <w:jc w:val="left"/>
            </w:pPr>
            <w:proofErr w:type="spellStart"/>
            <w:r>
              <w:rPr>
                <w:color w:val="455A64"/>
                <w:sz w:val="20"/>
              </w:rPr>
              <w:t>PyMySQL</w:t>
            </w:r>
            <w:proofErr w:type="spellEnd"/>
          </w:p>
        </w:tc>
      </w:tr>
      <w:tr w:rsidR="00EE54C7" w14:paraId="6068D895" w14:textId="77777777" w:rsidTr="00764BC5">
        <w:tc>
          <w:tcPr>
            <w:tcW w:w="3500" w:type="dxa"/>
          </w:tcPr>
          <w:p w14:paraId="2326C752" w14:textId="77777777" w:rsidR="00EE54C7" w:rsidRDefault="00EE54C7" w:rsidP="00764BC5">
            <w:pPr>
              <w:spacing w:before="30" w:after="30"/>
              <w:jc w:val="left"/>
            </w:pPr>
            <w:r>
              <w:rPr>
                <w:color w:val="455A64"/>
                <w:sz w:val="20"/>
              </w:rPr>
              <w:t>ORM</w:t>
            </w:r>
          </w:p>
        </w:tc>
        <w:tc>
          <w:tcPr>
            <w:tcW w:w="6000" w:type="dxa"/>
          </w:tcPr>
          <w:p w14:paraId="21B9651D" w14:textId="77777777" w:rsidR="00EE54C7" w:rsidRDefault="00EE54C7" w:rsidP="00764BC5">
            <w:pPr>
              <w:spacing w:before="30" w:after="30"/>
              <w:jc w:val="left"/>
            </w:pPr>
            <w:proofErr w:type="spellStart"/>
            <w:r>
              <w:rPr>
                <w:color w:val="455A64"/>
                <w:sz w:val="20"/>
              </w:rPr>
              <w:t>SQLAlchemy</w:t>
            </w:r>
            <w:proofErr w:type="spellEnd"/>
            <w:r>
              <w:rPr>
                <w:color w:val="455A64"/>
                <w:sz w:val="20"/>
              </w:rPr>
              <w:t xml:space="preserve"> (via Flask-</w:t>
            </w:r>
            <w:proofErr w:type="spellStart"/>
            <w:r>
              <w:rPr>
                <w:color w:val="455A64"/>
                <w:sz w:val="20"/>
              </w:rPr>
              <w:t>SQLAlchemy</w:t>
            </w:r>
            <w:proofErr w:type="spellEnd"/>
            <w:r>
              <w:rPr>
                <w:color w:val="455A64"/>
                <w:sz w:val="20"/>
              </w:rPr>
              <w:t>)</w:t>
            </w:r>
          </w:p>
        </w:tc>
      </w:tr>
      <w:tr w:rsidR="00EE54C7" w14:paraId="370F8F47" w14:textId="77777777" w:rsidTr="00764BC5">
        <w:tc>
          <w:tcPr>
            <w:tcW w:w="3500" w:type="dxa"/>
          </w:tcPr>
          <w:p w14:paraId="3149BE2C" w14:textId="77777777" w:rsidR="00EE54C7" w:rsidRDefault="00EE54C7" w:rsidP="00764BC5">
            <w:pPr>
              <w:spacing w:before="30" w:after="30"/>
              <w:jc w:val="left"/>
            </w:pPr>
            <w:r>
              <w:rPr>
                <w:color w:val="455A64"/>
                <w:sz w:val="20"/>
              </w:rPr>
              <w:t>Migration Tool</w:t>
            </w:r>
          </w:p>
        </w:tc>
        <w:tc>
          <w:tcPr>
            <w:tcW w:w="6000" w:type="dxa"/>
          </w:tcPr>
          <w:p w14:paraId="751162FE" w14:textId="77777777" w:rsidR="00EE54C7" w:rsidRDefault="00EE54C7" w:rsidP="00764BC5">
            <w:pPr>
              <w:spacing w:before="30" w:after="30"/>
              <w:jc w:val="left"/>
            </w:pPr>
            <w:r>
              <w:rPr>
                <w:color w:val="455A64"/>
                <w:sz w:val="20"/>
              </w:rPr>
              <w:t>Alembic (via Flask-Migrate)</w:t>
            </w:r>
          </w:p>
        </w:tc>
      </w:tr>
      <w:tr w:rsidR="00EE54C7" w14:paraId="34032688" w14:textId="77777777" w:rsidTr="00764BC5">
        <w:tc>
          <w:tcPr>
            <w:tcW w:w="3500" w:type="dxa"/>
          </w:tcPr>
          <w:p w14:paraId="6AF86AEF" w14:textId="77777777" w:rsidR="00EE54C7" w:rsidRDefault="00EE54C7" w:rsidP="00764BC5">
            <w:pPr>
              <w:spacing w:before="30" w:after="30"/>
              <w:jc w:val="left"/>
            </w:pPr>
            <w:r>
              <w:rPr>
                <w:color w:val="455A64"/>
                <w:sz w:val="20"/>
              </w:rPr>
              <w:t>Connection Pooling</w:t>
            </w:r>
          </w:p>
        </w:tc>
        <w:tc>
          <w:tcPr>
            <w:tcW w:w="6000" w:type="dxa"/>
          </w:tcPr>
          <w:p w14:paraId="572B525A" w14:textId="77777777" w:rsidR="00EE54C7" w:rsidRDefault="00EE54C7" w:rsidP="00764BC5">
            <w:pPr>
              <w:spacing w:before="30" w:after="30"/>
              <w:jc w:val="left"/>
            </w:pPr>
            <w:r>
              <w:rPr>
                <w:color w:val="455A64"/>
                <w:sz w:val="20"/>
              </w:rPr>
              <w:t xml:space="preserve">Enabled with </w:t>
            </w:r>
            <w:proofErr w:type="spellStart"/>
            <w:r>
              <w:rPr>
                <w:color w:val="455A64"/>
                <w:sz w:val="20"/>
              </w:rPr>
              <w:t>pool_pre_ping</w:t>
            </w:r>
            <w:proofErr w:type="spellEnd"/>
          </w:p>
        </w:tc>
      </w:tr>
      <w:tr w:rsidR="00EE54C7" w14:paraId="106BF693" w14:textId="77777777" w:rsidTr="00764BC5">
        <w:tc>
          <w:tcPr>
            <w:tcW w:w="3500" w:type="dxa"/>
          </w:tcPr>
          <w:p w14:paraId="77E9EF18" w14:textId="77777777" w:rsidR="00EE54C7" w:rsidRDefault="00EE54C7" w:rsidP="00764BC5">
            <w:pPr>
              <w:spacing w:before="30" w:after="30"/>
              <w:jc w:val="left"/>
            </w:pPr>
            <w:r>
              <w:rPr>
                <w:color w:val="455A64"/>
                <w:sz w:val="20"/>
              </w:rPr>
              <w:t>Tables</w:t>
            </w:r>
          </w:p>
        </w:tc>
        <w:tc>
          <w:tcPr>
            <w:tcW w:w="6000" w:type="dxa"/>
          </w:tcPr>
          <w:p w14:paraId="648654B1" w14:textId="77777777" w:rsidR="00EE54C7" w:rsidRDefault="00EE54C7" w:rsidP="00764BC5">
            <w:pPr>
              <w:spacing w:before="30" w:after="30"/>
              <w:jc w:val="left"/>
            </w:pPr>
            <w:r>
              <w:rPr>
                <w:color w:val="455A64"/>
                <w:sz w:val="20"/>
              </w:rPr>
              <w:t>16 normalized tables</w:t>
            </w:r>
          </w:p>
        </w:tc>
      </w:tr>
    </w:tbl>
    <w:p w14:paraId="18DF2AF0" w14:textId="77777777" w:rsidR="00EE54C7" w:rsidRDefault="00EE54C7" w:rsidP="00EE54C7">
      <w:pPr>
        <w:pStyle w:val="Caption"/>
      </w:pPr>
      <w:r>
        <w:t>Table 4. Database Configuration</w:t>
      </w:r>
    </w:p>
    <w:p w14:paraId="447F023E" w14:textId="77777777" w:rsidR="00EE54C7" w:rsidRDefault="00EE54C7" w:rsidP="00EE54C7">
      <w:r>
        <w:t xml:space="preserve">MySQL was selected as the relational database management system for its proven reliability, ACID compliance, wide adoption in Philippine web hosting environments, and seamless compatibility with the Flask/Python technology stack. All database interactions are performed through </w:t>
      </w:r>
      <w:proofErr w:type="spellStart"/>
      <w:r>
        <w:t>SQLAlchemy's</w:t>
      </w:r>
      <w:proofErr w:type="spellEnd"/>
      <w:r>
        <w:t xml:space="preserve"> ORM layer using parameterized queries, ensuring protection against SQL injection attacks regardless of user input content. Alembic, working through Flask-Migrate, provides version-controlled database schema migrations that can be applied incrementally and rolled back if necessary.</w:t>
      </w:r>
    </w:p>
    <w:p w14:paraId="5785E22F" w14:textId="77777777" w:rsidR="00EE54C7" w:rsidRDefault="00EE54C7" w:rsidP="00EE54C7">
      <w:pPr>
        <w:pStyle w:val="Heading2"/>
      </w:pPr>
      <w:bookmarkStart w:id="109" w:name="_Toc231420045"/>
      <w:bookmarkStart w:id="110" w:name="_Toc231428266"/>
      <w:r>
        <w:lastRenderedPageBreak/>
        <w:t>3.4.4 Development Tools</w:t>
      </w:r>
      <w:bookmarkEnd w:id="109"/>
      <w:bookmarkEnd w:id="110"/>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3344"/>
        <w:gridCol w:w="5702"/>
      </w:tblGrid>
      <w:tr w:rsidR="00EE54C7" w14:paraId="6C5E35C1" w14:textId="77777777" w:rsidTr="00764BC5">
        <w:trPr>
          <w:tblHeader/>
        </w:trPr>
        <w:tc>
          <w:tcPr>
            <w:tcW w:w="3500" w:type="dxa"/>
            <w:shd w:val="clear" w:color="auto" w:fill="E3F2FD"/>
          </w:tcPr>
          <w:p w14:paraId="464300DC" w14:textId="77777777" w:rsidR="00EE54C7" w:rsidRDefault="00EE54C7" w:rsidP="00764BC5">
            <w:pPr>
              <w:spacing w:before="40" w:after="40"/>
              <w:jc w:val="center"/>
            </w:pPr>
            <w:r>
              <w:rPr>
                <w:b/>
                <w:sz w:val="20"/>
              </w:rPr>
              <w:t>Tool</w:t>
            </w:r>
          </w:p>
        </w:tc>
        <w:tc>
          <w:tcPr>
            <w:tcW w:w="6000" w:type="dxa"/>
            <w:shd w:val="clear" w:color="auto" w:fill="E3F2FD"/>
          </w:tcPr>
          <w:p w14:paraId="1384E552" w14:textId="77777777" w:rsidR="00EE54C7" w:rsidRDefault="00EE54C7" w:rsidP="00764BC5">
            <w:pPr>
              <w:spacing w:before="40" w:after="40"/>
              <w:jc w:val="center"/>
            </w:pPr>
            <w:r>
              <w:rPr>
                <w:b/>
                <w:sz w:val="20"/>
              </w:rPr>
              <w:t>Purpose</w:t>
            </w:r>
          </w:p>
        </w:tc>
      </w:tr>
      <w:tr w:rsidR="00EE54C7" w14:paraId="240A5706" w14:textId="77777777" w:rsidTr="00764BC5">
        <w:tc>
          <w:tcPr>
            <w:tcW w:w="3500" w:type="dxa"/>
          </w:tcPr>
          <w:p w14:paraId="75412B71" w14:textId="77777777" w:rsidR="00EE54C7" w:rsidRDefault="00EE54C7" w:rsidP="00764BC5">
            <w:pPr>
              <w:spacing w:before="30" w:after="30"/>
              <w:jc w:val="left"/>
            </w:pPr>
            <w:r>
              <w:rPr>
                <w:color w:val="455A64"/>
                <w:sz w:val="20"/>
              </w:rPr>
              <w:t>Visual Studio Code / Cursor</w:t>
            </w:r>
          </w:p>
        </w:tc>
        <w:tc>
          <w:tcPr>
            <w:tcW w:w="6000" w:type="dxa"/>
          </w:tcPr>
          <w:p w14:paraId="602C717B" w14:textId="77777777" w:rsidR="00EE54C7" w:rsidRDefault="00EE54C7" w:rsidP="00764BC5">
            <w:pPr>
              <w:spacing w:before="30" w:after="30"/>
              <w:jc w:val="left"/>
            </w:pPr>
            <w:r>
              <w:rPr>
                <w:color w:val="455A64"/>
                <w:sz w:val="20"/>
              </w:rPr>
              <w:t>Integrated development environment (IDE)</w:t>
            </w:r>
          </w:p>
        </w:tc>
      </w:tr>
      <w:tr w:rsidR="00EE54C7" w14:paraId="2499DB46" w14:textId="77777777" w:rsidTr="00764BC5">
        <w:tc>
          <w:tcPr>
            <w:tcW w:w="3500" w:type="dxa"/>
          </w:tcPr>
          <w:p w14:paraId="3BB944C4" w14:textId="77777777" w:rsidR="00EE54C7" w:rsidRDefault="00EE54C7" w:rsidP="00764BC5">
            <w:pPr>
              <w:spacing w:before="30" w:after="30"/>
              <w:jc w:val="left"/>
            </w:pPr>
            <w:r>
              <w:rPr>
                <w:color w:val="455A64"/>
                <w:sz w:val="20"/>
              </w:rPr>
              <w:t>Git</w:t>
            </w:r>
          </w:p>
        </w:tc>
        <w:tc>
          <w:tcPr>
            <w:tcW w:w="6000" w:type="dxa"/>
          </w:tcPr>
          <w:p w14:paraId="4D8FE6E6" w14:textId="77777777" w:rsidR="00EE54C7" w:rsidRDefault="00EE54C7" w:rsidP="00764BC5">
            <w:pPr>
              <w:spacing w:before="30" w:after="30"/>
              <w:jc w:val="left"/>
            </w:pPr>
            <w:r>
              <w:rPr>
                <w:color w:val="455A64"/>
                <w:sz w:val="20"/>
              </w:rPr>
              <w:t>Distributed version control system</w:t>
            </w:r>
          </w:p>
        </w:tc>
      </w:tr>
      <w:tr w:rsidR="00EE54C7" w14:paraId="6A8F456B" w14:textId="77777777" w:rsidTr="00764BC5">
        <w:tc>
          <w:tcPr>
            <w:tcW w:w="3500" w:type="dxa"/>
          </w:tcPr>
          <w:p w14:paraId="3D7DDE7A" w14:textId="77777777" w:rsidR="00EE54C7" w:rsidRDefault="00EE54C7" w:rsidP="00764BC5">
            <w:pPr>
              <w:spacing w:before="30" w:after="30"/>
              <w:jc w:val="left"/>
            </w:pPr>
            <w:r>
              <w:rPr>
                <w:color w:val="455A64"/>
                <w:sz w:val="20"/>
              </w:rPr>
              <w:t xml:space="preserve">Python </w:t>
            </w:r>
            <w:proofErr w:type="spellStart"/>
            <w:r>
              <w:rPr>
                <w:color w:val="455A64"/>
                <w:sz w:val="20"/>
              </w:rPr>
              <w:t>venv</w:t>
            </w:r>
            <w:proofErr w:type="spellEnd"/>
          </w:p>
        </w:tc>
        <w:tc>
          <w:tcPr>
            <w:tcW w:w="6000" w:type="dxa"/>
          </w:tcPr>
          <w:p w14:paraId="20CCC431" w14:textId="77777777" w:rsidR="00EE54C7" w:rsidRDefault="00EE54C7" w:rsidP="00764BC5">
            <w:pPr>
              <w:spacing w:before="30" w:after="30"/>
              <w:jc w:val="left"/>
            </w:pPr>
            <w:r>
              <w:rPr>
                <w:color w:val="455A64"/>
                <w:sz w:val="20"/>
              </w:rPr>
              <w:t>Virtual environment for dependency isolation</w:t>
            </w:r>
          </w:p>
        </w:tc>
      </w:tr>
      <w:tr w:rsidR="00EE54C7" w14:paraId="5E5FA09D" w14:textId="77777777" w:rsidTr="00764BC5">
        <w:tc>
          <w:tcPr>
            <w:tcW w:w="3500" w:type="dxa"/>
          </w:tcPr>
          <w:p w14:paraId="15670DDD" w14:textId="77777777" w:rsidR="00EE54C7" w:rsidRDefault="00EE54C7" w:rsidP="00764BC5">
            <w:pPr>
              <w:spacing w:before="30" w:after="30"/>
              <w:jc w:val="left"/>
            </w:pPr>
            <w:r>
              <w:rPr>
                <w:color w:val="455A64"/>
                <w:sz w:val="20"/>
              </w:rPr>
              <w:t>pip</w:t>
            </w:r>
          </w:p>
        </w:tc>
        <w:tc>
          <w:tcPr>
            <w:tcW w:w="6000" w:type="dxa"/>
          </w:tcPr>
          <w:p w14:paraId="2D8B91A8" w14:textId="77777777" w:rsidR="00EE54C7" w:rsidRDefault="00EE54C7" w:rsidP="00764BC5">
            <w:pPr>
              <w:spacing w:before="30" w:after="30"/>
              <w:jc w:val="left"/>
            </w:pPr>
            <w:r>
              <w:rPr>
                <w:color w:val="455A64"/>
                <w:sz w:val="20"/>
              </w:rPr>
              <w:t>Python package installer</w:t>
            </w:r>
          </w:p>
        </w:tc>
      </w:tr>
      <w:tr w:rsidR="00EE54C7" w14:paraId="57C272D8" w14:textId="77777777" w:rsidTr="00764BC5">
        <w:tc>
          <w:tcPr>
            <w:tcW w:w="3500" w:type="dxa"/>
          </w:tcPr>
          <w:p w14:paraId="15A184EC" w14:textId="77777777" w:rsidR="00EE54C7" w:rsidRDefault="00EE54C7" w:rsidP="00764BC5">
            <w:pPr>
              <w:spacing w:before="30" w:after="30"/>
              <w:jc w:val="left"/>
            </w:pPr>
            <w:r>
              <w:rPr>
                <w:color w:val="455A64"/>
                <w:sz w:val="20"/>
              </w:rPr>
              <w:t>MySQL Workbench / CLI</w:t>
            </w:r>
          </w:p>
        </w:tc>
        <w:tc>
          <w:tcPr>
            <w:tcW w:w="6000" w:type="dxa"/>
          </w:tcPr>
          <w:p w14:paraId="70751C10" w14:textId="77777777" w:rsidR="00EE54C7" w:rsidRDefault="00EE54C7" w:rsidP="00764BC5">
            <w:pPr>
              <w:spacing w:before="30" w:after="30"/>
              <w:jc w:val="left"/>
            </w:pPr>
            <w:r>
              <w:rPr>
                <w:color w:val="455A64"/>
                <w:sz w:val="20"/>
              </w:rPr>
              <w:t>Database management and query execution</w:t>
            </w:r>
          </w:p>
        </w:tc>
      </w:tr>
      <w:tr w:rsidR="00EE54C7" w14:paraId="2A9D4B38" w14:textId="77777777" w:rsidTr="00764BC5">
        <w:tc>
          <w:tcPr>
            <w:tcW w:w="3500" w:type="dxa"/>
          </w:tcPr>
          <w:p w14:paraId="59BCAB00" w14:textId="77777777" w:rsidR="00EE54C7" w:rsidRDefault="00EE54C7" w:rsidP="00764BC5">
            <w:pPr>
              <w:spacing w:before="30" w:after="30"/>
              <w:jc w:val="left"/>
            </w:pPr>
            <w:r>
              <w:rPr>
                <w:color w:val="455A64"/>
                <w:sz w:val="20"/>
              </w:rPr>
              <w:t>Flask debug server</w:t>
            </w:r>
          </w:p>
        </w:tc>
        <w:tc>
          <w:tcPr>
            <w:tcW w:w="6000" w:type="dxa"/>
          </w:tcPr>
          <w:p w14:paraId="35F8F35F" w14:textId="77777777" w:rsidR="00EE54C7" w:rsidRDefault="00EE54C7" w:rsidP="00764BC5">
            <w:pPr>
              <w:spacing w:before="30" w:after="30"/>
              <w:jc w:val="left"/>
            </w:pPr>
            <w:r>
              <w:rPr>
                <w:color w:val="455A64"/>
                <w:sz w:val="20"/>
              </w:rPr>
              <w:t>Local development server with auto-reload</w:t>
            </w:r>
          </w:p>
        </w:tc>
      </w:tr>
      <w:tr w:rsidR="00EE54C7" w14:paraId="27388D5E" w14:textId="77777777" w:rsidTr="00764BC5">
        <w:tc>
          <w:tcPr>
            <w:tcW w:w="3500" w:type="dxa"/>
          </w:tcPr>
          <w:p w14:paraId="6F5B76A9" w14:textId="77777777" w:rsidR="00EE54C7" w:rsidRDefault="00EE54C7" w:rsidP="00764BC5">
            <w:pPr>
              <w:spacing w:before="30" w:after="30"/>
              <w:jc w:val="left"/>
            </w:pPr>
            <w:r>
              <w:rPr>
                <w:color w:val="455A64"/>
                <w:sz w:val="20"/>
              </w:rPr>
              <w:t>python-</w:t>
            </w:r>
            <w:proofErr w:type="spellStart"/>
            <w:r>
              <w:rPr>
                <w:color w:val="455A64"/>
                <w:sz w:val="20"/>
              </w:rPr>
              <w:t>dotenv</w:t>
            </w:r>
            <w:proofErr w:type="spellEnd"/>
          </w:p>
        </w:tc>
        <w:tc>
          <w:tcPr>
            <w:tcW w:w="6000" w:type="dxa"/>
          </w:tcPr>
          <w:p w14:paraId="22E43100" w14:textId="77777777" w:rsidR="00EE54C7" w:rsidRDefault="00EE54C7" w:rsidP="00764BC5">
            <w:pPr>
              <w:spacing w:before="30" w:after="30"/>
              <w:jc w:val="left"/>
            </w:pPr>
            <w:r>
              <w:rPr>
                <w:color w:val="455A64"/>
                <w:sz w:val="20"/>
              </w:rPr>
              <w:t>Environment variable configuration</w:t>
            </w:r>
          </w:p>
        </w:tc>
      </w:tr>
    </w:tbl>
    <w:p w14:paraId="3F9403C0" w14:textId="77777777" w:rsidR="00EE54C7" w:rsidRDefault="00EE54C7" w:rsidP="00EE54C7">
      <w:pPr>
        <w:pStyle w:val="Caption"/>
      </w:pPr>
      <w:r>
        <w:t>Table 5. Development Tools</w:t>
      </w:r>
    </w:p>
    <w:p w14:paraId="2C60A3DC" w14:textId="77777777" w:rsidR="00EE54C7" w:rsidRDefault="00EE54C7" w:rsidP="00EE54C7">
      <w:pPr>
        <w:pStyle w:val="Heading2"/>
      </w:pPr>
      <w:bookmarkStart w:id="111" w:name="_Toc231420046"/>
      <w:bookmarkStart w:id="112" w:name="_Toc231428267"/>
      <w:r>
        <w:t>3.4.5 External Services</w:t>
      </w:r>
      <w:bookmarkEnd w:id="111"/>
      <w:bookmarkEnd w:id="112"/>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852"/>
        <w:gridCol w:w="2110"/>
        <w:gridCol w:w="4084"/>
      </w:tblGrid>
      <w:tr w:rsidR="00EE54C7" w14:paraId="120DCEBB" w14:textId="77777777" w:rsidTr="009D0EA0">
        <w:trPr>
          <w:tblHeader/>
        </w:trPr>
        <w:tc>
          <w:tcPr>
            <w:tcW w:w="2852" w:type="dxa"/>
            <w:shd w:val="clear" w:color="auto" w:fill="E3F2FD"/>
          </w:tcPr>
          <w:p w14:paraId="127AF0DD" w14:textId="77777777" w:rsidR="00EE54C7" w:rsidRDefault="00EE54C7" w:rsidP="00764BC5">
            <w:pPr>
              <w:spacing w:before="40" w:after="40"/>
              <w:jc w:val="center"/>
            </w:pPr>
            <w:r>
              <w:rPr>
                <w:b/>
                <w:sz w:val="20"/>
              </w:rPr>
              <w:t>Service</w:t>
            </w:r>
          </w:p>
        </w:tc>
        <w:tc>
          <w:tcPr>
            <w:tcW w:w="2110" w:type="dxa"/>
            <w:shd w:val="clear" w:color="auto" w:fill="E3F2FD"/>
          </w:tcPr>
          <w:p w14:paraId="1176FBC5" w14:textId="77777777" w:rsidR="00EE54C7" w:rsidRDefault="00EE54C7" w:rsidP="00764BC5">
            <w:pPr>
              <w:spacing w:before="40" w:after="40"/>
              <w:jc w:val="center"/>
            </w:pPr>
            <w:r>
              <w:rPr>
                <w:b/>
                <w:sz w:val="20"/>
              </w:rPr>
              <w:t>Protocol</w:t>
            </w:r>
          </w:p>
        </w:tc>
        <w:tc>
          <w:tcPr>
            <w:tcW w:w="4084" w:type="dxa"/>
            <w:shd w:val="clear" w:color="auto" w:fill="E3F2FD"/>
          </w:tcPr>
          <w:p w14:paraId="1CA571DC" w14:textId="77777777" w:rsidR="00EE54C7" w:rsidRDefault="00EE54C7" w:rsidP="00764BC5">
            <w:pPr>
              <w:spacing w:before="40" w:after="40"/>
              <w:jc w:val="center"/>
            </w:pPr>
            <w:r>
              <w:rPr>
                <w:b/>
                <w:sz w:val="20"/>
              </w:rPr>
              <w:t>Purpose</w:t>
            </w:r>
          </w:p>
        </w:tc>
      </w:tr>
      <w:tr w:rsidR="00EE54C7" w14:paraId="69B397EE" w14:textId="77777777" w:rsidTr="009D0EA0">
        <w:tc>
          <w:tcPr>
            <w:tcW w:w="2852" w:type="dxa"/>
          </w:tcPr>
          <w:p w14:paraId="36C08C30" w14:textId="77777777" w:rsidR="00EE54C7" w:rsidRDefault="00EE54C7" w:rsidP="00764BC5">
            <w:pPr>
              <w:spacing w:before="30" w:after="30"/>
              <w:jc w:val="left"/>
            </w:pPr>
            <w:r>
              <w:rPr>
                <w:color w:val="455A64"/>
                <w:sz w:val="20"/>
              </w:rPr>
              <w:t>Google OAuth 2.0</w:t>
            </w:r>
          </w:p>
        </w:tc>
        <w:tc>
          <w:tcPr>
            <w:tcW w:w="2110" w:type="dxa"/>
          </w:tcPr>
          <w:p w14:paraId="13CEE661" w14:textId="77777777" w:rsidR="00EE54C7" w:rsidRDefault="00EE54C7" w:rsidP="00764BC5">
            <w:pPr>
              <w:spacing w:before="30" w:after="30"/>
              <w:jc w:val="left"/>
            </w:pPr>
            <w:r>
              <w:rPr>
                <w:color w:val="455A64"/>
                <w:sz w:val="20"/>
              </w:rPr>
              <w:t>HTTPS/OAuth2</w:t>
            </w:r>
          </w:p>
        </w:tc>
        <w:tc>
          <w:tcPr>
            <w:tcW w:w="4084" w:type="dxa"/>
          </w:tcPr>
          <w:p w14:paraId="0368E205" w14:textId="77777777" w:rsidR="00EE54C7" w:rsidRDefault="00EE54C7" w:rsidP="00764BC5">
            <w:pPr>
              <w:spacing w:before="30" w:after="30"/>
              <w:jc w:val="left"/>
            </w:pPr>
            <w:r>
              <w:rPr>
                <w:color w:val="455A64"/>
                <w:sz w:val="20"/>
              </w:rPr>
              <w:t>Social login with Google accounts</w:t>
            </w:r>
          </w:p>
        </w:tc>
      </w:tr>
      <w:tr w:rsidR="00EE54C7" w14:paraId="2DDB4C7A" w14:textId="77777777" w:rsidTr="009D0EA0">
        <w:tc>
          <w:tcPr>
            <w:tcW w:w="2852" w:type="dxa"/>
          </w:tcPr>
          <w:p w14:paraId="29D8758E" w14:textId="77777777" w:rsidR="00EE54C7" w:rsidRDefault="00EE54C7" w:rsidP="00764BC5">
            <w:pPr>
              <w:spacing w:before="30" w:after="30"/>
              <w:jc w:val="left"/>
            </w:pPr>
            <w:r>
              <w:rPr>
                <w:color w:val="455A64"/>
                <w:sz w:val="20"/>
              </w:rPr>
              <w:t>Gmail SMTP</w:t>
            </w:r>
          </w:p>
        </w:tc>
        <w:tc>
          <w:tcPr>
            <w:tcW w:w="2110" w:type="dxa"/>
          </w:tcPr>
          <w:p w14:paraId="7022983B" w14:textId="77777777" w:rsidR="00EE54C7" w:rsidRDefault="00EE54C7" w:rsidP="00764BC5">
            <w:pPr>
              <w:spacing w:before="30" w:after="30"/>
              <w:jc w:val="left"/>
            </w:pPr>
            <w:r>
              <w:rPr>
                <w:color w:val="455A64"/>
                <w:sz w:val="20"/>
              </w:rPr>
              <w:t>TLS/SMTP</w:t>
            </w:r>
          </w:p>
        </w:tc>
        <w:tc>
          <w:tcPr>
            <w:tcW w:w="4084" w:type="dxa"/>
          </w:tcPr>
          <w:p w14:paraId="7A3712DB" w14:textId="77777777" w:rsidR="00EE54C7" w:rsidRDefault="00EE54C7" w:rsidP="00764BC5">
            <w:pPr>
              <w:spacing w:before="30" w:after="30"/>
              <w:jc w:val="left"/>
            </w:pPr>
            <w:r>
              <w:rPr>
                <w:color w:val="455A64"/>
                <w:sz w:val="20"/>
              </w:rPr>
              <w:t>Email delivery for verification and alerts</w:t>
            </w:r>
          </w:p>
        </w:tc>
      </w:tr>
      <w:tr w:rsidR="00EE54C7" w14:paraId="2F565ED3" w14:textId="77777777" w:rsidTr="009D0EA0">
        <w:tc>
          <w:tcPr>
            <w:tcW w:w="2852" w:type="dxa"/>
          </w:tcPr>
          <w:p w14:paraId="5111B3F8" w14:textId="77777777" w:rsidR="00EE54C7" w:rsidRDefault="00EE54C7" w:rsidP="00764BC5">
            <w:pPr>
              <w:spacing w:before="30" w:after="30"/>
              <w:jc w:val="left"/>
            </w:pPr>
            <w:proofErr w:type="spellStart"/>
            <w:r>
              <w:rPr>
                <w:color w:val="455A64"/>
                <w:sz w:val="20"/>
              </w:rPr>
              <w:t>mysqldump</w:t>
            </w:r>
            <w:proofErr w:type="spellEnd"/>
          </w:p>
        </w:tc>
        <w:tc>
          <w:tcPr>
            <w:tcW w:w="2110" w:type="dxa"/>
          </w:tcPr>
          <w:p w14:paraId="2F320E28" w14:textId="77777777" w:rsidR="00EE54C7" w:rsidRDefault="00EE54C7" w:rsidP="00764BC5">
            <w:pPr>
              <w:spacing w:before="30" w:after="30"/>
              <w:jc w:val="left"/>
            </w:pPr>
            <w:r>
              <w:rPr>
                <w:color w:val="455A64"/>
                <w:sz w:val="20"/>
              </w:rPr>
              <w:t>Local CLI</w:t>
            </w:r>
          </w:p>
        </w:tc>
        <w:tc>
          <w:tcPr>
            <w:tcW w:w="4084" w:type="dxa"/>
          </w:tcPr>
          <w:p w14:paraId="2E55DEF0" w14:textId="77777777" w:rsidR="00EE54C7" w:rsidRDefault="00EE54C7" w:rsidP="00764BC5">
            <w:pPr>
              <w:spacing w:before="30" w:after="30"/>
              <w:jc w:val="left"/>
            </w:pPr>
            <w:r>
              <w:rPr>
                <w:color w:val="455A64"/>
                <w:sz w:val="20"/>
              </w:rPr>
              <w:t>Automated database backup utility</w:t>
            </w:r>
          </w:p>
        </w:tc>
      </w:tr>
    </w:tbl>
    <w:p w14:paraId="1F80A2FD" w14:textId="77777777" w:rsidR="00EE54C7" w:rsidRDefault="00EE54C7" w:rsidP="00EE54C7">
      <w:pPr>
        <w:pStyle w:val="Caption"/>
      </w:pPr>
      <w:r>
        <w:t>Table 6. External Service Integrations</w:t>
      </w:r>
    </w:p>
    <w:p w14:paraId="24F991B0" w14:textId="77777777" w:rsidR="00EE54C7" w:rsidRDefault="00EE54C7" w:rsidP="00EE54C7">
      <w:r>
        <w:t>The technology stack was chosen to create a complete, production-ready system while remaining accessible to small enterprises with limited technical resources. All selected technologies are open-source and freely available, eliminating licensing costs that would otherwise be prohibitive for small businesses. The stack is well-documented with active communities, ensuring that future maintenance and enhancement can be performed without specialized expertise.</w:t>
      </w:r>
    </w:p>
    <w:p w14:paraId="1556D53F" w14:textId="77777777" w:rsidR="0084128C" w:rsidRPr="00A966D7" w:rsidRDefault="0084128C" w:rsidP="0084128C">
      <w:pPr>
        <w:pStyle w:val="Heading1"/>
        <w:rPr>
          <w:color w:val="000000" w:themeColor="text1"/>
        </w:rPr>
      </w:pPr>
      <w:bookmarkStart w:id="113" w:name="_Toc231420047"/>
      <w:bookmarkStart w:id="114" w:name="_Toc231428268"/>
      <w:r w:rsidRPr="00A966D7">
        <w:rPr>
          <w:color w:val="000000" w:themeColor="text1"/>
        </w:rPr>
        <w:lastRenderedPageBreak/>
        <w:t>3.5 Data Gathering Techniques</w:t>
      </w:r>
      <w:bookmarkStart w:id="115" w:name="_Toc105"/>
      <w:bookmarkEnd w:id="113"/>
      <w:bookmarkEnd w:id="114"/>
      <w:bookmarkEnd w:id="115"/>
    </w:p>
    <w:p w14:paraId="3F3F903A" w14:textId="77777777" w:rsidR="0084128C" w:rsidRDefault="0084128C" w:rsidP="0084128C">
      <w:r>
        <w:t xml:space="preserve">The data gathering phase employed three complementary techniques to develop a comprehensive understanding of </w:t>
      </w:r>
      <w:proofErr w:type="spellStart"/>
      <w:r>
        <w:t>CareMed's</w:t>
      </w:r>
      <w:proofErr w:type="spellEnd"/>
      <w:r>
        <w:t xml:space="preserve"> operational environment: structured interviews with management and staff, direct observation of business processes, and document analysis of existing records. The triangulation of data from multiple sources enhances the validity and reliability of the requirements analysis by cross-verifying information across different methods (Creswell &amp; Creswell, 2018).</w:t>
      </w:r>
    </w:p>
    <w:p w14:paraId="048CDFB5" w14:textId="77777777" w:rsidR="0084128C" w:rsidRDefault="0084128C" w:rsidP="0084128C">
      <w:pPr>
        <w:pStyle w:val="Heading2"/>
      </w:pPr>
      <w:bookmarkStart w:id="116" w:name="_Toc231420048"/>
      <w:bookmarkStart w:id="117" w:name="_Toc231428269"/>
      <w:r>
        <w:t>3.5.1 Interview</w:t>
      </w:r>
      <w:bookmarkEnd w:id="116"/>
      <w:bookmarkEnd w:id="117"/>
    </w:p>
    <w:p w14:paraId="2B6EE60B" w14:textId="77777777" w:rsidR="0084128C" w:rsidRDefault="0084128C" w:rsidP="0084128C">
      <w:r>
        <w:t xml:space="preserve">A semi-structured face-to-face interview was conducted with </w:t>
      </w:r>
      <w:proofErr w:type="spellStart"/>
      <w:r>
        <w:t>CareMed's</w:t>
      </w:r>
      <w:proofErr w:type="spellEnd"/>
      <w:r>
        <w:t xml:space="preserve"> owner and operational staff at their business premises. The interview followed a prepared protocol covering six thematic areas while allowing for spontaneous follow-up questions to explore emerging topics in depth. The interview session lasted approximately two hours and was documented through detailed field notes.</w:t>
      </w:r>
    </w:p>
    <w:p w14:paraId="587BEBD1" w14:textId="77777777" w:rsidR="0084128C" w:rsidRDefault="0084128C" w:rsidP="0084128C">
      <w:pPr>
        <w:pStyle w:val="Heading3"/>
      </w:pPr>
      <w:bookmarkStart w:id="118" w:name="_Toc231420049"/>
      <w:bookmarkStart w:id="119" w:name="_Toc231428270"/>
      <w:r>
        <w:t>Interview Protocol</w:t>
      </w:r>
      <w:bookmarkEnd w:id="118"/>
      <w:bookmarkEnd w:id="119"/>
    </w:p>
    <w:p w14:paraId="25129721" w14:textId="77777777" w:rsidR="0084128C" w:rsidRDefault="0084128C" w:rsidP="0084128C">
      <w:r>
        <w:t>The interview protocol was organized into the following thematic sections:</w:t>
      </w:r>
    </w:p>
    <w:p w14:paraId="553C9D89" w14:textId="77777777" w:rsidR="0084128C" w:rsidRDefault="0084128C" w:rsidP="0084128C">
      <w:pPr>
        <w:numPr>
          <w:ilvl w:val="0"/>
          <w:numId w:val="1"/>
        </w:numPr>
        <w:spacing w:before="0" w:after="120" w:line="360" w:lineRule="auto"/>
      </w:pPr>
      <w:r>
        <w:t>Business Overview: Nature of operations, target customers, product categories, and service area coverage.</w:t>
      </w:r>
    </w:p>
    <w:p w14:paraId="117474BA" w14:textId="77777777" w:rsidR="0084128C" w:rsidRDefault="0084128C" w:rsidP="0084128C">
      <w:pPr>
        <w:numPr>
          <w:ilvl w:val="0"/>
          <w:numId w:val="1"/>
        </w:numPr>
        <w:spacing w:before="0" w:after="120" w:line="360" w:lineRule="auto"/>
      </w:pPr>
      <w:r>
        <w:t>Current Workflow: Step-by-step process for sales transactions, rental agreements, equipment returns, and inventory management.</w:t>
      </w:r>
    </w:p>
    <w:p w14:paraId="3BAEC2E3" w14:textId="77777777" w:rsidR="0084128C" w:rsidRDefault="0084128C" w:rsidP="0084128C">
      <w:pPr>
        <w:numPr>
          <w:ilvl w:val="0"/>
          <w:numId w:val="1"/>
        </w:numPr>
        <w:spacing w:before="0" w:after="120" w:line="360" w:lineRule="auto"/>
      </w:pPr>
      <w:r>
        <w:t>Operational Challenges: Difficulties encountered in daily operations, frequency and types of errors, and their impact on service quality.</w:t>
      </w:r>
    </w:p>
    <w:p w14:paraId="3A774499" w14:textId="77777777" w:rsidR="0084128C" w:rsidRDefault="0084128C" w:rsidP="0084128C">
      <w:pPr>
        <w:numPr>
          <w:ilvl w:val="0"/>
          <w:numId w:val="1"/>
        </w:numPr>
        <w:spacing w:before="0" w:after="120" w:line="360" w:lineRule="auto"/>
      </w:pPr>
      <w:r>
        <w:lastRenderedPageBreak/>
        <w:t>Record-Keeping Practices: Methods used for tracking inventory, customer information, rental durations, payments, and expenses.</w:t>
      </w:r>
    </w:p>
    <w:p w14:paraId="0C8F7C06" w14:textId="77777777" w:rsidR="0084128C" w:rsidRDefault="0084128C" w:rsidP="0084128C">
      <w:pPr>
        <w:numPr>
          <w:ilvl w:val="0"/>
          <w:numId w:val="1"/>
        </w:numPr>
        <w:spacing w:before="0" w:after="120" w:line="360" w:lineRule="auto"/>
      </w:pPr>
      <w:r>
        <w:t>Customer Communication: Channels used for customer interaction, order placement, status updates, and complaint handling.</w:t>
      </w:r>
    </w:p>
    <w:p w14:paraId="7795AEDE" w14:textId="77777777" w:rsidR="0084128C" w:rsidRDefault="0084128C" w:rsidP="0084128C">
      <w:pPr>
        <w:numPr>
          <w:ilvl w:val="0"/>
          <w:numId w:val="1"/>
        </w:numPr>
        <w:spacing w:before="0" w:after="120" w:line="360" w:lineRule="auto"/>
      </w:pPr>
      <w:r>
        <w:t>Proposed Features: Desired system capabilities, priority functionality, and expectations for the digital system.</w:t>
      </w:r>
    </w:p>
    <w:p w14:paraId="44627FCC" w14:textId="77777777" w:rsidR="0084128C" w:rsidRDefault="0084128C" w:rsidP="0084128C">
      <w:pPr>
        <w:pStyle w:val="Heading3"/>
      </w:pPr>
      <w:bookmarkStart w:id="120" w:name="_Toc231420050"/>
      <w:bookmarkStart w:id="121" w:name="_Toc231428271"/>
      <w:r>
        <w:t>Key Interview Findings</w:t>
      </w:r>
      <w:bookmarkEnd w:id="120"/>
      <w:bookmarkEnd w:id="121"/>
    </w:p>
    <w:p w14:paraId="11CD8669" w14:textId="77777777" w:rsidR="0084128C" w:rsidRDefault="0084128C" w:rsidP="0084128C">
      <w:r>
        <w:t xml:space="preserve">The interview revealed several critical operational insights that directly shaped system design decisions. </w:t>
      </w:r>
      <w:proofErr w:type="spellStart"/>
      <w:r>
        <w:t>CareMed's</w:t>
      </w:r>
      <w:proofErr w:type="spellEnd"/>
      <w:r>
        <w:t xml:space="preserve"> customer base consists primarily of hospital discharge patients requiring home recovery equipment and cancer patients needing oxygen tanks and hospital beds for extended home care. All transactions were conducted through Facebook Messenger or in-person visits, requiring customers to physically visit the warehouse to view available products.</w:t>
      </w:r>
    </w:p>
    <w:p w14:paraId="14AA20B2" w14:textId="77777777" w:rsidR="0084128C" w:rsidRDefault="0084128C" w:rsidP="0084128C">
      <w:r>
        <w:t>The rental process requires customers to provide two valid IDs and proof of billing, with deposits varying based on delivery distance — the farther the location, the higher the deposit to cover retrieval costs. Rental duration monitoring follows a bi-monthly cycle with cut-offs on the 5th and 20th of each month for reconciling oxygen tank refills against supplier records from Prime Gas.</w:t>
      </w:r>
    </w:p>
    <w:p w14:paraId="5DB50921" w14:textId="77777777" w:rsidR="0084128C" w:rsidRDefault="0084128C" w:rsidP="0084128C">
      <w:r>
        <w:t xml:space="preserve">Payment tracking emerged as a significant pain point: payments made via </w:t>
      </w:r>
      <w:proofErr w:type="spellStart"/>
      <w:r>
        <w:t>GCash</w:t>
      </w:r>
      <w:proofErr w:type="spellEnd"/>
      <w:r>
        <w:t xml:space="preserve"> without accompanying notification messages required the owner to manually match transaction numbers, and verbal payment confirmations occasionally led to disputes when records were not immediately updated. The Excel-based tracking system, while functional at low volumes, became increasingly difficult to manage as the business grew, with occasional forgotten inventory reports and difficulty verifying oxygen tank counts before supplier refills.</w:t>
      </w:r>
    </w:p>
    <w:p w14:paraId="052C273C" w14:textId="77777777" w:rsidR="0084128C" w:rsidRDefault="0084128C" w:rsidP="0084128C">
      <w:pPr>
        <w:pStyle w:val="Heading2"/>
      </w:pPr>
      <w:bookmarkStart w:id="122" w:name="_Toc231420051"/>
      <w:bookmarkStart w:id="123" w:name="_Toc231428272"/>
      <w:r>
        <w:lastRenderedPageBreak/>
        <w:t>3.5.2 Observation</w:t>
      </w:r>
      <w:bookmarkEnd w:id="122"/>
      <w:bookmarkEnd w:id="123"/>
    </w:p>
    <w:p w14:paraId="09E9E006" w14:textId="77777777" w:rsidR="0084128C" w:rsidRDefault="0084128C" w:rsidP="0084128C">
      <w:r>
        <w:t xml:space="preserve">Direct observation of </w:t>
      </w:r>
      <w:proofErr w:type="spellStart"/>
      <w:r>
        <w:t>CareMed's</w:t>
      </w:r>
      <w:proofErr w:type="spellEnd"/>
      <w:r>
        <w:t xml:space="preserve"> operational environment was conducted during the on-site interview session. The research team observed the physical layout of the warehouse, the flow of customer interactions, the handling of rental equipment (particularly oxygen tanks), and the process of updating Excel records. Observational notes documented the workspace organization, equipment storage methods, customer service patterns, and the manual steps involved in completing a typical transaction.</w:t>
      </w:r>
    </w:p>
    <w:p w14:paraId="6C43F4A2" w14:textId="77777777" w:rsidR="0084128C" w:rsidRDefault="0084128C" w:rsidP="0084128C">
      <w:r>
        <w:t>Key observations included: the single-vehicle constraint for deliveries with reliance on tricycle drivers as backup for oxygen tank transport; the visual verification process for confirming empty oxygen tanks before replacement; the practice of photographing equipment and customer documents via mobile phone for Messenger-based transactions; and the manual counting of oxygen tanks before each Prime Gas refill to establish baseline consumption records.</w:t>
      </w:r>
    </w:p>
    <w:p w14:paraId="060CDC5F" w14:textId="77777777" w:rsidR="0084128C" w:rsidRDefault="0084128C" w:rsidP="0084128C">
      <w:pPr>
        <w:pStyle w:val="Heading2"/>
      </w:pPr>
      <w:bookmarkStart w:id="124" w:name="_Toc231420052"/>
      <w:bookmarkStart w:id="125" w:name="_Toc231428273"/>
      <w:r>
        <w:t>3.5.3 Document Analysis</w:t>
      </w:r>
      <w:bookmarkEnd w:id="124"/>
      <w:bookmarkEnd w:id="125"/>
    </w:p>
    <w:p w14:paraId="366EE32E" w14:textId="77777777" w:rsidR="0084128C" w:rsidRDefault="0084128C" w:rsidP="0084128C">
      <w:r>
        <w:t xml:space="preserve">Document analysis involved the examination of existing business records including Excel spreadsheets used for inventory tracking, rental duration monitoring, and expense recording. Analysis of these documents revealed the data structure and information flows underlying </w:t>
      </w:r>
      <w:proofErr w:type="spellStart"/>
      <w:r>
        <w:t>CareMed's</w:t>
      </w:r>
      <w:proofErr w:type="spellEnd"/>
      <w:r>
        <w:t xml:space="preserve"> manual processes, as well as the types of errors and inconsistencies that occurred.</w:t>
      </w:r>
    </w:p>
    <w:p w14:paraId="570E3E2A" w14:textId="77777777" w:rsidR="0084128C" w:rsidRDefault="0084128C" w:rsidP="0084128C">
      <w:r>
        <w:t xml:space="preserve">The Excel records showed: multiple worksheets tracking different aspects of operations (inventory, rentals, payments, expenses) without automated cross-referencing; manual calculation of rental durations and fees; inconsistent data entry formats across </w:t>
      </w:r>
      <w:r>
        <w:lastRenderedPageBreak/>
        <w:t>different record keepers; absence of audit trails or version history; and the complete reliance on the owner's knowledge for linking related records across different worksheets.</w:t>
      </w:r>
    </w:p>
    <w:p w14:paraId="5873C505" w14:textId="77777777" w:rsidR="0084128C" w:rsidRDefault="0084128C" w:rsidP="0084128C">
      <w:pPr>
        <w:pStyle w:val="Heading2"/>
      </w:pPr>
      <w:bookmarkStart w:id="126" w:name="_Toc231420053"/>
      <w:bookmarkStart w:id="127" w:name="_Toc231428274"/>
      <w:r>
        <w:t>3.5.4 Requirements Specification</w:t>
      </w:r>
      <w:bookmarkEnd w:id="126"/>
      <w:bookmarkEnd w:id="127"/>
    </w:p>
    <w:p w14:paraId="6C5A4301" w14:textId="77777777" w:rsidR="0084128C" w:rsidRDefault="0084128C" w:rsidP="0084128C">
      <w:r>
        <w:t>Based on the combined findings from interviews, observation, and document analysis, a formal requirements specification was developed categorizing requirements into functional, non-functional, and security domains. The specification was organized using the following priority framework:</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268"/>
        <w:gridCol w:w="2027"/>
        <w:gridCol w:w="4751"/>
      </w:tblGrid>
      <w:tr w:rsidR="0084128C" w14:paraId="1E928EAC" w14:textId="77777777" w:rsidTr="0084128C">
        <w:trPr>
          <w:tblHeader/>
        </w:trPr>
        <w:tc>
          <w:tcPr>
            <w:tcW w:w="2268" w:type="dxa"/>
            <w:shd w:val="clear" w:color="auto" w:fill="E3F2FD"/>
          </w:tcPr>
          <w:p w14:paraId="5DC976AC" w14:textId="77777777" w:rsidR="0084128C" w:rsidRDefault="0084128C" w:rsidP="00764BC5">
            <w:pPr>
              <w:spacing w:before="40" w:after="40"/>
              <w:jc w:val="center"/>
            </w:pPr>
            <w:r>
              <w:rPr>
                <w:b/>
                <w:sz w:val="20"/>
              </w:rPr>
              <w:t>Category</w:t>
            </w:r>
          </w:p>
        </w:tc>
        <w:tc>
          <w:tcPr>
            <w:tcW w:w="2027" w:type="dxa"/>
            <w:shd w:val="clear" w:color="auto" w:fill="E3F2FD"/>
          </w:tcPr>
          <w:p w14:paraId="14DA8153" w14:textId="77777777" w:rsidR="0084128C" w:rsidRDefault="0084128C" w:rsidP="00764BC5">
            <w:pPr>
              <w:spacing w:before="40" w:after="40"/>
              <w:jc w:val="center"/>
            </w:pPr>
            <w:r>
              <w:rPr>
                <w:b/>
                <w:sz w:val="20"/>
              </w:rPr>
              <w:t>Priority</w:t>
            </w:r>
          </w:p>
        </w:tc>
        <w:tc>
          <w:tcPr>
            <w:tcW w:w="4751" w:type="dxa"/>
            <w:shd w:val="clear" w:color="auto" w:fill="E3F2FD"/>
          </w:tcPr>
          <w:p w14:paraId="1DA002A7" w14:textId="77777777" w:rsidR="0084128C" w:rsidRDefault="0084128C" w:rsidP="00764BC5">
            <w:pPr>
              <w:spacing w:before="40" w:after="40"/>
              <w:jc w:val="center"/>
            </w:pPr>
            <w:r>
              <w:rPr>
                <w:b/>
                <w:sz w:val="20"/>
              </w:rPr>
              <w:t>Key Requirements</w:t>
            </w:r>
          </w:p>
        </w:tc>
      </w:tr>
      <w:tr w:rsidR="0084128C" w14:paraId="3C2CB467" w14:textId="77777777" w:rsidTr="0084128C">
        <w:tc>
          <w:tcPr>
            <w:tcW w:w="2268" w:type="dxa"/>
          </w:tcPr>
          <w:p w14:paraId="77781354" w14:textId="77777777" w:rsidR="0084128C" w:rsidRDefault="0084128C" w:rsidP="00764BC5">
            <w:pPr>
              <w:spacing w:before="30" w:after="30"/>
              <w:jc w:val="left"/>
            </w:pPr>
            <w:r>
              <w:rPr>
                <w:color w:val="455A64"/>
                <w:sz w:val="20"/>
              </w:rPr>
              <w:t>Functional</w:t>
            </w:r>
          </w:p>
        </w:tc>
        <w:tc>
          <w:tcPr>
            <w:tcW w:w="2027" w:type="dxa"/>
          </w:tcPr>
          <w:p w14:paraId="548A7C38" w14:textId="77777777" w:rsidR="0084128C" w:rsidRDefault="0084128C" w:rsidP="00764BC5">
            <w:pPr>
              <w:spacing w:before="30" w:after="30"/>
              <w:jc w:val="left"/>
            </w:pPr>
            <w:r>
              <w:rPr>
                <w:color w:val="455A64"/>
                <w:sz w:val="20"/>
              </w:rPr>
              <w:t>High</w:t>
            </w:r>
          </w:p>
        </w:tc>
        <w:tc>
          <w:tcPr>
            <w:tcW w:w="4751" w:type="dxa"/>
          </w:tcPr>
          <w:p w14:paraId="5FCC502D" w14:textId="77777777" w:rsidR="0084128C" w:rsidRDefault="0084128C" w:rsidP="0084128C">
            <w:pPr>
              <w:spacing w:before="30" w:after="30"/>
              <w:ind w:firstLine="0"/>
              <w:jc w:val="left"/>
            </w:pPr>
            <w:r>
              <w:rPr>
                <w:color w:val="455A64"/>
                <w:sz w:val="20"/>
              </w:rPr>
              <w:t>User registration/login, product catalog, cart/checkout, rental management, order tracking, payment processing</w:t>
            </w:r>
          </w:p>
        </w:tc>
      </w:tr>
      <w:tr w:rsidR="0084128C" w14:paraId="0EDE0F09" w14:textId="77777777" w:rsidTr="0084128C">
        <w:tc>
          <w:tcPr>
            <w:tcW w:w="2268" w:type="dxa"/>
          </w:tcPr>
          <w:p w14:paraId="1A119608" w14:textId="77777777" w:rsidR="0084128C" w:rsidRDefault="0084128C" w:rsidP="00764BC5">
            <w:pPr>
              <w:spacing w:before="30" w:after="30"/>
              <w:jc w:val="left"/>
            </w:pPr>
            <w:r>
              <w:rPr>
                <w:color w:val="455A64"/>
                <w:sz w:val="20"/>
              </w:rPr>
              <w:t>Non-Functional</w:t>
            </w:r>
          </w:p>
        </w:tc>
        <w:tc>
          <w:tcPr>
            <w:tcW w:w="2027" w:type="dxa"/>
          </w:tcPr>
          <w:p w14:paraId="2FB576BE" w14:textId="77777777" w:rsidR="0084128C" w:rsidRDefault="0084128C" w:rsidP="00764BC5">
            <w:pPr>
              <w:spacing w:before="30" w:after="30"/>
              <w:jc w:val="left"/>
            </w:pPr>
            <w:r>
              <w:rPr>
                <w:color w:val="455A64"/>
                <w:sz w:val="20"/>
              </w:rPr>
              <w:t>High</w:t>
            </w:r>
          </w:p>
        </w:tc>
        <w:tc>
          <w:tcPr>
            <w:tcW w:w="4751" w:type="dxa"/>
          </w:tcPr>
          <w:p w14:paraId="5F991596" w14:textId="77777777" w:rsidR="0084128C" w:rsidRDefault="0084128C" w:rsidP="0084128C">
            <w:pPr>
              <w:spacing w:before="30" w:after="30"/>
              <w:ind w:firstLine="0"/>
              <w:jc w:val="left"/>
            </w:pPr>
            <w:r>
              <w:rPr>
                <w:color w:val="455A64"/>
                <w:sz w:val="20"/>
              </w:rPr>
              <w:t>Responsive design, concurrent user support, data integrity, automated backups</w:t>
            </w:r>
          </w:p>
        </w:tc>
      </w:tr>
      <w:tr w:rsidR="0084128C" w14:paraId="3FDF5BA8" w14:textId="77777777" w:rsidTr="0084128C">
        <w:tc>
          <w:tcPr>
            <w:tcW w:w="2268" w:type="dxa"/>
          </w:tcPr>
          <w:p w14:paraId="77F38330" w14:textId="77777777" w:rsidR="0084128C" w:rsidRDefault="0084128C" w:rsidP="00764BC5">
            <w:pPr>
              <w:spacing w:before="30" w:after="30"/>
              <w:jc w:val="left"/>
            </w:pPr>
            <w:r>
              <w:rPr>
                <w:color w:val="455A64"/>
                <w:sz w:val="20"/>
              </w:rPr>
              <w:t>Security</w:t>
            </w:r>
          </w:p>
        </w:tc>
        <w:tc>
          <w:tcPr>
            <w:tcW w:w="2027" w:type="dxa"/>
          </w:tcPr>
          <w:p w14:paraId="53FCCE1C" w14:textId="77777777" w:rsidR="0084128C" w:rsidRDefault="0084128C" w:rsidP="00764BC5">
            <w:pPr>
              <w:spacing w:before="30" w:after="30"/>
              <w:jc w:val="left"/>
            </w:pPr>
            <w:r>
              <w:rPr>
                <w:color w:val="455A64"/>
                <w:sz w:val="20"/>
              </w:rPr>
              <w:t>High</w:t>
            </w:r>
          </w:p>
        </w:tc>
        <w:tc>
          <w:tcPr>
            <w:tcW w:w="4751" w:type="dxa"/>
          </w:tcPr>
          <w:p w14:paraId="247BE3D0" w14:textId="77777777" w:rsidR="0084128C" w:rsidRDefault="0084128C" w:rsidP="0084128C">
            <w:pPr>
              <w:spacing w:before="30" w:after="30"/>
              <w:ind w:firstLine="0"/>
              <w:jc w:val="left"/>
            </w:pPr>
            <w:r>
              <w:rPr>
                <w:color w:val="455A64"/>
                <w:sz w:val="20"/>
              </w:rPr>
              <w:t>Authentication, RBAC, session management, input validation, CSRF protection, XSS prevention, SQL injection prevention, audit logging</w:t>
            </w:r>
          </w:p>
        </w:tc>
      </w:tr>
    </w:tbl>
    <w:p w14:paraId="76CC259A" w14:textId="77777777" w:rsidR="0084128C" w:rsidRDefault="0084128C" w:rsidP="0084128C">
      <w:pPr>
        <w:pStyle w:val="Caption"/>
      </w:pPr>
      <w:r>
        <w:t>Table 7. System Requirements Summary</w:t>
      </w:r>
    </w:p>
    <w:p w14:paraId="10CB8287" w14:textId="77777777" w:rsidR="0084128C" w:rsidRPr="00A966D7" w:rsidRDefault="0084128C" w:rsidP="0084128C">
      <w:pPr>
        <w:pStyle w:val="Heading1"/>
        <w:jc w:val="both"/>
        <w:rPr>
          <w:color w:val="000000" w:themeColor="text1"/>
        </w:rPr>
      </w:pPr>
      <w:bookmarkStart w:id="128" w:name="_Toc231420054"/>
      <w:bookmarkStart w:id="129" w:name="_Toc231428275"/>
      <w:r w:rsidRPr="00A966D7">
        <w:rPr>
          <w:color w:val="000000" w:themeColor="text1"/>
        </w:rPr>
        <w:lastRenderedPageBreak/>
        <w:t>3.6 Testing Procedures</w:t>
      </w:r>
      <w:bookmarkStart w:id="130" w:name="_Toc106"/>
      <w:bookmarkEnd w:id="128"/>
      <w:bookmarkEnd w:id="129"/>
      <w:bookmarkEnd w:id="130"/>
    </w:p>
    <w:p w14:paraId="6A5B3900" w14:textId="77777777" w:rsidR="0084128C" w:rsidRDefault="0084128C" w:rsidP="0084128C">
      <w:r>
        <w:t xml:space="preserve">The </w:t>
      </w:r>
      <w:proofErr w:type="spellStart"/>
      <w:r>
        <w:t>CareMed</w:t>
      </w:r>
      <w:proofErr w:type="spellEnd"/>
      <w:r>
        <w:t xml:space="preserve"> system underwent comprehensive testing across five modalities to ensure functional correctness, security resilience, and usability. The testing approach was designed to systematically verify that the system meets its specified requirements and operates reliably under realistic usage conditions. Each testing modality employed structured test cases with defined inputs, expected outputs, and pass/fail criteria.</w:t>
      </w:r>
    </w:p>
    <w:p w14:paraId="48A6AB89" w14:textId="77777777" w:rsidR="0084128C" w:rsidRDefault="0084128C" w:rsidP="0084128C">
      <w:pPr>
        <w:pStyle w:val="Heading2"/>
      </w:pPr>
      <w:bookmarkStart w:id="131" w:name="_Toc231420055"/>
      <w:bookmarkStart w:id="132" w:name="_Toc231428276"/>
      <w:r>
        <w:t>3.6.1 Unit Testing</w:t>
      </w:r>
      <w:bookmarkEnd w:id="131"/>
      <w:bookmarkEnd w:id="132"/>
    </w:p>
    <w:p w14:paraId="3D0F8E3F" w14:textId="77777777" w:rsidR="0084128C" w:rsidRDefault="0084128C" w:rsidP="0084128C">
      <w:r>
        <w:t>Unit testing was performed manually during development to verify the correct behavior of individual functions and components in isolation. Each system module was tested as it was developed, with developers verifying that functions produced correct outputs for expected inputs and handled edge cases appropriately.</w:t>
      </w:r>
    </w:p>
    <w:p w14:paraId="18D0DACF" w14:textId="77777777" w:rsidR="0084128C" w:rsidRDefault="0084128C" w:rsidP="0084128C">
      <w:pPr>
        <w:pStyle w:val="Heading3"/>
      </w:pPr>
      <w:bookmarkStart w:id="133" w:name="_Toc231420056"/>
      <w:bookmarkStart w:id="134" w:name="_Toc231428277"/>
      <w:r>
        <w:t>Authentication Module Unit Tests</w:t>
      </w:r>
      <w:bookmarkEnd w:id="133"/>
      <w:bookmarkEnd w:id="134"/>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560"/>
        <w:gridCol w:w="3402"/>
        <w:gridCol w:w="2268"/>
        <w:gridCol w:w="1816"/>
      </w:tblGrid>
      <w:tr w:rsidR="0084128C" w14:paraId="5CA1F397" w14:textId="77777777" w:rsidTr="0084128C">
        <w:trPr>
          <w:tblHeader/>
        </w:trPr>
        <w:tc>
          <w:tcPr>
            <w:tcW w:w="1560" w:type="dxa"/>
            <w:shd w:val="clear" w:color="auto" w:fill="E3F2FD"/>
          </w:tcPr>
          <w:p w14:paraId="1F66FB76" w14:textId="77777777" w:rsidR="0084128C" w:rsidRDefault="0084128C" w:rsidP="0084128C">
            <w:pPr>
              <w:spacing w:before="40" w:after="40"/>
            </w:pPr>
            <w:r>
              <w:rPr>
                <w:b/>
                <w:sz w:val="20"/>
              </w:rPr>
              <w:t>ID</w:t>
            </w:r>
          </w:p>
        </w:tc>
        <w:tc>
          <w:tcPr>
            <w:tcW w:w="3402" w:type="dxa"/>
            <w:shd w:val="clear" w:color="auto" w:fill="E3F2FD"/>
          </w:tcPr>
          <w:p w14:paraId="4CC9A38D" w14:textId="77777777" w:rsidR="0084128C" w:rsidRDefault="0084128C" w:rsidP="0084128C">
            <w:pPr>
              <w:spacing w:before="40" w:after="40"/>
              <w:ind w:firstLine="0"/>
            </w:pPr>
            <w:r>
              <w:rPr>
                <w:b/>
                <w:sz w:val="20"/>
              </w:rPr>
              <w:t>Test Case</w:t>
            </w:r>
          </w:p>
        </w:tc>
        <w:tc>
          <w:tcPr>
            <w:tcW w:w="2268" w:type="dxa"/>
            <w:shd w:val="clear" w:color="auto" w:fill="E3F2FD"/>
          </w:tcPr>
          <w:p w14:paraId="6E942F36" w14:textId="77777777" w:rsidR="0084128C" w:rsidRDefault="0084128C" w:rsidP="0084128C">
            <w:pPr>
              <w:spacing w:before="40" w:after="40"/>
              <w:ind w:firstLine="0"/>
            </w:pPr>
            <w:r>
              <w:rPr>
                <w:b/>
                <w:sz w:val="20"/>
              </w:rPr>
              <w:t>Expected Result</w:t>
            </w:r>
          </w:p>
        </w:tc>
        <w:tc>
          <w:tcPr>
            <w:tcW w:w="1816" w:type="dxa"/>
            <w:shd w:val="clear" w:color="auto" w:fill="E3F2FD"/>
          </w:tcPr>
          <w:p w14:paraId="45E42666" w14:textId="77777777" w:rsidR="0084128C" w:rsidRDefault="0084128C" w:rsidP="0084128C">
            <w:pPr>
              <w:spacing w:before="40" w:after="40"/>
              <w:ind w:firstLine="0"/>
            </w:pPr>
            <w:r>
              <w:rPr>
                <w:b/>
                <w:sz w:val="20"/>
              </w:rPr>
              <w:t xml:space="preserve">              Status</w:t>
            </w:r>
          </w:p>
        </w:tc>
      </w:tr>
      <w:tr w:rsidR="0084128C" w14:paraId="1B378DA5" w14:textId="77777777" w:rsidTr="0084128C">
        <w:tc>
          <w:tcPr>
            <w:tcW w:w="1560" w:type="dxa"/>
          </w:tcPr>
          <w:p w14:paraId="4C0ACE35" w14:textId="77777777" w:rsidR="0084128C" w:rsidRDefault="0084128C" w:rsidP="00764BC5">
            <w:pPr>
              <w:spacing w:before="30" w:after="30"/>
              <w:jc w:val="left"/>
            </w:pPr>
            <w:r>
              <w:rPr>
                <w:color w:val="455A64"/>
                <w:sz w:val="20"/>
              </w:rPr>
              <w:t>UT-A01</w:t>
            </w:r>
          </w:p>
        </w:tc>
        <w:tc>
          <w:tcPr>
            <w:tcW w:w="3402" w:type="dxa"/>
          </w:tcPr>
          <w:p w14:paraId="5595A5BD" w14:textId="77777777" w:rsidR="0084128C" w:rsidRDefault="0084128C" w:rsidP="0084128C">
            <w:pPr>
              <w:spacing w:before="30" w:after="30"/>
              <w:ind w:firstLine="0"/>
              <w:jc w:val="left"/>
            </w:pPr>
            <w:r>
              <w:rPr>
                <w:color w:val="455A64"/>
                <w:sz w:val="20"/>
              </w:rPr>
              <w:t>Valid user registration with email verification</w:t>
            </w:r>
          </w:p>
        </w:tc>
        <w:tc>
          <w:tcPr>
            <w:tcW w:w="2268" w:type="dxa"/>
          </w:tcPr>
          <w:p w14:paraId="69041F5F" w14:textId="77777777" w:rsidR="0084128C" w:rsidRDefault="0084128C" w:rsidP="0084128C">
            <w:pPr>
              <w:spacing w:before="30" w:after="30"/>
              <w:ind w:firstLine="0"/>
              <w:jc w:val="left"/>
            </w:pPr>
            <w:r>
              <w:rPr>
                <w:color w:val="455A64"/>
                <w:sz w:val="20"/>
              </w:rPr>
              <w:t>Account created, verification email sent</w:t>
            </w:r>
          </w:p>
        </w:tc>
        <w:tc>
          <w:tcPr>
            <w:tcW w:w="1816" w:type="dxa"/>
          </w:tcPr>
          <w:p w14:paraId="5E3465F0" w14:textId="77777777" w:rsidR="0084128C" w:rsidRDefault="0084128C" w:rsidP="00764BC5">
            <w:pPr>
              <w:spacing w:before="30" w:after="30"/>
              <w:jc w:val="left"/>
            </w:pPr>
            <w:r>
              <w:rPr>
                <w:color w:val="455A64"/>
                <w:sz w:val="20"/>
              </w:rPr>
              <w:t>Pass</w:t>
            </w:r>
          </w:p>
        </w:tc>
      </w:tr>
      <w:tr w:rsidR="0084128C" w14:paraId="50E8FBFC" w14:textId="77777777" w:rsidTr="0084128C">
        <w:tc>
          <w:tcPr>
            <w:tcW w:w="1560" w:type="dxa"/>
          </w:tcPr>
          <w:p w14:paraId="3D41A42B" w14:textId="77777777" w:rsidR="0084128C" w:rsidRDefault="0084128C" w:rsidP="00764BC5">
            <w:pPr>
              <w:spacing w:before="30" w:after="30"/>
              <w:jc w:val="left"/>
            </w:pPr>
            <w:r>
              <w:rPr>
                <w:color w:val="455A64"/>
                <w:sz w:val="20"/>
              </w:rPr>
              <w:t>UT-A02</w:t>
            </w:r>
          </w:p>
        </w:tc>
        <w:tc>
          <w:tcPr>
            <w:tcW w:w="3402" w:type="dxa"/>
          </w:tcPr>
          <w:p w14:paraId="1A43EC6D" w14:textId="77777777" w:rsidR="0084128C" w:rsidRDefault="0084128C" w:rsidP="0084128C">
            <w:pPr>
              <w:spacing w:before="30" w:after="30"/>
              <w:ind w:firstLine="0"/>
              <w:jc w:val="left"/>
            </w:pPr>
            <w:r>
              <w:rPr>
                <w:color w:val="455A64"/>
                <w:sz w:val="20"/>
              </w:rPr>
              <w:t>Login with correct credentials</w:t>
            </w:r>
          </w:p>
        </w:tc>
        <w:tc>
          <w:tcPr>
            <w:tcW w:w="2268" w:type="dxa"/>
          </w:tcPr>
          <w:p w14:paraId="3AD1CD2B" w14:textId="77777777" w:rsidR="0084128C" w:rsidRDefault="0084128C" w:rsidP="0084128C">
            <w:pPr>
              <w:spacing w:before="30" w:after="30"/>
              <w:ind w:firstLine="0"/>
              <w:jc w:val="left"/>
            </w:pPr>
            <w:r>
              <w:rPr>
                <w:color w:val="455A64"/>
                <w:sz w:val="20"/>
              </w:rPr>
              <w:t>Successful authentication, session created</w:t>
            </w:r>
          </w:p>
        </w:tc>
        <w:tc>
          <w:tcPr>
            <w:tcW w:w="1816" w:type="dxa"/>
          </w:tcPr>
          <w:p w14:paraId="1DB8AD9C" w14:textId="77777777" w:rsidR="0084128C" w:rsidRDefault="0084128C" w:rsidP="00764BC5">
            <w:pPr>
              <w:spacing w:before="30" w:after="30"/>
              <w:jc w:val="left"/>
            </w:pPr>
            <w:r>
              <w:rPr>
                <w:color w:val="455A64"/>
                <w:sz w:val="20"/>
              </w:rPr>
              <w:t>Pass</w:t>
            </w:r>
          </w:p>
        </w:tc>
      </w:tr>
      <w:tr w:rsidR="0084128C" w14:paraId="281328A9" w14:textId="77777777" w:rsidTr="0084128C">
        <w:tc>
          <w:tcPr>
            <w:tcW w:w="1560" w:type="dxa"/>
          </w:tcPr>
          <w:p w14:paraId="1517C2DF" w14:textId="77777777" w:rsidR="0084128C" w:rsidRDefault="0084128C" w:rsidP="00764BC5">
            <w:pPr>
              <w:spacing w:before="30" w:after="30"/>
              <w:jc w:val="left"/>
            </w:pPr>
            <w:r>
              <w:rPr>
                <w:color w:val="455A64"/>
                <w:sz w:val="20"/>
              </w:rPr>
              <w:t>UT-A03</w:t>
            </w:r>
          </w:p>
        </w:tc>
        <w:tc>
          <w:tcPr>
            <w:tcW w:w="3402" w:type="dxa"/>
          </w:tcPr>
          <w:p w14:paraId="4B9BB410" w14:textId="77777777" w:rsidR="0084128C" w:rsidRDefault="0084128C" w:rsidP="0084128C">
            <w:pPr>
              <w:spacing w:before="30" w:after="30"/>
              <w:ind w:firstLine="0"/>
              <w:jc w:val="left"/>
            </w:pPr>
            <w:r>
              <w:rPr>
                <w:color w:val="455A64"/>
                <w:sz w:val="20"/>
              </w:rPr>
              <w:t>Login with incorrect password</w:t>
            </w:r>
          </w:p>
        </w:tc>
        <w:tc>
          <w:tcPr>
            <w:tcW w:w="2268" w:type="dxa"/>
          </w:tcPr>
          <w:p w14:paraId="2F57957E" w14:textId="77777777" w:rsidR="0084128C" w:rsidRDefault="0084128C" w:rsidP="0084128C">
            <w:pPr>
              <w:spacing w:before="30" w:after="30"/>
              <w:ind w:firstLine="0"/>
              <w:jc w:val="left"/>
            </w:pPr>
            <w:r>
              <w:rPr>
                <w:color w:val="455A64"/>
                <w:sz w:val="20"/>
              </w:rPr>
              <w:t>Authentication failed, attempt logged</w:t>
            </w:r>
          </w:p>
        </w:tc>
        <w:tc>
          <w:tcPr>
            <w:tcW w:w="1816" w:type="dxa"/>
          </w:tcPr>
          <w:p w14:paraId="4E0EC7C8" w14:textId="77777777" w:rsidR="0084128C" w:rsidRDefault="0084128C" w:rsidP="00764BC5">
            <w:pPr>
              <w:spacing w:before="30" w:after="30"/>
              <w:jc w:val="left"/>
            </w:pPr>
            <w:r>
              <w:rPr>
                <w:color w:val="455A64"/>
                <w:sz w:val="20"/>
              </w:rPr>
              <w:t>Pass</w:t>
            </w:r>
          </w:p>
        </w:tc>
      </w:tr>
      <w:tr w:rsidR="0084128C" w14:paraId="7300F0EF" w14:textId="77777777" w:rsidTr="0084128C">
        <w:tc>
          <w:tcPr>
            <w:tcW w:w="1560" w:type="dxa"/>
          </w:tcPr>
          <w:p w14:paraId="020BAF8B" w14:textId="77777777" w:rsidR="0084128C" w:rsidRDefault="0084128C" w:rsidP="00764BC5">
            <w:pPr>
              <w:spacing w:before="30" w:after="30"/>
              <w:jc w:val="left"/>
            </w:pPr>
            <w:r>
              <w:rPr>
                <w:color w:val="455A64"/>
                <w:sz w:val="20"/>
              </w:rPr>
              <w:t>UT-A04</w:t>
            </w:r>
          </w:p>
        </w:tc>
        <w:tc>
          <w:tcPr>
            <w:tcW w:w="3402" w:type="dxa"/>
          </w:tcPr>
          <w:p w14:paraId="155A1A4D" w14:textId="77777777" w:rsidR="0084128C" w:rsidRDefault="0084128C" w:rsidP="0084128C">
            <w:pPr>
              <w:spacing w:before="30" w:after="30"/>
              <w:ind w:firstLine="0"/>
              <w:jc w:val="left"/>
            </w:pPr>
            <w:r>
              <w:rPr>
                <w:color w:val="455A64"/>
                <w:sz w:val="20"/>
              </w:rPr>
              <w:t>Account lockout after 5 failed attempts</w:t>
            </w:r>
          </w:p>
        </w:tc>
        <w:tc>
          <w:tcPr>
            <w:tcW w:w="2268" w:type="dxa"/>
          </w:tcPr>
          <w:p w14:paraId="3CAFB54C" w14:textId="77777777" w:rsidR="0084128C" w:rsidRDefault="0084128C" w:rsidP="0084128C">
            <w:pPr>
              <w:spacing w:before="30" w:after="30"/>
              <w:ind w:firstLine="0"/>
              <w:jc w:val="left"/>
            </w:pPr>
            <w:r>
              <w:rPr>
                <w:color w:val="455A64"/>
                <w:sz w:val="20"/>
              </w:rPr>
              <w:t>Account locked for 15 minutes</w:t>
            </w:r>
          </w:p>
        </w:tc>
        <w:tc>
          <w:tcPr>
            <w:tcW w:w="1816" w:type="dxa"/>
          </w:tcPr>
          <w:p w14:paraId="3BCAED5E" w14:textId="77777777" w:rsidR="0084128C" w:rsidRDefault="0084128C" w:rsidP="00764BC5">
            <w:pPr>
              <w:spacing w:before="30" w:after="30"/>
              <w:jc w:val="left"/>
            </w:pPr>
            <w:r>
              <w:rPr>
                <w:color w:val="455A64"/>
                <w:sz w:val="20"/>
              </w:rPr>
              <w:t>Pass</w:t>
            </w:r>
          </w:p>
        </w:tc>
      </w:tr>
      <w:tr w:rsidR="0084128C" w14:paraId="2BF37E77" w14:textId="77777777" w:rsidTr="0084128C">
        <w:tc>
          <w:tcPr>
            <w:tcW w:w="1560" w:type="dxa"/>
          </w:tcPr>
          <w:p w14:paraId="0627ED19" w14:textId="77777777" w:rsidR="0084128C" w:rsidRDefault="0084128C" w:rsidP="00764BC5">
            <w:pPr>
              <w:spacing w:before="30" w:after="30"/>
              <w:jc w:val="left"/>
            </w:pPr>
            <w:r>
              <w:rPr>
                <w:color w:val="455A64"/>
                <w:sz w:val="20"/>
              </w:rPr>
              <w:t>UT-A05</w:t>
            </w:r>
          </w:p>
        </w:tc>
        <w:tc>
          <w:tcPr>
            <w:tcW w:w="3402" w:type="dxa"/>
          </w:tcPr>
          <w:p w14:paraId="44BF9DB1" w14:textId="77777777" w:rsidR="0084128C" w:rsidRDefault="0084128C" w:rsidP="0084128C">
            <w:pPr>
              <w:spacing w:before="30" w:after="30"/>
              <w:ind w:firstLine="0"/>
              <w:jc w:val="left"/>
            </w:pPr>
            <w:r>
              <w:rPr>
                <w:color w:val="455A64"/>
                <w:sz w:val="20"/>
              </w:rPr>
              <w:t>Google OAuth login flow</w:t>
            </w:r>
          </w:p>
        </w:tc>
        <w:tc>
          <w:tcPr>
            <w:tcW w:w="2268" w:type="dxa"/>
          </w:tcPr>
          <w:p w14:paraId="06115F54" w14:textId="77777777" w:rsidR="0084128C" w:rsidRDefault="0084128C" w:rsidP="0084128C">
            <w:pPr>
              <w:spacing w:before="30" w:after="30"/>
              <w:ind w:firstLine="0"/>
              <w:jc w:val="left"/>
            </w:pPr>
            <w:r>
              <w:rPr>
                <w:color w:val="455A64"/>
                <w:sz w:val="20"/>
              </w:rPr>
              <w:t xml:space="preserve">Successful authentication </w:t>
            </w:r>
            <w:r>
              <w:rPr>
                <w:color w:val="455A64"/>
                <w:sz w:val="20"/>
              </w:rPr>
              <w:lastRenderedPageBreak/>
              <w:t>via Google</w:t>
            </w:r>
          </w:p>
        </w:tc>
        <w:tc>
          <w:tcPr>
            <w:tcW w:w="1816" w:type="dxa"/>
          </w:tcPr>
          <w:p w14:paraId="6382CCB1" w14:textId="77777777" w:rsidR="0084128C" w:rsidRDefault="0084128C" w:rsidP="00764BC5">
            <w:pPr>
              <w:spacing w:before="30" w:after="30"/>
              <w:jc w:val="left"/>
            </w:pPr>
            <w:r>
              <w:rPr>
                <w:color w:val="455A64"/>
                <w:sz w:val="20"/>
              </w:rPr>
              <w:lastRenderedPageBreak/>
              <w:t>Pass</w:t>
            </w:r>
          </w:p>
        </w:tc>
      </w:tr>
      <w:tr w:rsidR="0084128C" w14:paraId="25CA6C6F" w14:textId="77777777" w:rsidTr="0084128C">
        <w:tc>
          <w:tcPr>
            <w:tcW w:w="1560" w:type="dxa"/>
          </w:tcPr>
          <w:p w14:paraId="37475EBE" w14:textId="77777777" w:rsidR="0084128C" w:rsidRDefault="0084128C" w:rsidP="00764BC5">
            <w:pPr>
              <w:spacing w:before="30" w:after="30"/>
              <w:jc w:val="left"/>
            </w:pPr>
            <w:r>
              <w:rPr>
                <w:color w:val="455A64"/>
                <w:sz w:val="20"/>
              </w:rPr>
              <w:t>UT-A06</w:t>
            </w:r>
          </w:p>
        </w:tc>
        <w:tc>
          <w:tcPr>
            <w:tcW w:w="3402" w:type="dxa"/>
          </w:tcPr>
          <w:p w14:paraId="480A6BC0" w14:textId="77777777" w:rsidR="0084128C" w:rsidRDefault="0084128C" w:rsidP="0084128C">
            <w:pPr>
              <w:spacing w:before="30" w:after="30"/>
              <w:ind w:firstLine="0"/>
              <w:jc w:val="left"/>
            </w:pPr>
            <w:r>
              <w:rPr>
                <w:color w:val="455A64"/>
                <w:sz w:val="20"/>
              </w:rPr>
              <w:t>Password reset via email</w:t>
            </w:r>
          </w:p>
        </w:tc>
        <w:tc>
          <w:tcPr>
            <w:tcW w:w="2268" w:type="dxa"/>
          </w:tcPr>
          <w:p w14:paraId="52D47E97" w14:textId="77777777" w:rsidR="0084128C" w:rsidRDefault="0084128C" w:rsidP="0084128C">
            <w:pPr>
              <w:spacing w:before="30" w:after="30"/>
              <w:ind w:firstLine="0"/>
              <w:jc w:val="left"/>
            </w:pPr>
            <w:r>
              <w:rPr>
                <w:color w:val="455A64"/>
                <w:sz w:val="20"/>
              </w:rPr>
              <w:t>Reset link sent, password update successful</w:t>
            </w:r>
          </w:p>
        </w:tc>
        <w:tc>
          <w:tcPr>
            <w:tcW w:w="1816" w:type="dxa"/>
          </w:tcPr>
          <w:p w14:paraId="3D093887" w14:textId="77777777" w:rsidR="0084128C" w:rsidRDefault="0084128C" w:rsidP="00764BC5">
            <w:pPr>
              <w:spacing w:before="30" w:after="30"/>
              <w:jc w:val="left"/>
            </w:pPr>
            <w:r>
              <w:rPr>
                <w:color w:val="455A64"/>
                <w:sz w:val="20"/>
              </w:rPr>
              <w:t>Pass</w:t>
            </w:r>
          </w:p>
        </w:tc>
      </w:tr>
      <w:tr w:rsidR="0084128C" w14:paraId="32EF28DE" w14:textId="77777777" w:rsidTr="0084128C">
        <w:tc>
          <w:tcPr>
            <w:tcW w:w="1560" w:type="dxa"/>
          </w:tcPr>
          <w:p w14:paraId="61AEAC8C" w14:textId="77777777" w:rsidR="0084128C" w:rsidRDefault="0084128C" w:rsidP="00764BC5">
            <w:pPr>
              <w:spacing w:before="30" w:after="30"/>
              <w:jc w:val="left"/>
            </w:pPr>
            <w:r>
              <w:rPr>
                <w:color w:val="455A64"/>
                <w:sz w:val="20"/>
              </w:rPr>
              <w:t>UT-A07</w:t>
            </w:r>
          </w:p>
        </w:tc>
        <w:tc>
          <w:tcPr>
            <w:tcW w:w="3402" w:type="dxa"/>
          </w:tcPr>
          <w:p w14:paraId="051E68FB" w14:textId="77777777" w:rsidR="0084128C" w:rsidRDefault="0084128C" w:rsidP="0084128C">
            <w:pPr>
              <w:spacing w:before="30" w:after="30"/>
              <w:ind w:firstLine="0"/>
              <w:jc w:val="left"/>
            </w:pPr>
            <w:r>
              <w:rPr>
                <w:color w:val="455A64"/>
                <w:sz w:val="20"/>
              </w:rPr>
              <w:t>Session timeout after inactivity</w:t>
            </w:r>
          </w:p>
        </w:tc>
        <w:tc>
          <w:tcPr>
            <w:tcW w:w="2268" w:type="dxa"/>
          </w:tcPr>
          <w:p w14:paraId="7AAE0ACB" w14:textId="77777777" w:rsidR="0084128C" w:rsidRDefault="0084128C" w:rsidP="0084128C">
            <w:pPr>
              <w:spacing w:before="30" w:after="30"/>
              <w:ind w:firstLine="0"/>
              <w:jc w:val="left"/>
            </w:pPr>
            <w:r>
              <w:rPr>
                <w:color w:val="455A64"/>
                <w:sz w:val="20"/>
              </w:rPr>
              <w:t>Session expired, redirect to login</w:t>
            </w:r>
          </w:p>
        </w:tc>
        <w:tc>
          <w:tcPr>
            <w:tcW w:w="1816" w:type="dxa"/>
          </w:tcPr>
          <w:p w14:paraId="01E114FF" w14:textId="77777777" w:rsidR="0084128C" w:rsidRDefault="0084128C" w:rsidP="00764BC5">
            <w:pPr>
              <w:spacing w:before="30" w:after="30"/>
              <w:jc w:val="left"/>
            </w:pPr>
            <w:r>
              <w:rPr>
                <w:color w:val="455A64"/>
                <w:sz w:val="20"/>
              </w:rPr>
              <w:t>Pass</w:t>
            </w:r>
          </w:p>
        </w:tc>
      </w:tr>
      <w:tr w:rsidR="0084128C" w14:paraId="07EAD4A8" w14:textId="77777777" w:rsidTr="0084128C">
        <w:tc>
          <w:tcPr>
            <w:tcW w:w="1560" w:type="dxa"/>
          </w:tcPr>
          <w:p w14:paraId="1BFFA944" w14:textId="77777777" w:rsidR="0084128C" w:rsidRDefault="0084128C" w:rsidP="00764BC5">
            <w:pPr>
              <w:spacing w:before="30" w:after="30"/>
              <w:jc w:val="left"/>
            </w:pPr>
            <w:r>
              <w:rPr>
                <w:color w:val="455A64"/>
                <w:sz w:val="20"/>
              </w:rPr>
              <w:t>UT-A08</w:t>
            </w:r>
          </w:p>
        </w:tc>
        <w:tc>
          <w:tcPr>
            <w:tcW w:w="3402" w:type="dxa"/>
          </w:tcPr>
          <w:p w14:paraId="3A0D4D4D" w14:textId="77777777" w:rsidR="0084128C" w:rsidRDefault="0084128C" w:rsidP="0084128C">
            <w:pPr>
              <w:spacing w:before="30" w:after="30"/>
              <w:ind w:firstLine="0"/>
              <w:jc w:val="left"/>
            </w:pPr>
            <w:r>
              <w:rPr>
                <w:color w:val="455A64"/>
                <w:sz w:val="20"/>
              </w:rPr>
              <w:t>Logout and session destruction</w:t>
            </w:r>
          </w:p>
        </w:tc>
        <w:tc>
          <w:tcPr>
            <w:tcW w:w="2268" w:type="dxa"/>
          </w:tcPr>
          <w:p w14:paraId="2B5B5445" w14:textId="77777777" w:rsidR="0084128C" w:rsidRDefault="0084128C" w:rsidP="0084128C">
            <w:pPr>
              <w:spacing w:before="30" w:after="30"/>
              <w:ind w:firstLine="0"/>
              <w:jc w:val="left"/>
            </w:pPr>
            <w:r>
              <w:rPr>
                <w:color w:val="455A64"/>
                <w:sz w:val="20"/>
              </w:rPr>
              <w:t>Session cleared, cookies removed</w:t>
            </w:r>
          </w:p>
        </w:tc>
        <w:tc>
          <w:tcPr>
            <w:tcW w:w="1816" w:type="dxa"/>
          </w:tcPr>
          <w:p w14:paraId="69BCB7FA" w14:textId="77777777" w:rsidR="0084128C" w:rsidRDefault="0084128C" w:rsidP="00764BC5">
            <w:pPr>
              <w:spacing w:before="30" w:after="30"/>
              <w:jc w:val="left"/>
            </w:pPr>
            <w:r>
              <w:rPr>
                <w:color w:val="455A64"/>
                <w:sz w:val="20"/>
              </w:rPr>
              <w:t>Pass</w:t>
            </w:r>
          </w:p>
        </w:tc>
      </w:tr>
    </w:tbl>
    <w:p w14:paraId="56ECD48C" w14:textId="77777777" w:rsidR="0084128C" w:rsidRDefault="0084128C" w:rsidP="0084128C">
      <w:pPr>
        <w:pStyle w:val="Caption"/>
      </w:pPr>
      <w:r>
        <w:t>Table 8. Authentication Module Unit Test Cases</w:t>
      </w:r>
    </w:p>
    <w:p w14:paraId="56A2DC72" w14:textId="77777777" w:rsidR="0084128C" w:rsidRDefault="0084128C" w:rsidP="0084128C">
      <w:pPr>
        <w:pStyle w:val="Heading3"/>
      </w:pPr>
      <w:bookmarkStart w:id="135" w:name="_Toc231420057"/>
      <w:bookmarkStart w:id="136" w:name="_Toc231428278"/>
      <w:r>
        <w:t>Inventory Module Unit Tests</w:t>
      </w:r>
      <w:bookmarkEnd w:id="135"/>
      <w:bookmarkEnd w:id="136"/>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701"/>
        <w:gridCol w:w="2552"/>
        <w:gridCol w:w="425"/>
        <w:gridCol w:w="2410"/>
        <w:gridCol w:w="1958"/>
      </w:tblGrid>
      <w:tr w:rsidR="0084128C" w14:paraId="09E5180C" w14:textId="77777777" w:rsidTr="0084128C">
        <w:trPr>
          <w:tblHeader/>
        </w:trPr>
        <w:tc>
          <w:tcPr>
            <w:tcW w:w="1701" w:type="dxa"/>
            <w:shd w:val="clear" w:color="auto" w:fill="E3F2FD"/>
          </w:tcPr>
          <w:p w14:paraId="40EFD63C" w14:textId="77777777" w:rsidR="0084128C" w:rsidRDefault="0084128C" w:rsidP="0084128C">
            <w:pPr>
              <w:spacing w:before="40" w:after="40"/>
            </w:pPr>
            <w:r>
              <w:rPr>
                <w:b/>
                <w:sz w:val="20"/>
              </w:rPr>
              <w:t>ID</w:t>
            </w:r>
          </w:p>
        </w:tc>
        <w:tc>
          <w:tcPr>
            <w:tcW w:w="2552" w:type="dxa"/>
            <w:shd w:val="clear" w:color="auto" w:fill="E3F2FD"/>
          </w:tcPr>
          <w:p w14:paraId="4BFA86F3" w14:textId="77777777" w:rsidR="0084128C" w:rsidRDefault="0084128C" w:rsidP="0084128C">
            <w:pPr>
              <w:spacing w:before="40" w:after="40"/>
              <w:ind w:firstLine="0"/>
            </w:pPr>
            <w:r>
              <w:rPr>
                <w:b/>
                <w:sz w:val="20"/>
              </w:rPr>
              <w:t>Test Case</w:t>
            </w:r>
          </w:p>
        </w:tc>
        <w:tc>
          <w:tcPr>
            <w:tcW w:w="2835" w:type="dxa"/>
            <w:gridSpan w:val="2"/>
            <w:shd w:val="clear" w:color="auto" w:fill="E3F2FD"/>
          </w:tcPr>
          <w:p w14:paraId="6517F93C" w14:textId="77777777" w:rsidR="0084128C" w:rsidRDefault="0084128C" w:rsidP="0084128C">
            <w:pPr>
              <w:spacing w:before="40" w:after="40"/>
              <w:ind w:firstLine="0"/>
            </w:pPr>
            <w:r>
              <w:rPr>
                <w:b/>
                <w:sz w:val="20"/>
              </w:rPr>
              <w:t xml:space="preserve">   Expected Result</w:t>
            </w:r>
          </w:p>
        </w:tc>
        <w:tc>
          <w:tcPr>
            <w:tcW w:w="1958" w:type="dxa"/>
            <w:shd w:val="clear" w:color="auto" w:fill="E3F2FD"/>
          </w:tcPr>
          <w:p w14:paraId="63C14E48" w14:textId="77777777" w:rsidR="0084128C" w:rsidRDefault="0084128C" w:rsidP="00764BC5">
            <w:pPr>
              <w:spacing w:before="40" w:after="40"/>
              <w:jc w:val="center"/>
            </w:pPr>
            <w:r>
              <w:rPr>
                <w:b/>
                <w:sz w:val="20"/>
              </w:rPr>
              <w:t>Status</w:t>
            </w:r>
          </w:p>
        </w:tc>
      </w:tr>
      <w:tr w:rsidR="0084128C" w14:paraId="406F7790" w14:textId="77777777" w:rsidTr="0084128C">
        <w:tc>
          <w:tcPr>
            <w:tcW w:w="1701" w:type="dxa"/>
          </w:tcPr>
          <w:p w14:paraId="34D82973" w14:textId="77777777" w:rsidR="0084128C" w:rsidRDefault="0084128C" w:rsidP="00764BC5">
            <w:pPr>
              <w:spacing w:before="30" w:after="30"/>
              <w:jc w:val="left"/>
            </w:pPr>
            <w:r>
              <w:rPr>
                <w:color w:val="455A64"/>
                <w:sz w:val="20"/>
              </w:rPr>
              <w:t>UT-I01</w:t>
            </w:r>
          </w:p>
        </w:tc>
        <w:tc>
          <w:tcPr>
            <w:tcW w:w="2552" w:type="dxa"/>
          </w:tcPr>
          <w:p w14:paraId="63BAF73E" w14:textId="77777777" w:rsidR="0084128C" w:rsidRDefault="0084128C" w:rsidP="0084128C">
            <w:pPr>
              <w:spacing w:before="30" w:after="30"/>
              <w:ind w:firstLine="0"/>
              <w:jc w:val="left"/>
            </w:pPr>
            <w:r>
              <w:rPr>
                <w:color w:val="455A64"/>
                <w:sz w:val="20"/>
              </w:rPr>
              <w:t>Add new product with valid data</w:t>
            </w:r>
          </w:p>
        </w:tc>
        <w:tc>
          <w:tcPr>
            <w:tcW w:w="2835" w:type="dxa"/>
            <w:gridSpan w:val="2"/>
          </w:tcPr>
          <w:p w14:paraId="16ABF6E5" w14:textId="77777777" w:rsidR="0084128C" w:rsidRDefault="0084128C" w:rsidP="0084128C">
            <w:pPr>
              <w:spacing w:before="30" w:after="30"/>
              <w:ind w:firstLine="0"/>
              <w:jc w:val="left"/>
            </w:pPr>
            <w:r>
              <w:rPr>
                <w:color w:val="455A64"/>
                <w:sz w:val="20"/>
              </w:rPr>
              <w:t xml:space="preserve">    Product created with correct fields</w:t>
            </w:r>
          </w:p>
        </w:tc>
        <w:tc>
          <w:tcPr>
            <w:tcW w:w="1958" w:type="dxa"/>
          </w:tcPr>
          <w:p w14:paraId="5E2B5BD9" w14:textId="77777777" w:rsidR="0084128C" w:rsidRDefault="0084128C" w:rsidP="00764BC5">
            <w:pPr>
              <w:spacing w:before="30" w:after="30"/>
              <w:jc w:val="left"/>
            </w:pPr>
            <w:r>
              <w:rPr>
                <w:color w:val="455A64"/>
                <w:sz w:val="20"/>
              </w:rPr>
              <w:t>Pass</w:t>
            </w:r>
          </w:p>
        </w:tc>
      </w:tr>
      <w:tr w:rsidR="0084128C" w14:paraId="64B14CE3" w14:textId="77777777" w:rsidTr="0084128C">
        <w:tc>
          <w:tcPr>
            <w:tcW w:w="1701" w:type="dxa"/>
          </w:tcPr>
          <w:p w14:paraId="0F4AA017" w14:textId="77777777" w:rsidR="0084128C" w:rsidRDefault="0084128C" w:rsidP="00764BC5">
            <w:pPr>
              <w:spacing w:before="30" w:after="30"/>
              <w:jc w:val="left"/>
            </w:pPr>
            <w:r>
              <w:rPr>
                <w:color w:val="455A64"/>
                <w:sz w:val="20"/>
              </w:rPr>
              <w:t>UT-I02</w:t>
            </w:r>
          </w:p>
        </w:tc>
        <w:tc>
          <w:tcPr>
            <w:tcW w:w="2977" w:type="dxa"/>
            <w:gridSpan w:val="2"/>
          </w:tcPr>
          <w:p w14:paraId="3CEC3E7D" w14:textId="77777777" w:rsidR="0084128C" w:rsidRDefault="0084128C" w:rsidP="0084128C">
            <w:pPr>
              <w:spacing w:before="30" w:after="30"/>
              <w:ind w:firstLine="0"/>
              <w:jc w:val="left"/>
            </w:pPr>
            <w:r>
              <w:rPr>
                <w:color w:val="455A64"/>
                <w:sz w:val="20"/>
              </w:rPr>
              <w:t>Update product stock quantity</w:t>
            </w:r>
          </w:p>
        </w:tc>
        <w:tc>
          <w:tcPr>
            <w:tcW w:w="2410" w:type="dxa"/>
          </w:tcPr>
          <w:p w14:paraId="4E261AB9" w14:textId="77777777" w:rsidR="0084128C" w:rsidRDefault="0084128C" w:rsidP="0084128C">
            <w:pPr>
              <w:spacing w:before="30" w:after="30"/>
              <w:ind w:firstLine="0"/>
              <w:jc w:val="left"/>
            </w:pPr>
            <w:r>
              <w:rPr>
                <w:color w:val="455A64"/>
                <w:sz w:val="20"/>
              </w:rPr>
              <w:t>Stock updated, inventory log created</w:t>
            </w:r>
          </w:p>
        </w:tc>
        <w:tc>
          <w:tcPr>
            <w:tcW w:w="1958" w:type="dxa"/>
          </w:tcPr>
          <w:p w14:paraId="26DC18D4" w14:textId="77777777" w:rsidR="0084128C" w:rsidRDefault="0084128C" w:rsidP="00764BC5">
            <w:pPr>
              <w:spacing w:before="30" w:after="30"/>
              <w:jc w:val="left"/>
            </w:pPr>
            <w:r>
              <w:rPr>
                <w:color w:val="455A64"/>
                <w:sz w:val="20"/>
              </w:rPr>
              <w:t>Pass</w:t>
            </w:r>
          </w:p>
        </w:tc>
      </w:tr>
      <w:tr w:rsidR="0084128C" w14:paraId="59C4AB61" w14:textId="77777777" w:rsidTr="0084128C">
        <w:tc>
          <w:tcPr>
            <w:tcW w:w="1701" w:type="dxa"/>
          </w:tcPr>
          <w:p w14:paraId="00DF926F" w14:textId="77777777" w:rsidR="0084128C" w:rsidRDefault="0084128C" w:rsidP="00764BC5">
            <w:pPr>
              <w:spacing w:before="30" w:after="30"/>
              <w:jc w:val="left"/>
            </w:pPr>
            <w:r>
              <w:rPr>
                <w:color w:val="455A64"/>
                <w:sz w:val="20"/>
              </w:rPr>
              <w:t>UT-I03</w:t>
            </w:r>
          </w:p>
        </w:tc>
        <w:tc>
          <w:tcPr>
            <w:tcW w:w="2552" w:type="dxa"/>
          </w:tcPr>
          <w:p w14:paraId="1C016A5E" w14:textId="77777777" w:rsidR="0084128C" w:rsidRDefault="0084128C" w:rsidP="0084128C">
            <w:pPr>
              <w:spacing w:before="30" w:after="30"/>
              <w:ind w:firstLine="0"/>
              <w:jc w:val="left"/>
            </w:pPr>
            <w:r>
              <w:rPr>
                <w:color w:val="455A64"/>
                <w:sz w:val="20"/>
              </w:rPr>
              <w:t>Deduct stock on order confirmation</w:t>
            </w:r>
          </w:p>
        </w:tc>
        <w:tc>
          <w:tcPr>
            <w:tcW w:w="2835" w:type="dxa"/>
            <w:gridSpan w:val="2"/>
          </w:tcPr>
          <w:p w14:paraId="7D5A5AE8" w14:textId="77777777" w:rsidR="0084128C" w:rsidRDefault="0084128C" w:rsidP="0084128C">
            <w:pPr>
              <w:spacing w:before="30" w:after="30"/>
              <w:ind w:firstLine="0"/>
              <w:jc w:val="left"/>
            </w:pPr>
            <w:r>
              <w:rPr>
                <w:color w:val="455A64"/>
                <w:sz w:val="20"/>
              </w:rPr>
              <w:t>Quantity reduced, log entry created</w:t>
            </w:r>
          </w:p>
        </w:tc>
        <w:tc>
          <w:tcPr>
            <w:tcW w:w="1958" w:type="dxa"/>
          </w:tcPr>
          <w:p w14:paraId="0E5E7BEB" w14:textId="77777777" w:rsidR="0084128C" w:rsidRDefault="0084128C" w:rsidP="00764BC5">
            <w:pPr>
              <w:spacing w:before="30" w:after="30"/>
              <w:jc w:val="left"/>
            </w:pPr>
            <w:r>
              <w:rPr>
                <w:color w:val="455A64"/>
                <w:sz w:val="20"/>
              </w:rPr>
              <w:t>Pass</w:t>
            </w:r>
          </w:p>
        </w:tc>
      </w:tr>
      <w:tr w:rsidR="0084128C" w14:paraId="3150E702" w14:textId="77777777" w:rsidTr="0084128C">
        <w:tc>
          <w:tcPr>
            <w:tcW w:w="1701" w:type="dxa"/>
          </w:tcPr>
          <w:p w14:paraId="68EF8D3D" w14:textId="77777777" w:rsidR="0084128C" w:rsidRDefault="0084128C" w:rsidP="00764BC5">
            <w:pPr>
              <w:spacing w:before="30" w:after="30"/>
              <w:jc w:val="left"/>
            </w:pPr>
            <w:r>
              <w:rPr>
                <w:color w:val="455A64"/>
                <w:sz w:val="20"/>
              </w:rPr>
              <w:t>UT-I04</w:t>
            </w:r>
          </w:p>
        </w:tc>
        <w:tc>
          <w:tcPr>
            <w:tcW w:w="2552" w:type="dxa"/>
          </w:tcPr>
          <w:p w14:paraId="490A57AB" w14:textId="77777777" w:rsidR="0084128C" w:rsidRDefault="0084128C" w:rsidP="0084128C">
            <w:pPr>
              <w:spacing w:before="30" w:after="30"/>
              <w:ind w:firstLine="0"/>
              <w:jc w:val="left"/>
            </w:pPr>
            <w:r>
              <w:rPr>
                <w:color w:val="455A64"/>
                <w:sz w:val="20"/>
              </w:rPr>
              <w:t>Restore stock on rental return</w:t>
            </w:r>
          </w:p>
        </w:tc>
        <w:tc>
          <w:tcPr>
            <w:tcW w:w="2835" w:type="dxa"/>
            <w:gridSpan w:val="2"/>
          </w:tcPr>
          <w:p w14:paraId="2CD2144A" w14:textId="77777777" w:rsidR="0084128C" w:rsidRDefault="0084128C" w:rsidP="0084128C">
            <w:pPr>
              <w:spacing w:before="30" w:after="30"/>
              <w:ind w:firstLine="0"/>
              <w:jc w:val="left"/>
            </w:pPr>
            <w:r>
              <w:rPr>
                <w:color w:val="455A64"/>
                <w:sz w:val="20"/>
              </w:rPr>
              <w:t>Quantity restored, status updated</w:t>
            </w:r>
          </w:p>
        </w:tc>
        <w:tc>
          <w:tcPr>
            <w:tcW w:w="1958" w:type="dxa"/>
          </w:tcPr>
          <w:p w14:paraId="12611435" w14:textId="77777777" w:rsidR="0084128C" w:rsidRDefault="0084128C" w:rsidP="00764BC5">
            <w:pPr>
              <w:spacing w:before="30" w:after="30"/>
              <w:jc w:val="left"/>
            </w:pPr>
            <w:r>
              <w:rPr>
                <w:color w:val="455A64"/>
                <w:sz w:val="20"/>
              </w:rPr>
              <w:t>Pass</w:t>
            </w:r>
          </w:p>
        </w:tc>
      </w:tr>
      <w:tr w:rsidR="0084128C" w14:paraId="1916BB48" w14:textId="77777777" w:rsidTr="0084128C">
        <w:tc>
          <w:tcPr>
            <w:tcW w:w="1701" w:type="dxa"/>
          </w:tcPr>
          <w:p w14:paraId="07BB0295" w14:textId="77777777" w:rsidR="0084128C" w:rsidRDefault="0084128C" w:rsidP="00764BC5">
            <w:pPr>
              <w:spacing w:before="30" w:after="30"/>
              <w:jc w:val="left"/>
            </w:pPr>
            <w:r>
              <w:rPr>
                <w:color w:val="455A64"/>
                <w:sz w:val="20"/>
              </w:rPr>
              <w:t>UT-I05</w:t>
            </w:r>
          </w:p>
        </w:tc>
        <w:tc>
          <w:tcPr>
            <w:tcW w:w="2552" w:type="dxa"/>
          </w:tcPr>
          <w:p w14:paraId="2C5ED337" w14:textId="77777777" w:rsidR="0084128C" w:rsidRDefault="0084128C" w:rsidP="0084128C">
            <w:pPr>
              <w:spacing w:before="30" w:after="30"/>
              <w:ind w:firstLine="0"/>
              <w:jc w:val="left"/>
            </w:pPr>
            <w:r>
              <w:rPr>
                <w:color w:val="455A64"/>
                <w:sz w:val="20"/>
              </w:rPr>
              <w:t>Archive product (soft delete)</w:t>
            </w:r>
          </w:p>
        </w:tc>
        <w:tc>
          <w:tcPr>
            <w:tcW w:w="2835" w:type="dxa"/>
            <w:gridSpan w:val="2"/>
          </w:tcPr>
          <w:p w14:paraId="4CD9AA97" w14:textId="77777777" w:rsidR="0084128C" w:rsidRDefault="0084128C" w:rsidP="0084128C">
            <w:pPr>
              <w:spacing w:before="30" w:after="30"/>
              <w:ind w:firstLine="0"/>
              <w:jc w:val="left"/>
            </w:pPr>
            <w:r>
              <w:rPr>
                <w:color w:val="455A64"/>
                <w:sz w:val="20"/>
              </w:rPr>
              <w:t>Product hidden but data preserved</w:t>
            </w:r>
          </w:p>
        </w:tc>
        <w:tc>
          <w:tcPr>
            <w:tcW w:w="1958" w:type="dxa"/>
          </w:tcPr>
          <w:p w14:paraId="557232E1" w14:textId="77777777" w:rsidR="0084128C" w:rsidRDefault="0084128C" w:rsidP="00764BC5">
            <w:pPr>
              <w:spacing w:before="30" w:after="30"/>
              <w:jc w:val="left"/>
            </w:pPr>
            <w:r>
              <w:rPr>
                <w:color w:val="455A64"/>
                <w:sz w:val="20"/>
              </w:rPr>
              <w:t>Pass</w:t>
            </w:r>
          </w:p>
        </w:tc>
      </w:tr>
      <w:tr w:rsidR="0084128C" w14:paraId="3A274165" w14:textId="77777777" w:rsidTr="0084128C">
        <w:tc>
          <w:tcPr>
            <w:tcW w:w="1701" w:type="dxa"/>
          </w:tcPr>
          <w:p w14:paraId="181B6EF5" w14:textId="77777777" w:rsidR="0084128C" w:rsidRDefault="0084128C" w:rsidP="00764BC5">
            <w:pPr>
              <w:spacing w:before="30" w:after="30"/>
              <w:jc w:val="left"/>
            </w:pPr>
            <w:r>
              <w:rPr>
                <w:color w:val="455A64"/>
                <w:sz w:val="20"/>
              </w:rPr>
              <w:t>UT-I06</w:t>
            </w:r>
          </w:p>
        </w:tc>
        <w:tc>
          <w:tcPr>
            <w:tcW w:w="2552" w:type="dxa"/>
          </w:tcPr>
          <w:p w14:paraId="6F7C7083" w14:textId="77777777" w:rsidR="0084128C" w:rsidRDefault="0084128C" w:rsidP="0084128C">
            <w:pPr>
              <w:spacing w:before="30" w:after="30"/>
              <w:ind w:firstLine="0"/>
              <w:jc w:val="left"/>
            </w:pPr>
            <w:r>
              <w:rPr>
                <w:color w:val="455A64"/>
                <w:sz w:val="20"/>
              </w:rPr>
              <w:t>Low stock alert generation</w:t>
            </w:r>
          </w:p>
        </w:tc>
        <w:tc>
          <w:tcPr>
            <w:tcW w:w="2835" w:type="dxa"/>
            <w:gridSpan w:val="2"/>
          </w:tcPr>
          <w:p w14:paraId="13F544AF" w14:textId="77777777" w:rsidR="0084128C" w:rsidRDefault="0084128C" w:rsidP="0084128C">
            <w:pPr>
              <w:spacing w:before="30" w:after="30"/>
              <w:ind w:firstLine="0"/>
              <w:jc w:val="left"/>
            </w:pPr>
            <w:r>
              <w:rPr>
                <w:color w:val="455A64"/>
                <w:sz w:val="20"/>
              </w:rPr>
              <w:t>Alert triggered when below threshold</w:t>
            </w:r>
          </w:p>
        </w:tc>
        <w:tc>
          <w:tcPr>
            <w:tcW w:w="1958" w:type="dxa"/>
          </w:tcPr>
          <w:p w14:paraId="4358A10D" w14:textId="77777777" w:rsidR="0084128C" w:rsidRDefault="0084128C" w:rsidP="00764BC5">
            <w:pPr>
              <w:spacing w:before="30" w:after="30"/>
              <w:jc w:val="left"/>
            </w:pPr>
            <w:r>
              <w:rPr>
                <w:color w:val="455A64"/>
                <w:sz w:val="20"/>
              </w:rPr>
              <w:t>Pass</w:t>
            </w:r>
          </w:p>
        </w:tc>
      </w:tr>
    </w:tbl>
    <w:p w14:paraId="0F049916" w14:textId="77777777" w:rsidR="0084128C" w:rsidRDefault="0084128C" w:rsidP="0084128C">
      <w:pPr>
        <w:pStyle w:val="Caption"/>
      </w:pPr>
    </w:p>
    <w:p w14:paraId="3E7188DB" w14:textId="77777777" w:rsidR="0084128C" w:rsidRDefault="0084128C" w:rsidP="0084128C">
      <w:pPr>
        <w:pStyle w:val="Caption"/>
      </w:pPr>
      <w:r>
        <w:t>Table 9. Inventory Module Unit Test Cases</w:t>
      </w:r>
    </w:p>
    <w:p w14:paraId="249C0550" w14:textId="77777777" w:rsidR="0084128C" w:rsidRDefault="0084128C" w:rsidP="0084128C">
      <w:pPr>
        <w:pStyle w:val="Caption"/>
      </w:pPr>
    </w:p>
    <w:p w14:paraId="10849A0B" w14:textId="77777777" w:rsidR="0084128C" w:rsidRDefault="0084128C" w:rsidP="0084128C">
      <w:pPr>
        <w:pStyle w:val="Heading3"/>
      </w:pPr>
      <w:bookmarkStart w:id="137" w:name="_Toc231420058"/>
      <w:bookmarkStart w:id="138" w:name="_Toc231428279"/>
      <w:r>
        <w:lastRenderedPageBreak/>
        <w:t>Order Processing Unit Tests</w:t>
      </w:r>
      <w:bookmarkEnd w:id="137"/>
      <w:bookmarkEnd w:id="138"/>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993"/>
        <w:gridCol w:w="567"/>
        <w:gridCol w:w="1984"/>
        <w:gridCol w:w="3260"/>
        <w:gridCol w:w="2242"/>
      </w:tblGrid>
      <w:tr w:rsidR="0084128C" w14:paraId="0794B02C" w14:textId="77777777" w:rsidTr="0084128C">
        <w:trPr>
          <w:tblHeader/>
        </w:trPr>
        <w:tc>
          <w:tcPr>
            <w:tcW w:w="993" w:type="dxa"/>
            <w:shd w:val="clear" w:color="auto" w:fill="E3F2FD"/>
          </w:tcPr>
          <w:p w14:paraId="4A165284" w14:textId="77777777" w:rsidR="0084128C" w:rsidRDefault="0084128C" w:rsidP="00764BC5">
            <w:pPr>
              <w:spacing w:before="40" w:after="40"/>
              <w:jc w:val="center"/>
            </w:pPr>
            <w:r>
              <w:rPr>
                <w:b/>
                <w:sz w:val="20"/>
              </w:rPr>
              <w:t>ID</w:t>
            </w:r>
          </w:p>
        </w:tc>
        <w:tc>
          <w:tcPr>
            <w:tcW w:w="2551" w:type="dxa"/>
            <w:gridSpan w:val="2"/>
            <w:shd w:val="clear" w:color="auto" w:fill="E3F2FD"/>
          </w:tcPr>
          <w:p w14:paraId="55686679" w14:textId="77777777" w:rsidR="0084128C" w:rsidRDefault="0084128C" w:rsidP="00764BC5">
            <w:pPr>
              <w:spacing w:before="40" w:after="40"/>
              <w:jc w:val="center"/>
            </w:pPr>
            <w:r>
              <w:rPr>
                <w:b/>
                <w:sz w:val="20"/>
              </w:rPr>
              <w:t>Test Case</w:t>
            </w:r>
          </w:p>
        </w:tc>
        <w:tc>
          <w:tcPr>
            <w:tcW w:w="3260" w:type="dxa"/>
            <w:shd w:val="clear" w:color="auto" w:fill="E3F2FD"/>
          </w:tcPr>
          <w:p w14:paraId="2130059A" w14:textId="77777777" w:rsidR="0084128C" w:rsidRDefault="0084128C" w:rsidP="00764BC5">
            <w:pPr>
              <w:spacing w:before="40" w:after="40"/>
              <w:jc w:val="center"/>
            </w:pPr>
            <w:r>
              <w:rPr>
                <w:b/>
                <w:sz w:val="20"/>
              </w:rPr>
              <w:t>Expected Result</w:t>
            </w:r>
          </w:p>
        </w:tc>
        <w:tc>
          <w:tcPr>
            <w:tcW w:w="2242" w:type="dxa"/>
            <w:shd w:val="clear" w:color="auto" w:fill="E3F2FD"/>
          </w:tcPr>
          <w:p w14:paraId="4A53B006" w14:textId="77777777" w:rsidR="0084128C" w:rsidRDefault="0084128C" w:rsidP="00764BC5">
            <w:pPr>
              <w:spacing w:before="40" w:after="40"/>
              <w:jc w:val="center"/>
            </w:pPr>
            <w:r>
              <w:rPr>
                <w:b/>
                <w:sz w:val="20"/>
              </w:rPr>
              <w:t>Status</w:t>
            </w:r>
          </w:p>
        </w:tc>
      </w:tr>
      <w:tr w:rsidR="0084128C" w14:paraId="7ABF857C" w14:textId="77777777" w:rsidTr="0084128C">
        <w:tc>
          <w:tcPr>
            <w:tcW w:w="1560" w:type="dxa"/>
            <w:gridSpan w:val="2"/>
          </w:tcPr>
          <w:p w14:paraId="6E37413A" w14:textId="77777777" w:rsidR="0084128C" w:rsidRDefault="0084128C" w:rsidP="00764BC5">
            <w:pPr>
              <w:spacing w:before="30" w:after="30"/>
              <w:jc w:val="left"/>
            </w:pPr>
            <w:r>
              <w:rPr>
                <w:color w:val="455A64"/>
                <w:sz w:val="20"/>
              </w:rPr>
              <w:t>UT-O01</w:t>
            </w:r>
          </w:p>
        </w:tc>
        <w:tc>
          <w:tcPr>
            <w:tcW w:w="1984" w:type="dxa"/>
          </w:tcPr>
          <w:p w14:paraId="58CE4594" w14:textId="77777777" w:rsidR="0084128C" w:rsidRDefault="0084128C" w:rsidP="0084128C">
            <w:pPr>
              <w:spacing w:before="30" w:after="30"/>
              <w:ind w:firstLine="0"/>
              <w:jc w:val="left"/>
            </w:pPr>
            <w:r>
              <w:rPr>
                <w:color w:val="455A64"/>
                <w:sz w:val="20"/>
              </w:rPr>
              <w:t>Add items to cart (sale)</w:t>
            </w:r>
          </w:p>
        </w:tc>
        <w:tc>
          <w:tcPr>
            <w:tcW w:w="3260" w:type="dxa"/>
          </w:tcPr>
          <w:p w14:paraId="7C50342D" w14:textId="77777777" w:rsidR="0084128C" w:rsidRDefault="0084128C" w:rsidP="0084128C">
            <w:pPr>
              <w:spacing w:before="30" w:after="30"/>
              <w:ind w:firstLine="0"/>
              <w:jc w:val="left"/>
            </w:pPr>
            <w:r>
              <w:rPr>
                <w:color w:val="455A64"/>
                <w:sz w:val="20"/>
              </w:rPr>
              <w:t>Cart updated with correct items and totals</w:t>
            </w:r>
          </w:p>
        </w:tc>
        <w:tc>
          <w:tcPr>
            <w:tcW w:w="2242" w:type="dxa"/>
          </w:tcPr>
          <w:p w14:paraId="2BEE9464" w14:textId="77777777" w:rsidR="0084128C" w:rsidRDefault="0084128C" w:rsidP="00764BC5">
            <w:pPr>
              <w:spacing w:before="30" w:after="30"/>
              <w:jc w:val="left"/>
            </w:pPr>
            <w:r>
              <w:rPr>
                <w:color w:val="455A64"/>
                <w:sz w:val="20"/>
              </w:rPr>
              <w:t>Pass</w:t>
            </w:r>
          </w:p>
        </w:tc>
      </w:tr>
      <w:tr w:rsidR="0084128C" w14:paraId="6287C11D" w14:textId="77777777" w:rsidTr="0084128C">
        <w:tc>
          <w:tcPr>
            <w:tcW w:w="1560" w:type="dxa"/>
            <w:gridSpan w:val="2"/>
          </w:tcPr>
          <w:p w14:paraId="2070D8FD" w14:textId="77777777" w:rsidR="0084128C" w:rsidRDefault="0084128C" w:rsidP="00764BC5">
            <w:pPr>
              <w:spacing w:before="30" w:after="30"/>
              <w:jc w:val="left"/>
            </w:pPr>
            <w:r>
              <w:rPr>
                <w:color w:val="455A64"/>
                <w:sz w:val="20"/>
              </w:rPr>
              <w:t>UT-O02</w:t>
            </w:r>
          </w:p>
        </w:tc>
        <w:tc>
          <w:tcPr>
            <w:tcW w:w="1984" w:type="dxa"/>
          </w:tcPr>
          <w:p w14:paraId="24412DF7" w14:textId="77777777" w:rsidR="0084128C" w:rsidRDefault="0084128C" w:rsidP="0084128C">
            <w:pPr>
              <w:spacing w:before="30" w:after="30"/>
              <w:ind w:firstLine="0"/>
              <w:jc w:val="left"/>
            </w:pPr>
            <w:r>
              <w:rPr>
                <w:color w:val="455A64"/>
                <w:sz w:val="20"/>
              </w:rPr>
              <w:t>Add items to cart (rental)</w:t>
            </w:r>
          </w:p>
        </w:tc>
        <w:tc>
          <w:tcPr>
            <w:tcW w:w="3260" w:type="dxa"/>
          </w:tcPr>
          <w:p w14:paraId="738D1E37" w14:textId="77777777" w:rsidR="0084128C" w:rsidRDefault="0084128C" w:rsidP="0084128C">
            <w:pPr>
              <w:spacing w:before="30" w:after="30"/>
              <w:ind w:firstLine="0"/>
              <w:jc w:val="left"/>
            </w:pPr>
            <w:r>
              <w:rPr>
                <w:color w:val="455A64"/>
                <w:sz w:val="20"/>
              </w:rPr>
              <w:t>Cart updated with deposit calculation</w:t>
            </w:r>
          </w:p>
        </w:tc>
        <w:tc>
          <w:tcPr>
            <w:tcW w:w="2242" w:type="dxa"/>
          </w:tcPr>
          <w:p w14:paraId="07CD1ABF" w14:textId="77777777" w:rsidR="0084128C" w:rsidRDefault="0084128C" w:rsidP="00764BC5">
            <w:pPr>
              <w:spacing w:before="30" w:after="30"/>
              <w:jc w:val="left"/>
            </w:pPr>
            <w:r>
              <w:rPr>
                <w:color w:val="455A64"/>
                <w:sz w:val="20"/>
              </w:rPr>
              <w:t>Pass</w:t>
            </w:r>
          </w:p>
        </w:tc>
      </w:tr>
      <w:tr w:rsidR="0084128C" w14:paraId="10DC7049" w14:textId="77777777" w:rsidTr="0084128C">
        <w:tc>
          <w:tcPr>
            <w:tcW w:w="1560" w:type="dxa"/>
            <w:gridSpan w:val="2"/>
          </w:tcPr>
          <w:p w14:paraId="0D086A6D" w14:textId="77777777" w:rsidR="0084128C" w:rsidRDefault="0084128C" w:rsidP="00764BC5">
            <w:pPr>
              <w:spacing w:before="30" w:after="30"/>
              <w:jc w:val="left"/>
            </w:pPr>
            <w:r>
              <w:rPr>
                <w:color w:val="455A64"/>
                <w:sz w:val="20"/>
              </w:rPr>
              <w:t>UT-O03</w:t>
            </w:r>
          </w:p>
        </w:tc>
        <w:tc>
          <w:tcPr>
            <w:tcW w:w="1984" w:type="dxa"/>
          </w:tcPr>
          <w:p w14:paraId="16E798DD" w14:textId="77777777" w:rsidR="0084128C" w:rsidRDefault="0084128C" w:rsidP="0084128C">
            <w:pPr>
              <w:spacing w:before="30" w:after="30"/>
              <w:ind w:firstLine="0"/>
              <w:jc w:val="left"/>
            </w:pPr>
            <w:r>
              <w:rPr>
                <w:color w:val="455A64"/>
                <w:sz w:val="20"/>
              </w:rPr>
              <w:t>Checkout with COD payment</w:t>
            </w:r>
          </w:p>
        </w:tc>
        <w:tc>
          <w:tcPr>
            <w:tcW w:w="3260" w:type="dxa"/>
          </w:tcPr>
          <w:p w14:paraId="4DE011C7" w14:textId="77777777" w:rsidR="0084128C" w:rsidRDefault="0084128C" w:rsidP="0084128C">
            <w:pPr>
              <w:spacing w:before="30" w:after="30"/>
              <w:ind w:firstLine="0"/>
              <w:jc w:val="left"/>
            </w:pPr>
            <w:r>
              <w:rPr>
                <w:color w:val="455A64"/>
                <w:sz w:val="20"/>
              </w:rPr>
              <w:t>Order created with COD status</w:t>
            </w:r>
          </w:p>
        </w:tc>
        <w:tc>
          <w:tcPr>
            <w:tcW w:w="2242" w:type="dxa"/>
          </w:tcPr>
          <w:p w14:paraId="2816E1AD" w14:textId="77777777" w:rsidR="0084128C" w:rsidRDefault="0084128C" w:rsidP="00764BC5">
            <w:pPr>
              <w:spacing w:before="30" w:after="30"/>
              <w:jc w:val="left"/>
            </w:pPr>
            <w:r>
              <w:rPr>
                <w:color w:val="455A64"/>
                <w:sz w:val="20"/>
              </w:rPr>
              <w:t>Pass</w:t>
            </w:r>
          </w:p>
        </w:tc>
      </w:tr>
      <w:tr w:rsidR="0084128C" w14:paraId="38F121D4" w14:textId="77777777" w:rsidTr="0084128C">
        <w:tc>
          <w:tcPr>
            <w:tcW w:w="1560" w:type="dxa"/>
            <w:gridSpan w:val="2"/>
          </w:tcPr>
          <w:p w14:paraId="73CC4A1A" w14:textId="77777777" w:rsidR="0084128C" w:rsidRDefault="0084128C" w:rsidP="00764BC5">
            <w:pPr>
              <w:spacing w:before="30" w:after="30"/>
              <w:jc w:val="left"/>
            </w:pPr>
            <w:r>
              <w:rPr>
                <w:color w:val="455A64"/>
                <w:sz w:val="20"/>
              </w:rPr>
              <w:t>UT-O04</w:t>
            </w:r>
          </w:p>
        </w:tc>
        <w:tc>
          <w:tcPr>
            <w:tcW w:w="1984" w:type="dxa"/>
          </w:tcPr>
          <w:p w14:paraId="7F43C060" w14:textId="77777777" w:rsidR="0084128C" w:rsidRDefault="0084128C" w:rsidP="0084128C">
            <w:pPr>
              <w:spacing w:before="30" w:after="30"/>
              <w:ind w:firstLine="0"/>
              <w:jc w:val="left"/>
            </w:pPr>
            <w:r>
              <w:rPr>
                <w:color w:val="455A64"/>
                <w:sz w:val="20"/>
              </w:rPr>
              <w:t xml:space="preserve">Checkout with </w:t>
            </w:r>
            <w:proofErr w:type="spellStart"/>
            <w:r>
              <w:rPr>
                <w:color w:val="455A64"/>
                <w:sz w:val="20"/>
              </w:rPr>
              <w:t>GCash</w:t>
            </w:r>
            <w:proofErr w:type="spellEnd"/>
            <w:r>
              <w:rPr>
                <w:color w:val="455A64"/>
                <w:sz w:val="20"/>
              </w:rPr>
              <w:t xml:space="preserve"> payment</w:t>
            </w:r>
          </w:p>
        </w:tc>
        <w:tc>
          <w:tcPr>
            <w:tcW w:w="3260" w:type="dxa"/>
          </w:tcPr>
          <w:p w14:paraId="653829AB" w14:textId="77777777" w:rsidR="0084128C" w:rsidRDefault="0084128C" w:rsidP="0084128C">
            <w:pPr>
              <w:spacing w:before="30" w:after="30"/>
              <w:ind w:firstLine="0"/>
              <w:jc w:val="left"/>
            </w:pPr>
            <w:r>
              <w:rPr>
                <w:color w:val="455A64"/>
                <w:sz w:val="20"/>
              </w:rPr>
              <w:t>Order created, payment proof upload requested</w:t>
            </w:r>
          </w:p>
        </w:tc>
        <w:tc>
          <w:tcPr>
            <w:tcW w:w="2242" w:type="dxa"/>
          </w:tcPr>
          <w:p w14:paraId="36A37CA2" w14:textId="77777777" w:rsidR="0084128C" w:rsidRDefault="0084128C" w:rsidP="00764BC5">
            <w:pPr>
              <w:spacing w:before="30" w:after="30"/>
              <w:jc w:val="left"/>
            </w:pPr>
            <w:r>
              <w:rPr>
                <w:color w:val="455A64"/>
                <w:sz w:val="20"/>
              </w:rPr>
              <w:t>Pass</w:t>
            </w:r>
          </w:p>
        </w:tc>
      </w:tr>
      <w:tr w:rsidR="0084128C" w14:paraId="00D94B4F" w14:textId="77777777" w:rsidTr="0084128C">
        <w:tc>
          <w:tcPr>
            <w:tcW w:w="1560" w:type="dxa"/>
            <w:gridSpan w:val="2"/>
          </w:tcPr>
          <w:p w14:paraId="15AB86BA" w14:textId="77777777" w:rsidR="0084128C" w:rsidRDefault="0084128C" w:rsidP="00764BC5">
            <w:pPr>
              <w:spacing w:before="30" w:after="30"/>
              <w:jc w:val="left"/>
            </w:pPr>
            <w:r>
              <w:rPr>
                <w:color w:val="455A64"/>
                <w:sz w:val="20"/>
              </w:rPr>
              <w:t>UT-O05</w:t>
            </w:r>
          </w:p>
        </w:tc>
        <w:tc>
          <w:tcPr>
            <w:tcW w:w="1984" w:type="dxa"/>
          </w:tcPr>
          <w:p w14:paraId="705C56B3" w14:textId="77777777" w:rsidR="0084128C" w:rsidRDefault="0084128C" w:rsidP="0084128C">
            <w:pPr>
              <w:spacing w:before="30" w:after="30"/>
              <w:ind w:firstLine="0"/>
              <w:jc w:val="left"/>
            </w:pPr>
            <w:r>
              <w:rPr>
                <w:color w:val="455A64"/>
                <w:sz w:val="20"/>
              </w:rPr>
              <w:t>Order tracking status update</w:t>
            </w:r>
          </w:p>
        </w:tc>
        <w:tc>
          <w:tcPr>
            <w:tcW w:w="3260" w:type="dxa"/>
          </w:tcPr>
          <w:p w14:paraId="2176F5A9" w14:textId="77777777" w:rsidR="0084128C" w:rsidRDefault="0084128C" w:rsidP="0084128C">
            <w:pPr>
              <w:spacing w:before="30" w:after="30"/>
              <w:ind w:firstLine="0"/>
              <w:jc w:val="left"/>
            </w:pPr>
            <w:r>
              <w:rPr>
                <w:color w:val="455A64"/>
                <w:sz w:val="20"/>
              </w:rPr>
              <w:t>Status progresses through workflow correctly</w:t>
            </w:r>
          </w:p>
        </w:tc>
        <w:tc>
          <w:tcPr>
            <w:tcW w:w="2242" w:type="dxa"/>
          </w:tcPr>
          <w:p w14:paraId="6BBB05C5" w14:textId="77777777" w:rsidR="0084128C" w:rsidRDefault="0084128C" w:rsidP="00764BC5">
            <w:pPr>
              <w:spacing w:before="30" w:after="30"/>
              <w:jc w:val="left"/>
            </w:pPr>
            <w:r>
              <w:rPr>
                <w:color w:val="455A64"/>
                <w:sz w:val="20"/>
              </w:rPr>
              <w:t>Pass</w:t>
            </w:r>
          </w:p>
        </w:tc>
      </w:tr>
      <w:tr w:rsidR="0084128C" w14:paraId="288C259E" w14:textId="77777777" w:rsidTr="0084128C">
        <w:tc>
          <w:tcPr>
            <w:tcW w:w="1560" w:type="dxa"/>
            <w:gridSpan w:val="2"/>
          </w:tcPr>
          <w:p w14:paraId="2B2AC92D" w14:textId="77777777" w:rsidR="0084128C" w:rsidRDefault="0084128C" w:rsidP="00764BC5">
            <w:pPr>
              <w:spacing w:before="30" w:after="30"/>
              <w:jc w:val="left"/>
            </w:pPr>
            <w:r>
              <w:rPr>
                <w:color w:val="455A64"/>
                <w:sz w:val="20"/>
              </w:rPr>
              <w:t>UT-O06</w:t>
            </w:r>
          </w:p>
        </w:tc>
        <w:tc>
          <w:tcPr>
            <w:tcW w:w="1984" w:type="dxa"/>
          </w:tcPr>
          <w:p w14:paraId="23749506" w14:textId="77777777" w:rsidR="0084128C" w:rsidRDefault="0084128C" w:rsidP="0084128C">
            <w:pPr>
              <w:spacing w:before="30" w:after="30"/>
              <w:ind w:firstLine="0"/>
              <w:jc w:val="left"/>
            </w:pPr>
            <w:r>
              <w:rPr>
                <w:color w:val="455A64"/>
                <w:sz w:val="20"/>
              </w:rPr>
              <w:t>Payment proof upload and verification</w:t>
            </w:r>
          </w:p>
        </w:tc>
        <w:tc>
          <w:tcPr>
            <w:tcW w:w="3260" w:type="dxa"/>
          </w:tcPr>
          <w:p w14:paraId="4A85C5B5" w14:textId="77777777" w:rsidR="0084128C" w:rsidRDefault="0084128C" w:rsidP="0084128C">
            <w:pPr>
              <w:spacing w:before="30" w:after="30"/>
              <w:ind w:firstLine="0"/>
              <w:jc w:val="left"/>
            </w:pPr>
            <w:r>
              <w:rPr>
                <w:color w:val="455A64"/>
                <w:sz w:val="20"/>
              </w:rPr>
              <w:t>Proof stored, payment status updated</w:t>
            </w:r>
          </w:p>
        </w:tc>
        <w:tc>
          <w:tcPr>
            <w:tcW w:w="2242" w:type="dxa"/>
          </w:tcPr>
          <w:p w14:paraId="08FE8DA2" w14:textId="77777777" w:rsidR="0084128C" w:rsidRDefault="0084128C" w:rsidP="00764BC5">
            <w:pPr>
              <w:spacing w:before="30" w:after="30"/>
              <w:jc w:val="left"/>
            </w:pPr>
            <w:r>
              <w:rPr>
                <w:color w:val="455A64"/>
                <w:sz w:val="20"/>
              </w:rPr>
              <w:t>Pass</w:t>
            </w:r>
          </w:p>
        </w:tc>
      </w:tr>
    </w:tbl>
    <w:p w14:paraId="238BE6DB" w14:textId="77777777" w:rsidR="0084128C" w:rsidRDefault="0084128C" w:rsidP="0084128C">
      <w:pPr>
        <w:pStyle w:val="Caption"/>
      </w:pPr>
      <w:r>
        <w:t>Table 10. Order Processing Unit Test Cases</w:t>
      </w:r>
    </w:p>
    <w:p w14:paraId="49242BD6" w14:textId="77777777" w:rsidR="0084128C" w:rsidRDefault="0084128C" w:rsidP="0084128C">
      <w:pPr>
        <w:pStyle w:val="Caption"/>
      </w:pPr>
    </w:p>
    <w:p w14:paraId="0BB28723" w14:textId="77777777" w:rsidR="0084128C" w:rsidRDefault="0084128C" w:rsidP="0084128C">
      <w:pPr>
        <w:pStyle w:val="Caption"/>
      </w:pPr>
    </w:p>
    <w:p w14:paraId="5AF70DC0" w14:textId="77777777" w:rsidR="0084128C" w:rsidRDefault="0084128C" w:rsidP="0084128C">
      <w:pPr>
        <w:pStyle w:val="Caption"/>
      </w:pPr>
    </w:p>
    <w:p w14:paraId="52D755E4" w14:textId="77777777" w:rsidR="0084128C" w:rsidRDefault="0084128C" w:rsidP="0084128C">
      <w:pPr>
        <w:pStyle w:val="Caption"/>
      </w:pPr>
    </w:p>
    <w:p w14:paraId="2A06EF2F" w14:textId="77777777" w:rsidR="0084128C" w:rsidRDefault="0084128C" w:rsidP="0084128C">
      <w:pPr>
        <w:pStyle w:val="Caption"/>
      </w:pPr>
    </w:p>
    <w:p w14:paraId="6712B25E" w14:textId="77777777" w:rsidR="0084128C" w:rsidRDefault="0084128C" w:rsidP="0084128C">
      <w:pPr>
        <w:pStyle w:val="Caption"/>
      </w:pPr>
    </w:p>
    <w:p w14:paraId="5351A740" w14:textId="77777777" w:rsidR="0084128C" w:rsidRDefault="0084128C" w:rsidP="0084128C">
      <w:pPr>
        <w:pStyle w:val="Caption"/>
      </w:pPr>
    </w:p>
    <w:p w14:paraId="7E8A19B0" w14:textId="77777777" w:rsidR="0084128C" w:rsidRDefault="0084128C" w:rsidP="0084128C">
      <w:pPr>
        <w:pStyle w:val="Caption"/>
      </w:pPr>
    </w:p>
    <w:p w14:paraId="1308742B" w14:textId="77777777" w:rsidR="0084128C" w:rsidRDefault="0084128C" w:rsidP="0084128C">
      <w:pPr>
        <w:pStyle w:val="Heading2"/>
      </w:pPr>
      <w:bookmarkStart w:id="139" w:name="_Toc231420059"/>
      <w:bookmarkStart w:id="140" w:name="_Toc231428280"/>
      <w:r>
        <w:lastRenderedPageBreak/>
        <w:t>3.6.2 Integration Testing</w:t>
      </w:r>
      <w:bookmarkEnd w:id="139"/>
      <w:bookmarkEnd w:id="140"/>
    </w:p>
    <w:p w14:paraId="465D5995" w14:textId="77777777" w:rsidR="0084128C" w:rsidRDefault="0084128C" w:rsidP="0084128C">
      <w:r>
        <w:t>Integration testing verified the correct interaction between system modules and the accuracy of data flows across component boundaries. Test scenarios were designed to exercise the complete pathways that data follows through the system, from initial input through processing to final output.</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2835"/>
        <w:gridCol w:w="2835"/>
        <w:gridCol w:w="1533"/>
      </w:tblGrid>
      <w:tr w:rsidR="0084128C" w14:paraId="43467C91" w14:textId="77777777" w:rsidTr="009B1B37">
        <w:trPr>
          <w:tblHeader/>
        </w:trPr>
        <w:tc>
          <w:tcPr>
            <w:tcW w:w="1843" w:type="dxa"/>
            <w:shd w:val="clear" w:color="auto" w:fill="E3F2FD"/>
          </w:tcPr>
          <w:p w14:paraId="0642794E" w14:textId="77777777" w:rsidR="0084128C" w:rsidRDefault="0084128C" w:rsidP="0084128C">
            <w:pPr>
              <w:spacing w:before="40" w:after="40"/>
            </w:pPr>
            <w:r>
              <w:rPr>
                <w:b/>
                <w:sz w:val="20"/>
              </w:rPr>
              <w:t>ID</w:t>
            </w:r>
          </w:p>
        </w:tc>
        <w:tc>
          <w:tcPr>
            <w:tcW w:w="2835" w:type="dxa"/>
            <w:shd w:val="clear" w:color="auto" w:fill="E3F2FD"/>
          </w:tcPr>
          <w:p w14:paraId="3F346673" w14:textId="77777777" w:rsidR="0084128C" w:rsidRDefault="0084128C" w:rsidP="0084128C">
            <w:pPr>
              <w:spacing w:before="40" w:after="40"/>
              <w:ind w:firstLine="0"/>
            </w:pPr>
            <w:r>
              <w:rPr>
                <w:b/>
                <w:sz w:val="20"/>
              </w:rPr>
              <w:t>Integration Point</w:t>
            </w:r>
          </w:p>
        </w:tc>
        <w:tc>
          <w:tcPr>
            <w:tcW w:w="2835" w:type="dxa"/>
            <w:shd w:val="clear" w:color="auto" w:fill="E3F2FD"/>
          </w:tcPr>
          <w:p w14:paraId="584B1DB2" w14:textId="77777777" w:rsidR="0084128C" w:rsidRDefault="0084128C" w:rsidP="0084128C">
            <w:pPr>
              <w:spacing w:before="40" w:after="40"/>
              <w:ind w:firstLine="0"/>
            </w:pPr>
            <w:r>
              <w:rPr>
                <w:b/>
                <w:sz w:val="20"/>
              </w:rPr>
              <w:t>Test Scenario</w:t>
            </w:r>
          </w:p>
        </w:tc>
        <w:tc>
          <w:tcPr>
            <w:tcW w:w="1533" w:type="dxa"/>
            <w:shd w:val="clear" w:color="auto" w:fill="E3F2FD"/>
          </w:tcPr>
          <w:p w14:paraId="54BF2049" w14:textId="77777777" w:rsidR="0084128C" w:rsidRDefault="0084128C" w:rsidP="00764BC5">
            <w:pPr>
              <w:spacing w:before="40" w:after="40"/>
              <w:jc w:val="center"/>
            </w:pPr>
            <w:r>
              <w:rPr>
                <w:b/>
                <w:sz w:val="20"/>
              </w:rPr>
              <w:t>Status</w:t>
            </w:r>
          </w:p>
        </w:tc>
      </w:tr>
      <w:tr w:rsidR="0084128C" w14:paraId="3EB3F6BD" w14:textId="77777777" w:rsidTr="009B1B37">
        <w:tc>
          <w:tcPr>
            <w:tcW w:w="1843" w:type="dxa"/>
          </w:tcPr>
          <w:p w14:paraId="02259DAC" w14:textId="77777777" w:rsidR="0084128C" w:rsidRDefault="0084128C" w:rsidP="00764BC5">
            <w:pPr>
              <w:spacing w:before="30" w:after="30"/>
              <w:jc w:val="left"/>
            </w:pPr>
            <w:r>
              <w:rPr>
                <w:color w:val="455A64"/>
                <w:sz w:val="20"/>
              </w:rPr>
              <w:t>IT-01</w:t>
            </w:r>
          </w:p>
        </w:tc>
        <w:tc>
          <w:tcPr>
            <w:tcW w:w="2835" w:type="dxa"/>
          </w:tcPr>
          <w:p w14:paraId="781E7E89" w14:textId="77777777" w:rsidR="0084128C" w:rsidRDefault="0084128C" w:rsidP="00764BC5">
            <w:pPr>
              <w:spacing w:before="30" w:after="30"/>
              <w:jc w:val="left"/>
            </w:pPr>
            <w:r>
              <w:rPr>
                <w:color w:val="455A64"/>
                <w:sz w:val="20"/>
              </w:rPr>
              <w:t>Auth + Database</w:t>
            </w:r>
          </w:p>
        </w:tc>
        <w:tc>
          <w:tcPr>
            <w:tcW w:w="2835" w:type="dxa"/>
          </w:tcPr>
          <w:p w14:paraId="44E950AC" w14:textId="77777777" w:rsidR="0084128C" w:rsidRDefault="0084128C" w:rsidP="0084128C">
            <w:pPr>
              <w:spacing w:before="30" w:after="30"/>
              <w:ind w:firstLine="0"/>
              <w:jc w:val="left"/>
            </w:pPr>
            <w:r>
              <w:rPr>
                <w:color w:val="455A64"/>
                <w:sz w:val="20"/>
              </w:rPr>
              <w:t>User registration stores data, retrieves on login</w:t>
            </w:r>
          </w:p>
        </w:tc>
        <w:tc>
          <w:tcPr>
            <w:tcW w:w="1533" w:type="dxa"/>
          </w:tcPr>
          <w:p w14:paraId="45C8AD7A" w14:textId="77777777" w:rsidR="0084128C" w:rsidRDefault="0084128C" w:rsidP="00764BC5">
            <w:pPr>
              <w:spacing w:before="30" w:after="30"/>
              <w:jc w:val="left"/>
            </w:pPr>
            <w:r>
              <w:rPr>
                <w:color w:val="455A64"/>
                <w:sz w:val="20"/>
              </w:rPr>
              <w:t>Pass</w:t>
            </w:r>
          </w:p>
        </w:tc>
      </w:tr>
      <w:tr w:rsidR="0084128C" w14:paraId="05BA2A7C" w14:textId="77777777" w:rsidTr="009B1B37">
        <w:tc>
          <w:tcPr>
            <w:tcW w:w="1843" w:type="dxa"/>
          </w:tcPr>
          <w:p w14:paraId="190D8D33" w14:textId="77777777" w:rsidR="0084128C" w:rsidRDefault="0084128C" w:rsidP="00764BC5">
            <w:pPr>
              <w:spacing w:before="30" w:after="30"/>
              <w:jc w:val="left"/>
            </w:pPr>
            <w:r>
              <w:rPr>
                <w:color w:val="455A64"/>
                <w:sz w:val="20"/>
              </w:rPr>
              <w:t>IT-02</w:t>
            </w:r>
          </w:p>
        </w:tc>
        <w:tc>
          <w:tcPr>
            <w:tcW w:w="2835" w:type="dxa"/>
          </w:tcPr>
          <w:p w14:paraId="37EE9D84" w14:textId="77777777" w:rsidR="0084128C" w:rsidRDefault="0084128C" w:rsidP="00764BC5">
            <w:pPr>
              <w:spacing w:before="30" w:after="30"/>
              <w:jc w:val="left"/>
            </w:pPr>
            <w:r>
              <w:rPr>
                <w:color w:val="455A64"/>
                <w:sz w:val="20"/>
              </w:rPr>
              <w:t>Cart + Inventory</w:t>
            </w:r>
          </w:p>
        </w:tc>
        <w:tc>
          <w:tcPr>
            <w:tcW w:w="2835" w:type="dxa"/>
          </w:tcPr>
          <w:p w14:paraId="581DAF70" w14:textId="77777777" w:rsidR="0084128C" w:rsidRDefault="0084128C" w:rsidP="009B1B37">
            <w:pPr>
              <w:spacing w:before="30" w:after="30"/>
              <w:ind w:firstLine="0"/>
              <w:jc w:val="left"/>
            </w:pPr>
            <w:r>
              <w:rPr>
                <w:color w:val="455A64"/>
                <w:sz w:val="20"/>
              </w:rPr>
              <w:t>Adding to cart reflects available stock correctly</w:t>
            </w:r>
          </w:p>
        </w:tc>
        <w:tc>
          <w:tcPr>
            <w:tcW w:w="1533" w:type="dxa"/>
          </w:tcPr>
          <w:p w14:paraId="05E03767" w14:textId="77777777" w:rsidR="0084128C" w:rsidRDefault="0084128C" w:rsidP="00764BC5">
            <w:pPr>
              <w:spacing w:before="30" w:after="30"/>
              <w:jc w:val="left"/>
            </w:pPr>
            <w:r>
              <w:rPr>
                <w:color w:val="455A64"/>
                <w:sz w:val="20"/>
              </w:rPr>
              <w:t>Pass</w:t>
            </w:r>
          </w:p>
        </w:tc>
      </w:tr>
      <w:tr w:rsidR="0084128C" w14:paraId="525FB64A" w14:textId="77777777" w:rsidTr="009B1B37">
        <w:tc>
          <w:tcPr>
            <w:tcW w:w="1843" w:type="dxa"/>
          </w:tcPr>
          <w:p w14:paraId="51FC9623" w14:textId="77777777" w:rsidR="0084128C" w:rsidRDefault="0084128C" w:rsidP="00764BC5">
            <w:pPr>
              <w:spacing w:before="30" w:after="30"/>
              <w:jc w:val="left"/>
            </w:pPr>
            <w:r>
              <w:rPr>
                <w:color w:val="455A64"/>
                <w:sz w:val="20"/>
              </w:rPr>
              <w:t>IT-03</w:t>
            </w:r>
          </w:p>
        </w:tc>
        <w:tc>
          <w:tcPr>
            <w:tcW w:w="2835" w:type="dxa"/>
          </w:tcPr>
          <w:p w14:paraId="6218944E" w14:textId="77777777" w:rsidR="0084128C" w:rsidRDefault="0084128C" w:rsidP="00764BC5">
            <w:pPr>
              <w:spacing w:before="30" w:after="30"/>
              <w:jc w:val="left"/>
            </w:pPr>
            <w:r>
              <w:rPr>
                <w:color w:val="455A64"/>
                <w:sz w:val="20"/>
              </w:rPr>
              <w:t>Order + Payment</w:t>
            </w:r>
          </w:p>
        </w:tc>
        <w:tc>
          <w:tcPr>
            <w:tcW w:w="2835" w:type="dxa"/>
          </w:tcPr>
          <w:p w14:paraId="63FE5B23" w14:textId="77777777" w:rsidR="0084128C" w:rsidRDefault="0084128C" w:rsidP="009B1B37">
            <w:pPr>
              <w:spacing w:before="30" w:after="30"/>
              <w:ind w:firstLine="0"/>
              <w:jc w:val="left"/>
            </w:pPr>
            <w:r>
              <w:rPr>
                <w:color w:val="455A64"/>
                <w:sz w:val="20"/>
              </w:rPr>
              <w:t>Order creation triggers correct payment workflow</w:t>
            </w:r>
          </w:p>
        </w:tc>
        <w:tc>
          <w:tcPr>
            <w:tcW w:w="1533" w:type="dxa"/>
          </w:tcPr>
          <w:p w14:paraId="2FFB2FA6" w14:textId="77777777" w:rsidR="0084128C" w:rsidRDefault="0084128C" w:rsidP="00764BC5">
            <w:pPr>
              <w:spacing w:before="30" w:after="30"/>
              <w:jc w:val="left"/>
            </w:pPr>
            <w:r>
              <w:rPr>
                <w:color w:val="455A64"/>
                <w:sz w:val="20"/>
              </w:rPr>
              <w:t>Pass</w:t>
            </w:r>
          </w:p>
        </w:tc>
      </w:tr>
      <w:tr w:rsidR="0084128C" w14:paraId="0D0455CC" w14:textId="77777777" w:rsidTr="009B1B37">
        <w:tc>
          <w:tcPr>
            <w:tcW w:w="1843" w:type="dxa"/>
          </w:tcPr>
          <w:p w14:paraId="3CE11D8F" w14:textId="77777777" w:rsidR="0084128C" w:rsidRDefault="0084128C" w:rsidP="00764BC5">
            <w:pPr>
              <w:spacing w:before="30" w:after="30"/>
              <w:jc w:val="left"/>
            </w:pPr>
            <w:r>
              <w:rPr>
                <w:color w:val="455A64"/>
                <w:sz w:val="20"/>
              </w:rPr>
              <w:t>IT-04</w:t>
            </w:r>
          </w:p>
        </w:tc>
        <w:tc>
          <w:tcPr>
            <w:tcW w:w="2835" w:type="dxa"/>
          </w:tcPr>
          <w:p w14:paraId="2337C746" w14:textId="77777777" w:rsidR="0084128C" w:rsidRDefault="0084128C" w:rsidP="00764BC5">
            <w:pPr>
              <w:spacing w:before="30" w:after="30"/>
              <w:jc w:val="left"/>
            </w:pPr>
            <w:r>
              <w:rPr>
                <w:color w:val="455A64"/>
                <w:sz w:val="20"/>
              </w:rPr>
              <w:t>Rental + Invoice</w:t>
            </w:r>
          </w:p>
        </w:tc>
        <w:tc>
          <w:tcPr>
            <w:tcW w:w="2835" w:type="dxa"/>
          </w:tcPr>
          <w:p w14:paraId="2DE4977B" w14:textId="77777777" w:rsidR="0084128C" w:rsidRDefault="0084128C" w:rsidP="009B1B37">
            <w:pPr>
              <w:spacing w:before="30" w:after="30"/>
              <w:ind w:firstLine="0"/>
              <w:jc w:val="left"/>
            </w:pPr>
            <w:r>
              <w:rPr>
                <w:color w:val="455A64"/>
                <w:sz w:val="20"/>
              </w:rPr>
              <w:t>Rental checkout generates monthly invoice entries</w:t>
            </w:r>
          </w:p>
        </w:tc>
        <w:tc>
          <w:tcPr>
            <w:tcW w:w="1533" w:type="dxa"/>
          </w:tcPr>
          <w:p w14:paraId="3594155D" w14:textId="77777777" w:rsidR="0084128C" w:rsidRDefault="0084128C" w:rsidP="00764BC5">
            <w:pPr>
              <w:spacing w:before="30" w:after="30"/>
              <w:jc w:val="left"/>
            </w:pPr>
            <w:r>
              <w:rPr>
                <w:color w:val="455A64"/>
                <w:sz w:val="20"/>
              </w:rPr>
              <w:t>Pass</w:t>
            </w:r>
          </w:p>
        </w:tc>
      </w:tr>
      <w:tr w:rsidR="0084128C" w14:paraId="10B9ED08" w14:textId="77777777" w:rsidTr="009B1B37">
        <w:tc>
          <w:tcPr>
            <w:tcW w:w="1843" w:type="dxa"/>
          </w:tcPr>
          <w:p w14:paraId="7A5C31BF" w14:textId="77777777" w:rsidR="0084128C" w:rsidRDefault="0084128C" w:rsidP="00764BC5">
            <w:pPr>
              <w:spacing w:before="30" w:after="30"/>
              <w:jc w:val="left"/>
            </w:pPr>
            <w:r>
              <w:rPr>
                <w:color w:val="455A64"/>
                <w:sz w:val="20"/>
              </w:rPr>
              <w:t>IT-05</w:t>
            </w:r>
          </w:p>
        </w:tc>
        <w:tc>
          <w:tcPr>
            <w:tcW w:w="2835" w:type="dxa"/>
          </w:tcPr>
          <w:p w14:paraId="3DED66E5" w14:textId="77777777" w:rsidR="0084128C" w:rsidRDefault="0084128C" w:rsidP="00764BC5">
            <w:pPr>
              <w:spacing w:before="30" w:after="30"/>
              <w:jc w:val="left"/>
            </w:pPr>
            <w:r>
              <w:rPr>
                <w:color w:val="455A64"/>
                <w:sz w:val="20"/>
              </w:rPr>
              <w:t>Auth + Security Log</w:t>
            </w:r>
          </w:p>
        </w:tc>
        <w:tc>
          <w:tcPr>
            <w:tcW w:w="2835" w:type="dxa"/>
          </w:tcPr>
          <w:p w14:paraId="5791386E" w14:textId="77777777" w:rsidR="0084128C" w:rsidRDefault="0084128C" w:rsidP="009B1B37">
            <w:pPr>
              <w:spacing w:before="30" w:after="30"/>
              <w:ind w:firstLine="0"/>
              <w:jc w:val="left"/>
            </w:pPr>
            <w:r>
              <w:rPr>
                <w:color w:val="455A64"/>
                <w:sz w:val="20"/>
              </w:rPr>
              <w:t xml:space="preserve">Login events recorded in </w:t>
            </w:r>
            <w:proofErr w:type="spellStart"/>
            <w:r>
              <w:rPr>
                <w:color w:val="455A64"/>
                <w:sz w:val="20"/>
              </w:rPr>
              <w:t>security_logs</w:t>
            </w:r>
            <w:proofErr w:type="spellEnd"/>
            <w:r>
              <w:rPr>
                <w:color w:val="455A64"/>
                <w:sz w:val="20"/>
              </w:rPr>
              <w:t xml:space="preserve"> table</w:t>
            </w:r>
          </w:p>
        </w:tc>
        <w:tc>
          <w:tcPr>
            <w:tcW w:w="1533" w:type="dxa"/>
          </w:tcPr>
          <w:p w14:paraId="792EBA9C" w14:textId="77777777" w:rsidR="0084128C" w:rsidRDefault="0084128C" w:rsidP="00764BC5">
            <w:pPr>
              <w:spacing w:before="30" w:after="30"/>
              <w:jc w:val="left"/>
            </w:pPr>
            <w:r>
              <w:rPr>
                <w:color w:val="455A64"/>
                <w:sz w:val="20"/>
              </w:rPr>
              <w:t>Pass</w:t>
            </w:r>
          </w:p>
        </w:tc>
      </w:tr>
      <w:tr w:rsidR="0084128C" w14:paraId="5396C30C" w14:textId="77777777" w:rsidTr="009B1B37">
        <w:tc>
          <w:tcPr>
            <w:tcW w:w="1843" w:type="dxa"/>
          </w:tcPr>
          <w:p w14:paraId="47C71736" w14:textId="77777777" w:rsidR="0084128C" w:rsidRDefault="0084128C" w:rsidP="00764BC5">
            <w:pPr>
              <w:spacing w:before="30" w:after="30"/>
              <w:jc w:val="left"/>
            </w:pPr>
            <w:r>
              <w:rPr>
                <w:color w:val="455A64"/>
                <w:sz w:val="20"/>
              </w:rPr>
              <w:t>IT-06</w:t>
            </w:r>
          </w:p>
        </w:tc>
        <w:tc>
          <w:tcPr>
            <w:tcW w:w="2835" w:type="dxa"/>
          </w:tcPr>
          <w:p w14:paraId="3BD23B26" w14:textId="77777777" w:rsidR="0084128C" w:rsidRDefault="0084128C" w:rsidP="00764BC5">
            <w:pPr>
              <w:spacing w:before="30" w:after="30"/>
              <w:jc w:val="left"/>
            </w:pPr>
            <w:r>
              <w:rPr>
                <w:color w:val="455A64"/>
                <w:sz w:val="20"/>
              </w:rPr>
              <w:t>Payment + Inventory</w:t>
            </w:r>
          </w:p>
        </w:tc>
        <w:tc>
          <w:tcPr>
            <w:tcW w:w="2835" w:type="dxa"/>
          </w:tcPr>
          <w:p w14:paraId="0B33F40E" w14:textId="77777777" w:rsidR="0084128C" w:rsidRDefault="0084128C" w:rsidP="009B1B37">
            <w:pPr>
              <w:spacing w:before="30" w:after="30"/>
              <w:ind w:firstLine="0"/>
              <w:jc w:val="left"/>
            </w:pPr>
            <w:r>
              <w:rPr>
                <w:color w:val="455A64"/>
                <w:sz w:val="20"/>
              </w:rPr>
              <w:t>Confirmed payment deducts stock accurately</w:t>
            </w:r>
          </w:p>
        </w:tc>
        <w:tc>
          <w:tcPr>
            <w:tcW w:w="1533" w:type="dxa"/>
          </w:tcPr>
          <w:p w14:paraId="632668FE" w14:textId="77777777" w:rsidR="0084128C" w:rsidRDefault="0084128C" w:rsidP="00764BC5">
            <w:pPr>
              <w:spacing w:before="30" w:after="30"/>
              <w:jc w:val="left"/>
            </w:pPr>
            <w:r>
              <w:rPr>
                <w:color w:val="455A64"/>
                <w:sz w:val="20"/>
              </w:rPr>
              <w:t>Pass</w:t>
            </w:r>
          </w:p>
        </w:tc>
      </w:tr>
      <w:tr w:rsidR="0084128C" w14:paraId="41A936B5" w14:textId="77777777" w:rsidTr="009B1B37">
        <w:tc>
          <w:tcPr>
            <w:tcW w:w="1843" w:type="dxa"/>
          </w:tcPr>
          <w:p w14:paraId="59C576FA" w14:textId="77777777" w:rsidR="0084128C" w:rsidRDefault="0084128C" w:rsidP="00764BC5">
            <w:pPr>
              <w:spacing w:before="30" w:after="30"/>
              <w:jc w:val="left"/>
            </w:pPr>
            <w:r>
              <w:rPr>
                <w:color w:val="455A64"/>
                <w:sz w:val="20"/>
              </w:rPr>
              <w:t>IT-07</w:t>
            </w:r>
          </w:p>
        </w:tc>
        <w:tc>
          <w:tcPr>
            <w:tcW w:w="2835" w:type="dxa"/>
          </w:tcPr>
          <w:p w14:paraId="077249F0" w14:textId="77777777" w:rsidR="0084128C" w:rsidRDefault="0084128C" w:rsidP="00764BC5">
            <w:pPr>
              <w:spacing w:before="30" w:after="30"/>
              <w:jc w:val="left"/>
            </w:pPr>
            <w:r>
              <w:rPr>
                <w:color w:val="455A64"/>
                <w:sz w:val="20"/>
              </w:rPr>
              <w:t>Return + Inventory</w:t>
            </w:r>
          </w:p>
        </w:tc>
        <w:tc>
          <w:tcPr>
            <w:tcW w:w="2835" w:type="dxa"/>
          </w:tcPr>
          <w:p w14:paraId="468B2BFE" w14:textId="77777777" w:rsidR="0084128C" w:rsidRDefault="0084128C" w:rsidP="009B1B37">
            <w:pPr>
              <w:spacing w:before="30" w:after="30"/>
              <w:ind w:firstLine="0"/>
              <w:jc w:val="left"/>
            </w:pPr>
            <w:r>
              <w:rPr>
                <w:color w:val="455A64"/>
                <w:sz w:val="20"/>
              </w:rPr>
              <w:t>Rental return restores items to available stock</w:t>
            </w:r>
          </w:p>
        </w:tc>
        <w:tc>
          <w:tcPr>
            <w:tcW w:w="1533" w:type="dxa"/>
          </w:tcPr>
          <w:p w14:paraId="642384C4" w14:textId="77777777" w:rsidR="0084128C" w:rsidRDefault="0084128C" w:rsidP="00764BC5">
            <w:pPr>
              <w:spacing w:before="30" w:after="30"/>
              <w:jc w:val="left"/>
            </w:pPr>
            <w:r>
              <w:rPr>
                <w:color w:val="455A64"/>
                <w:sz w:val="20"/>
              </w:rPr>
              <w:t>Pass</w:t>
            </w:r>
          </w:p>
        </w:tc>
      </w:tr>
    </w:tbl>
    <w:p w14:paraId="13A49FFD" w14:textId="77777777" w:rsidR="0084128C" w:rsidRDefault="0084128C" w:rsidP="0084128C">
      <w:pPr>
        <w:pStyle w:val="Caption"/>
      </w:pPr>
      <w:r>
        <w:t>Table 11. Integration Test Cases</w:t>
      </w:r>
    </w:p>
    <w:p w14:paraId="2D9A6568" w14:textId="77777777" w:rsidR="009B1B37" w:rsidRDefault="009B1B37" w:rsidP="0084128C">
      <w:pPr>
        <w:pStyle w:val="Caption"/>
      </w:pPr>
    </w:p>
    <w:p w14:paraId="17311EFA" w14:textId="77777777" w:rsidR="009B1B37" w:rsidRDefault="009B1B37" w:rsidP="0084128C">
      <w:pPr>
        <w:pStyle w:val="Caption"/>
      </w:pPr>
    </w:p>
    <w:p w14:paraId="527E0847" w14:textId="77777777" w:rsidR="009B1B37" w:rsidRDefault="009B1B37" w:rsidP="0084128C">
      <w:pPr>
        <w:pStyle w:val="Caption"/>
      </w:pPr>
    </w:p>
    <w:p w14:paraId="4810731E" w14:textId="77777777" w:rsidR="0084128C" w:rsidRDefault="0084128C" w:rsidP="0084128C">
      <w:pPr>
        <w:pStyle w:val="Heading2"/>
      </w:pPr>
      <w:bookmarkStart w:id="141" w:name="_Toc231420060"/>
      <w:bookmarkStart w:id="142" w:name="_Toc231428281"/>
      <w:r>
        <w:lastRenderedPageBreak/>
        <w:t>3.6.3 System Testing</w:t>
      </w:r>
      <w:bookmarkEnd w:id="141"/>
      <w:bookmarkEnd w:id="142"/>
    </w:p>
    <w:p w14:paraId="3A1D323F" w14:textId="77777777" w:rsidR="0084128C" w:rsidRDefault="0084128C" w:rsidP="0084128C">
      <w:r>
        <w:t>System testing evaluated the complete application as an integrated whole, verifying that all modules function correctly together and that the system satisfies its overall requirements. End-to-end test scenarios were executed following the actual operational workflows identified during the requirements gathering phase.</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2585"/>
        <w:gridCol w:w="3227"/>
        <w:gridCol w:w="1391"/>
      </w:tblGrid>
      <w:tr w:rsidR="0084128C" w14:paraId="77C1B104" w14:textId="77777777" w:rsidTr="009B1B37">
        <w:trPr>
          <w:tblHeader/>
        </w:trPr>
        <w:tc>
          <w:tcPr>
            <w:tcW w:w="1843" w:type="dxa"/>
            <w:shd w:val="clear" w:color="auto" w:fill="E3F2FD"/>
          </w:tcPr>
          <w:p w14:paraId="0D1D6764" w14:textId="77777777" w:rsidR="0084128C" w:rsidRDefault="0084128C" w:rsidP="009B1B37">
            <w:pPr>
              <w:spacing w:before="40" w:after="40"/>
            </w:pPr>
            <w:r>
              <w:rPr>
                <w:b/>
                <w:sz w:val="20"/>
              </w:rPr>
              <w:t>ID</w:t>
            </w:r>
          </w:p>
        </w:tc>
        <w:tc>
          <w:tcPr>
            <w:tcW w:w="2585" w:type="dxa"/>
            <w:shd w:val="clear" w:color="auto" w:fill="E3F2FD"/>
          </w:tcPr>
          <w:p w14:paraId="3C142C43" w14:textId="77777777" w:rsidR="0084128C" w:rsidRDefault="0084128C" w:rsidP="009B1B37">
            <w:pPr>
              <w:spacing w:before="40" w:after="40"/>
              <w:ind w:firstLine="0"/>
            </w:pPr>
            <w:r>
              <w:rPr>
                <w:b/>
                <w:sz w:val="20"/>
              </w:rPr>
              <w:t>Scenario</w:t>
            </w:r>
          </w:p>
        </w:tc>
        <w:tc>
          <w:tcPr>
            <w:tcW w:w="3227" w:type="dxa"/>
            <w:shd w:val="clear" w:color="auto" w:fill="E3F2FD"/>
          </w:tcPr>
          <w:p w14:paraId="6CF2E45F" w14:textId="77777777" w:rsidR="0084128C" w:rsidRDefault="0084128C" w:rsidP="009B1B37">
            <w:pPr>
              <w:spacing w:before="40" w:after="40"/>
              <w:ind w:firstLine="0"/>
            </w:pPr>
            <w:r>
              <w:rPr>
                <w:b/>
                <w:sz w:val="20"/>
              </w:rPr>
              <w:t>Expected Outcome</w:t>
            </w:r>
          </w:p>
        </w:tc>
        <w:tc>
          <w:tcPr>
            <w:tcW w:w="1391" w:type="dxa"/>
            <w:shd w:val="clear" w:color="auto" w:fill="E3F2FD"/>
          </w:tcPr>
          <w:p w14:paraId="3D300F24" w14:textId="77777777" w:rsidR="0084128C" w:rsidRDefault="0084128C" w:rsidP="00764BC5">
            <w:pPr>
              <w:spacing w:before="40" w:after="40"/>
              <w:jc w:val="center"/>
            </w:pPr>
            <w:r>
              <w:rPr>
                <w:b/>
                <w:sz w:val="20"/>
              </w:rPr>
              <w:t>Status</w:t>
            </w:r>
          </w:p>
        </w:tc>
      </w:tr>
      <w:tr w:rsidR="0084128C" w14:paraId="34DDBD18" w14:textId="77777777" w:rsidTr="009B1B37">
        <w:tc>
          <w:tcPr>
            <w:tcW w:w="1843" w:type="dxa"/>
          </w:tcPr>
          <w:p w14:paraId="5CB0D798" w14:textId="77777777" w:rsidR="0084128C" w:rsidRDefault="0084128C" w:rsidP="00764BC5">
            <w:pPr>
              <w:spacing w:before="30" w:after="30"/>
              <w:jc w:val="left"/>
            </w:pPr>
            <w:r>
              <w:rPr>
                <w:color w:val="455A64"/>
                <w:sz w:val="20"/>
              </w:rPr>
              <w:t>ST-01</w:t>
            </w:r>
          </w:p>
        </w:tc>
        <w:tc>
          <w:tcPr>
            <w:tcW w:w="2585" w:type="dxa"/>
          </w:tcPr>
          <w:p w14:paraId="074BC6DA" w14:textId="77777777" w:rsidR="0084128C" w:rsidRDefault="0084128C" w:rsidP="009B1B37">
            <w:pPr>
              <w:spacing w:before="30" w:after="30"/>
              <w:ind w:firstLine="0"/>
              <w:jc w:val="left"/>
            </w:pPr>
            <w:r>
              <w:rPr>
                <w:color w:val="455A64"/>
                <w:sz w:val="20"/>
              </w:rPr>
              <w:t>Complete customer purchase workflow</w:t>
            </w:r>
          </w:p>
        </w:tc>
        <w:tc>
          <w:tcPr>
            <w:tcW w:w="3227" w:type="dxa"/>
          </w:tcPr>
          <w:p w14:paraId="01184A81" w14:textId="77777777" w:rsidR="0084128C" w:rsidRDefault="0084128C" w:rsidP="009B1B37">
            <w:pPr>
              <w:spacing w:before="30" w:after="30"/>
              <w:ind w:firstLine="0"/>
              <w:jc w:val="left"/>
            </w:pPr>
            <w:r>
              <w:rPr>
                <w:color w:val="455A64"/>
                <w:sz w:val="20"/>
              </w:rPr>
              <w:t>Order placed, payment confirmed, inventory updated</w:t>
            </w:r>
          </w:p>
        </w:tc>
        <w:tc>
          <w:tcPr>
            <w:tcW w:w="1391" w:type="dxa"/>
          </w:tcPr>
          <w:p w14:paraId="1BEED7E9" w14:textId="77777777" w:rsidR="0084128C" w:rsidRDefault="0084128C" w:rsidP="00764BC5">
            <w:pPr>
              <w:spacing w:before="30" w:after="30"/>
              <w:jc w:val="left"/>
            </w:pPr>
            <w:r>
              <w:rPr>
                <w:color w:val="455A64"/>
                <w:sz w:val="20"/>
              </w:rPr>
              <w:t>Pass</w:t>
            </w:r>
          </w:p>
        </w:tc>
      </w:tr>
      <w:tr w:rsidR="0084128C" w14:paraId="141EE305" w14:textId="77777777" w:rsidTr="009B1B37">
        <w:tc>
          <w:tcPr>
            <w:tcW w:w="1843" w:type="dxa"/>
          </w:tcPr>
          <w:p w14:paraId="39AC1095" w14:textId="77777777" w:rsidR="0084128C" w:rsidRDefault="0084128C" w:rsidP="00764BC5">
            <w:pPr>
              <w:spacing w:before="30" w:after="30"/>
              <w:jc w:val="left"/>
            </w:pPr>
            <w:r>
              <w:rPr>
                <w:color w:val="455A64"/>
                <w:sz w:val="20"/>
              </w:rPr>
              <w:t>ST-02</w:t>
            </w:r>
          </w:p>
        </w:tc>
        <w:tc>
          <w:tcPr>
            <w:tcW w:w="2585" w:type="dxa"/>
          </w:tcPr>
          <w:p w14:paraId="1904F192" w14:textId="77777777" w:rsidR="0084128C" w:rsidRDefault="0084128C" w:rsidP="009B1B37">
            <w:pPr>
              <w:spacing w:before="30" w:after="30"/>
              <w:ind w:firstLine="0"/>
              <w:jc w:val="left"/>
            </w:pPr>
            <w:r>
              <w:rPr>
                <w:color w:val="455A64"/>
                <w:sz w:val="20"/>
              </w:rPr>
              <w:t>Complete rental workflow with return</w:t>
            </w:r>
          </w:p>
        </w:tc>
        <w:tc>
          <w:tcPr>
            <w:tcW w:w="3227" w:type="dxa"/>
          </w:tcPr>
          <w:p w14:paraId="6DB42A21" w14:textId="77777777" w:rsidR="0084128C" w:rsidRDefault="0084128C" w:rsidP="009B1B37">
            <w:pPr>
              <w:spacing w:before="30" w:after="30"/>
              <w:ind w:firstLine="0"/>
              <w:jc w:val="left"/>
            </w:pPr>
            <w:r>
              <w:rPr>
                <w:color w:val="455A64"/>
                <w:sz w:val="20"/>
              </w:rPr>
              <w:t>Rental created, invoice generated, return processed</w:t>
            </w:r>
          </w:p>
        </w:tc>
        <w:tc>
          <w:tcPr>
            <w:tcW w:w="1391" w:type="dxa"/>
          </w:tcPr>
          <w:p w14:paraId="33C127C1" w14:textId="77777777" w:rsidR="0084128C" w:rsidRDefault="0084128C" w:rsidP="00764BC5">
            <w:pPr>
              <w:spacing w:before="30" w:after="30"/>
              <w:jc w:val="left"/>
            </w:pPr>
            <w:r>
              <w:rPr>
                <w:color w:val="455A64"/>
                <w:sz w:val="20"/>
              </w:rPr>
              <w:t>Pass</w:t>
            </w:r>
          </w:p>
        </w:tc>
      </w:tr>
      <w:tr w:rsidR="0084128C" w14:paraId="44C60430" w14:textId="77777777" w:rsidTr="009B1B37">
        <w:tc>
          <w:tcPr>
            <w:tcW w:w="1843" w:type="dxa"/>
          </w:tcPr>
          <w:p w14:paraId="7FF7EA5D" w14:textId="77777777" w:rsidR="0084128C" w:rsidRDefault="0084128C" w:rsidP="00764BC5">
            <w:pPr>
              <w:spacing w:before="30" w:after="30"/>
              <w:jc w:val="left"/>
            </w:pPr>
            <w:r>
              <w:rPr>
                <w:color w:val="455A64"/>
                <w:sz w:val="20"/>
              </w:rPr>
              <w:t>ST-03</w:t>
            </w:r>
          </w:p>
        </w:tc>
        <w:tc>
          <w:tcPr>
            <w:tcW w:w="2585" w:type="dxa"/>
          </w:tcPr>
          <w:p w14:paraId="64E6F0C9" w14:textId="77777777" w:rsidR="0084128C" w:rsidRDefault="0084128C" w:rsidP="009B1B37">
            <w:pPr>
              <w:spacing w:before="30" w:after="30"/>
              <w:ind w:firstLine="0"/>
              <w:jc w:val="left"/>
            </w:pPr>
            <w:r>
              <w:rPr>
                <w:color w:val="455A64"/>
                <w:sz w:val="20"/>
              </w:rPr>
              <w:t>Admin inventory management workflow</w:t>
            </w:r>
          </w:p>
        </w:tc>
        <w:tc>
          <w:tcPr>
            <w:tcW w:w="3227" w:type="dxa"/>
          </w:tcPr>
          <w:p w14:paraId="0AB04ABB" w14:textId="77777777" w:rsidR="0084128C" w:rsidRDefault="0084128C" w:rsidP="009B1B37">
            <w:pPr>
              <w:spacing w:before="30" w:after="30"/>
              <w:ind w:firstLine="0"/>
              <w:jc w:val="left"/>
            </w:pPr>
            <w:r>
              <w:rPr>
                <w:color w:val="455A64"/>
                <w:sz w:val="20"/>
              </w:rPr>
              <w:t>Products added, stock adjusted, reports generated</w:t>
            </w:r>
          </w:p>
        </w:tc>
        <w:tc>
          <w:tcPr>
            <w:tcW w:w="1391" w:type="dxa"/>
          </w:tcPr>
          <w:p w14:paraId="282F9724" w14:textId="77777777" w:rsidR="0084128C" w:rsidRDefault="0084128C" w:rsidP="00764BC5">
            <w:pPr>
              <w:spacing w:before="30" w:after="30"/>
              <w:jc w:val="left"/>
            </w:pPr>
            <w:r>
              <w:rPr>
                <w:color w:val="455A64"/>
                <w:sz w:val="20"/>
              </w:rPr>
              <w:t>Pass</w:t>
            </w:r>
          </w:p>
        </w:tc>
      </w:tr>
      <w:tr w:rsidR="0084128C" w14:paraId="36F32696" w14:textId="77777777" w:rsidTr="009B1B37">
        <w:tc>
          <w:tcPr>
            <w:tcW w:w="1843" w:type="dxa"/>
          </w:tcPr>
          <w:p w14:paraId="7B9B838B" w14:textId="77777777" w:rsidR="0084128C" w:rsidRDefault="0084128C" w:rsidP="00764BC5">
            <w:pPr>
              <w:spacing w:before="30" w:after="30"/>
              <w:jc w:val="left"/>
            </w:pPr>
            <w:r>
              <w:rPr>
                <w:color w:val="455A64"/>
                <w:sz w:val="20"/>
              </w:rPr>
              <w:t>ST-04</w:t>
            </w:r>
          </w:p>
        </w:tc>
        <w:tc>
          <w:tcPr>
            <w:tcW w:w="2585" w:type="dxa"/>
          </w:tcPr>
          <w:p w14:paraId="18127119" w14:textId="77777777" w:rsidR="0084128C" w:rsidRDefault="0084128C" w:rsidP="009B1B37">
            <w:pPr>
              <w:spacing w:before="30" w:after="30"/>
              <w:ind w:firstLine="0"/>
              <w:jc w:val="left"/>
            </w:pPr>
            <w:r>
              <w:rPr>
                <w:color w:val="455A64"/>
                <w:sz w:val="20"/>
              </w:rPr>
              <w:t>Security incident and response workflow</w:t>
            </w:r>
          </w:p>
        </w:tc>
        <w:tc>
          <w:tcPr>
            <w:tcW w:w="3227" w:type="dxa"/>
          </w:tcPr>
          <w:p w14:paraId="16897A77" w14:textId="77777777" w:rsidR="0084128C" w:rsidRDefault="0084128C" w:rsidP="009B1B37">
            <w:pPr>
              <w:spacing w:before="30" w:after="30"/>
              <w:ind w:firstLine="0"/>
              <w:jc w:val="left"/>
            </w:pPr>
            <w:r>
              <w:rPr>
                <w:color w:val="455A64"/>
                <w:sz w:val="20"/>
              </w:rPr>
              <w:t>Attack detected, IP blocked, admin notified</w:t>
            </w:r>
          </w:p>
        </w:tc>
        <w:tc>
          <w:tcPr>
            <w:tcW w:w="1391" w:type="dxa"/>
          </w:tcPr>
          <w:p w14:paraId="332BEB6B" w14:textId="77777777" w:rsidR="0084128C" w:rsidRDefault="0084128C" w:rsidP="00764BC5">
            <w:pPr>
              <w:spacing w:before="30" w:after="30"/>
              <w:jc w:val="left"/>
            </w:pPr>
            <w:r>
              <w:rPr>
                <w:color w:val="455A64"/>
                <w:sz w:val="20"/>
              </w:rPr>
              <w:t>Pass</w:t>
            </w:r>
          </w:p>
        </w:tc>
      </w:tr>
      <w:tr w:rsidR="0084128C" w14:paraId="5FEAD670" w14:textId="77777777" w:rsidTr="009B1B37">
        <w:tc>
          <w:tcPr>
            <w:tcW w:w="1843" w:type="dxa"/>
          </w:tcPr>
          <w:p w14:paraId="291C239B" w14:textId="77777777" w:rsidR="0084128C" w:rsidRDefault="0084128C" w:rsidP="00764BC5">
            <w:pPr>
              <w:spacing w:before="30" w:after="30"/>
              <w:jc w:val="left"/>
            </w:pPr>
            <w:r>
              <w:rPr>
                <w:color w:val="455A64"/>
                <w:sz w:val="20"/>
              </w:rPr>
              <w:t>ST-05</w:t>
            </w:r>
          </w:p>
        </w:tc>
        <w:tc>
          <w:tcPr>
            <w:tcW w:w="2585" w:type="dxa"/>
          </w:tcPr>
          <w:p w14:paraId="378EC65A" w14:textId="77777777" w:rsidR="0084128C" w:rsidRDefault="0084128C" w:rsidP="009B1B37">
            <w:pPr>
              <w:spacing w:before="30" w:after="30"/>
              <w:ind w:firstLine="0"/>
              <w:jc w:val="left"/>
            </w:pPr>
            <w:r>
              <w:rPr>
                <w:color w:val="455A64"/>
                <w:sz w:val="20"/>
              </w:rPr>
              <w:t>Daily automated backup execution</w:t>
            </w:r>
          </w:p>
        </w:tc>
        <w:tc>
          <w:tcPr>
            <w:tcW w:w="3227" w:type="dxa"/>
          </w:tcPr>
          <w:p w14:paraId="7B5C4AC0" w14:textId="77777777" w:rsidR="0084128C" w:rsidRDefault="0084128C" w:rsidP="009B1B37">
            <w:pPr>
              <w:spacing w:before="30" w:after="30"/>
              <w:ind w:firstLine="0"/>
              <w:jc w:val="left"/>
            </w:pPr>
            <w:r>
              <w:rPr>
                <w:color w:val="455A64"/>
                <w:sz w:val="20"/>
              </w:rPr>
              <w:t>Backup file created at scheduled time</w:t>
            </w:r>
          </w:p>
        </w:tc>
        <w:tc>
          <w:tcPr>
            <w:tcW w:w="1391" w:type="dxa"/>
          </w:tcPr>
          <w:p w14:paraId="1EACA2B6" w14:textId="77777777" w:rsidR="0084128C" w:rsidRDefault="0084128C" w:rsidP="00764BC5">
            <w:pPr>
              <w:spacing w:before="30" w:after="30"/>
              <w:jc w:val="left"/>
            </w:pPr>
            <w:r>
              <w:rPr>
                <w:color w:val="455A64"/>
                <w:sz w:val="20"/>
              </w:rPr>
              <w:t>Pass</w:t>
            </w:r>
          </w:p>
        </w:tc>
      </w:tr>
    </w:tbl>
    <w:p w14:paraId="4F317AFA" w14:textId="77777777" w:rsidR="0084128C" w:rsidRDefault="0084128C" w:rsidP="0084128C">
      <w:pPr>
        <w:pStyle w:val="Caption"/>
      </w:pPr>
      <w:r>
        <w:t>Table 12. System Test Cases</w:t>
      </w:r>
    </w:p>
    <w:p w14:paraId="38479F10" w14:textId="77777777" w:rsidR="009B1B37" w:rsidRDefault="009B1B37" w:rsidP="0084128C">
      <w:pPr>
        <w:pStyle w:val="Caption"/>
      </w:pPr>
    </w:p>
    <w:p w14:paraId="2EAE0547" w14:textId="77777777" w:rsidR="009B1B37" w:rsidRDefault="009B1B37" w:rsidP="0084128C">
      <w:pPr>
        <w:pStyle w:val="Caption"/>
      </w:pPr>
    </w:p>
    <w:p w14:paraId="650D2DD0" w14:textId="77777777" w:rsidR="009B1B37" w:rsidRDefault="009B1B37" w:rsidP="0084128C">
      <w:pPr>
        <w:pStyle w:val="Caption"/>
      </w:pPr>
    </w:p>
    <w:p w14:paraId="45A3672B" w14:textId="77777777" w:rsidR="009B1B37" w:rsidRDefault="009B1B37" w:rsidP="0084128C">
      <w:pPr>
        <w:pStyle w:val="Caption"/>
      </w:pPr>
    </w:p>
    <w:p w14:paraId="28B9B7F6" w14:textId="77777777" w:rsidR="009B1B37" w:rsidRDefault="009B1B37" w:rsidP="0084128C">
      <w:pPr>
        <w:pStyle w:val="Caption"/>
      </w:pPr>
    </w:p>
    <w:p w14:paraId="77D31BF3" w14:textId="77777777" w:rsidR="0084128C" w:rsidRDefault="0084128C" w:rsidP="0084128C">
      <w:pPr>
        <w:pStyle w:val="Heading2"/>
      </w:pPr>
      <w:bookmarkStart w:id="143" w:name="_Toc231420061"/>
      <w:bookmarkStart w:id="144" w:name="_Toc231428282"/>
      <w:r>
        <w:lastRenderedPageBreak/>
        <w:t>3.6.4 Security Testing</w:t>
      </w:r>
      <w:bookmarkEnd w:id="143"/>
      <w:bookmarkEnd w:id="144"/>
    </w:p>
    <w:p w14:paraId="78E43355" w14:textId="77777777" w:rsidR="0084128C" w:rsidRDefault="0084128C" w:rsidP="0084128C">
      <w:r>
        <w:t>Security testing was structured around the OWASP Top 10 (2021) framework to systematically verify the system's resistance to the most critical and commonly exploited web application security risks. Each OWASP category was addressed through specific test cases designed to confirm the effectiveness of implemented security controls.</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1843"/>
        <w:gridCol w:w="3685"/>
        <w:gridCol w:w="1675"/>
      </w:tblGrid>
      <w:tr w:rsidR="0084128C" w14:paraId="08A13920" w14:textId="77777777" w:rsidTr="009B1B37">
        <w:trPr>
          <w:tblHeader/>
        </w:trPr>
        <w:tc>
          <w:tcPr>
            <w:tcW w:w="1843" w:type="dxa"/>
            <w:shd w:val="clear" w:color="auto" w:fill="E3F2FD"/>
          </w:tcPr>
          <w:p w14:paraId="65924008" w14:textId="77777777" w:rsidR="0084128C" w:rsidRDefault="0084128C" w:rsidP="009B1B37">
            <w:pPr>
              <w:spacing w:before="40" w:after="40"/>
              <w:ind w:firstLine="0"/>
            </w:pPr>
            <w:r>
              <w:rPr>
                <w:b/>
                <w:sz w:val="20"/>
              </w:rPr>
              <w:t>OWASP ID</w:t>
            </w:r>
          </w:p>
        </w:tc>
        <w:tc>
          <w:tcPr>
            <w:tcW w:w="1843" w:type="dxa"/>
            <w:shd w:val="clear" w:color="auto" w:fill="E3F2FD"/>
          </w:tcPr>
          <w:p w14:paraId="36AF725C" w14:textId="77777777" w:rsidR="0084128C" w:rsidRDefault="0084128C" w:rsidP="00764BC5">
            <w:pPr>
              <w:spacing w:before="40" w:after="40"/>
              <w:jc w:val="center"/>
            </w:pPr>
            <w:r>
              <w:rPr>
                <w:b/>
                <w:sz w:val="20"/>
              </w:rPr>
              <w:t>Category</w:t>
            </w:r>
          </w:p>
        </w:tc>
        <w:tc>
          <w:tcPr>
            <w:tcW w:w="3685" w:type="dxa"/>
            <w:shd w:val="clear" w:color="auto" w:fill="E3F2FD"/>
          </w:tcPr>
          <w:p w14:paraId="03C30C24" w14:textId="77777777" w:rsidR="0084128C" w:rsidRDefault="0084128C" w:rsidP="00764BC5">
            <w:pPr>
              <w:spacing w:before="40" w:after="40"/>
              <w:jc w:val="center"/>
            </w:pPr>
            <w:r>
              <w:rPr>
                <w:b/>
                <w:sz w:val="20"/>
              </w:rPr>
              <w:t>Test Case</w:t>
            </w:r>
          </w:p>
        </w:tc>
        <w:tc>
          <w:tcPr>
            <w:tcW w:w="1675" w:type="dxa"/>
            <w:shd w:val="clear" w:color="auto" w:fill="E3F2FD"/>
          </w:tcPr>
          <w:p w14:paraId="6CB576F3" w14:textId="77777777" w:rsidR="0084128C" w:rsidRDefault="0084128C" w:rsidP="00764BC5">
            <w:pPr>
              <w:spacing w:before="40" w:after="40"/>
              <w:jc w:val="center"/>
            </w:pPr>
            <w:r>
              <w:rPr>
                <w:b/>
                <w:sz w:val="20"/>
              </w:rPr>
              <w:t>Status</w:t>
            </w:r>
          </w:p>
        </w:tc>
      </w:tr>
      <w:tr w:rsidR="0084128C" w14:paraId="5DDE7DCB" w14:textId="77777777" w:rsidTr="009B1B37">
        <w:tc>
          <w:tcPr>
            <w:tcW w:w="1843" w:type="dxa"/>
          </w:tcPr>
          <w:p w14:paraId="2C192305" w14:textId="77777777" w:rsidR="0084128C" w:rsidRDefault="0084128C" w:rsidP="00764BC5">
            <w:pPr>
              <w:spacing w:before="30" w:after="30"/>
              <w:jc w:val="left"/>
            </w:pPr>
            <w:r>
              <w:rPr>
                <w:color w:val="455A64"/>
                <w:sz w:val="20"/>
              </w:rPr>
              <w:t>A01</w:t>
            </w:r>
          </w:p>
        </w:tc>
        <w:tc>
          <w:tcPr>
            <w:tcW w:w="1843" w:type="dxa"/>
          </w:tcPr>
          <w:p w14:paraId="5B61389A" w14:textId="77777777" w:rsidR="0084128C" w:rsidRDefault="0084128C" w:rsidP="009B1B37">
            <w:pPr>
              <w:spacing w:before="30" w:after="30"/>
              <w:ind w:firstLine="0"/>
              <w:jc w:val="left"/>
            </w:pPr>
            <w:r>
              <w:rPr>
                <w:color w:val="455A64"/>
                <w:sz w:val="20"/>
              </w:rPr>
              <w:t>Broken Access Control</w:t>
            </w:r>
          </w:p>
        </w:tc>
        <w:tc>
          <w:tcPr>
            <w:tcW w:w="3685" w:type="dxa"/>
          </w:tcPr>
          <w:p w14:paraId="3BC55838" w14:textId="77777777" w:rsidR="0084128C" w:rsidRDefault="0084128C" w:rsidP="009B1B37">
            <w:pPr>
              <w:spacing w:before="30" w:after="30"/>
              <w:ind w:firstLine="0"/>
              <w:jc w:val="left"/>
            </w:pPr>
            <w:r>
              <w:rPr>
                <w:color w:val="455A64"/>
                <w:sz w:val="20"/>
              </w:rPr>
              <w:t>Verify RBAC prevents unauthorized endpoint access</w:t>
            </w:r>
          </w:p>
        </w:tc>
        <w:tc>
          <w:tcPr>
            <w:tcW w:w="1675" w:type="dxa"/>
          </w:tcPr>
          <w:p w14:paraId="1CD621E1" w14:textId="77777777" w:rsidR="0084128C" w:rsidRDefault="0084128C" w:rsidP="00764BC5">
            <w:pPr>
              <w:spacing w:before="30" w:after="30"/>
              <w:jc w:val="left"/>
            </w:pPr>
            <w:r>
              <w:rPr>
                <w:color w:val="455A64"/>
                <w:sz w:val="20"/>
              </w:rPr>
              <w:t>Pass</w:t>
            </w:r>
          </w:p>
        </w:tc>
      </w:tr>
      <w:tr w:rsidR="0084128C" w14:paraId="583818FA" w14:textId="77777777" w:rsidTr="009B1B37">
        <w:tc>
          <w:tcPr>
            <w:tcW w:w="1843" w:type="dxa"/>
          </w:tcPr>
          <w:p w14:paraId="3B8CB268" w14:textId="77777777" w:rsidR="0084128C" w:rsidRDefault="0084128C" w:rsidP="00764BC5">
            <w:pPr>
              <w:spacing w:before="30" w:after="30"/>
              <w:jc w:val="left"/>
            </w:pPr>
            <w:r>
              <w:rPr>
                <w:color w:val="455A64"/>
                <w:sz w:val="20"/>
              </w:rPr>
              <w:t>A02</w:t>
            </w:r>
          </w:p>
        </w:tc>
        <w:tc>
          <w:tcPr>
            <w:tcW w:w="1843" w:type="dxa"/>
          </w:tcPr>
          <w:p w14:paraId="1FA51B92" w14:textId="77777777" w:rsidR="0084128C" w:rsidRDefault="0084128C" w:rsidP="009B1B37">
            <w:pPr>
              <w:spacing w:before="30" w:after="30"/>
              <w:ind w:firstLine="0"/>
              <w:jc w:val="left"/>
            </w:pPr>
            <w:r>
              <w:rPr>
                <w:color w:val="455A64"/>
                <w:sz w:val="20"/>
              </w:rPr>
              <w:t>Cryptographic Failures</w:t>
            </w:r>
          </w:p>
        </w:tc>
        <w:tc>
          <w:tcPr>
            <w:tcW w:w="3685" w:type="dxa"/>
          </w:tcPr>
          <w:p w14:paraId="1C1F7713" w14:textId="77777777" w:rsidR="0084128C" w:rsidRDefault="0084128C" w:rsidP="009B1B37">
            <w:pPr>
              <w:spacing w:before="30" w:after="30"/>
              <w:ind w:firstLine="0"/>
              <w:jc w:val="left"/>
            </w:pPr>
            <w:r>
              <w:rPr>
                <w:color w:val="455A64"/>
                <w:sz w:val="20"/>
              </w:rPr>
              <w:t>Verify Argon2 hashing, HTTPS enforcement, secure cookies</w:t>
            </w:r>
          </w:p>
        </w:tc>
        <w:tc>
          <w:tcPr>
            <w:tcW w:w="1675" w:type="dxa"/>
          </w:tcPr>
          <w:p w14:paraId="7E27CEDE" w14:textId="77777777" w:rsidR="0084128C" w:rsidRDefault="0084128C" w:rsidP="00764BC5">
            <w:pPr>
              <w:spacing w:before="30" w:after="30"/>
              <w:jc w:val="left"/>
            </w:pPr>
            <w:r>
              <w:rPr>
                <w:color w:val="455A64"/>
                <w:sz w:val="20"/>
              </w:rPr>
              <w:t>Pass</w:t>
            </w:r>
          </w:p>
        </w:tc>
      </w:tr>
      <w:tr w:rsidR="0084128C" w14:paraId="2F02E2AF" w14:textId="77777777" w:rsidTr="009B1B37">
        <w:tc>
          <w:tcPr>
            <w:tcW w:w="1843" w:type="dxa"/>
          </w:tcPr>
          <w:p w14:paraId="7B23123F" w14:textId="77777777" w:rsidR="0084128C" w:rsidRDefault="0084128C" w:rsidP="00764BC5">
            <w:pPr>
              <w:spacing w:before="30" w:after="30"/>
              <w:jc w:val="left"/>
            </w:pPr>
            <w:r>
              <w:rPr>
                <w:color w:val="455A64"/>
                <w:sz w:val="20"/>
              </w:rPr>
              <w:t>A03</w:t>
            </w:r>
          </w:p>
        </w:tc>
        <w:tc>
          <w:tcPr>
            <w:tcW w:w="1843" w:type="dxa"/>
          </w:tcPr>
          <w:p w14:paraId="0B7FFC84" w14:textId="77777777" w:rsidR="0084128C" w:rsidRDefault="0084128C" w:rsidP="009B1B37">
            <w:pPr>
              <w:spacing w:before="30" w:after="30"/>
              <w:ind w:firstLine="0"/>
              <w:jc w:val="left"/>
            </w:pPr>
            <w:r>
              <w:rPr>
                <w:color w:val="455A64"/>
                <w:sz w:val="20"/>
              </w:rPr>
              <w:t>Injection</w:t>
            </w:r>
          </w:p>
        </w:tc>
        <w:tc>
          <w:tcPr>
            <w:tcW w:w="3685" w:type="dxa"/>
          </w:tcPr>
          <w:p w14:paraId="480710B8" w14:textId="77777777" w:rsidR="0084128C" w:rsidRDefault="0084128C" w:rsidP="009B1B37">
            <w:pPr>
              <w:spacing w:before="30" w:after="30"/>
              <w:ind w:firstLine="0"/>
              <w:jc w:val="left"/>
            </w:pPr>
            <w:r>
              <w:rPr>
                <w:color w:val="455A64"/>
                <w:sz w:val="20"/>
              </w:rPr>
              <w:t>Verify SQL injection prevention via parameterized queries</w:t>
            </w:r>
          </w:p>
        </w:tc>
        <w:tc>
          <w:tcPr>
            <w:tcW w:w="1675" w:type="dxa"/>
          </w:tcPr>
          <w:p w14:paraId="52194898" w14:textId="77777777" w:rsidR="0084128C" w:rsidRDefault="0084128C" w:rsidP="00764BC5">
            <w:pPr>
              <w:spacing w:before="30" w:after="30"/>
              <w:jc w:val="left"/>
            </w:pPr>
            <w:r>
              <w:rPr>
                <w:color w:val="455A64"/>
                <w:sz w:val="20"/>
              </w:rPr>
              <w:t>Pass</w:t>
            </w:r>
          </w:p>
        </w:tc>
      </w:tr>
      <w:tr w:rsidR="0084128C" w14:paraId="1E6C3DA3" w14:textId="77777777" w:rsidTr="009B1B37">
        <w:tc>
          <w:tcPr>
            <w:tcW w:w="1843" w:type="dxa"/>
          </w:tcPr>
          <w:p w14:paraId="1CBF29E5" w14:textId="77777777" w:rsidR="0084128C" w:rsidRDefault="0084128C" w:rsidP="00764BC5">
            <w:pPr>
              <w:spacing w:before="30" w:after="30"/>
              <w:jc w:val="left"/>
            </w:pPr>
            <w:r>
              <w:rPr>
                <w:color w:val="455A64"/>
                <w:sz w:val="20"/>
              </w:rPr>
              <w:t>A04</w:t>
            </w:r>
          </w:p>
        </w:tc>
        <w:tc>
          <w:tcPr>
            <w:tcW w:w="1843" w:type="dxa"/>
          </w:tcPr>
          <w:p w14:paraId="6CB6F341" w14:textId="77777777" w:rsidR="0084128C" w:rsidRDefault="0084128C" w:rsidP="009B1B37">
            <w:pPr>
              <w:spacing w:before="30" w:after="30"/>
              <w:ind w:firstLine="0"/>
              <w:jc w:val="left"/>
            </w:pPr>
            <w:r>
              <w:rPr>
                <w:color w:val="455A64"/>
                <w:sz w:val="20"/>
              </w:rPr>
              <w:t>Insecure Design</w:t>
            </w:r>
          </w:p>
        </w:tc>
        <w:tc>
          <w:tcPr>
            <w:tcW w:w="3685" w:type="dxa"/>
          </w:tcPr>
          <w:p w14:paraId="419F063D" w14:textId="77777777" w:rsidR="0084128C" w:rsidRDefault="0084128C" w:rsidP="009B1B37">
            <w:pPr>
              <w:spacing w:before="30" w:after="30"/>
              <w:ind w:firstLine="0"/>
              <w:jc w:val="left"/>
            </w:pPr>
            <w:r>
              <w:rPr>
                <w:color w:val="455A64"/>
                <w:sz w:val="20"/>
              </w:rPr>
              <w:t>Verify security-by-design architecture and defense in depth</w:t>
            </w:r>
          </w:p>
        </w:tc>
        <w:tc>
          <w:tcPr>
            <w:tcW w:w="1675" w:type="dxa"/>
          </w:tcPr>
          <w:p w14:paraId="0CBF354B" w14:textId="77777777" w:rsidR="0084128C" w:rsidRDefault="0084128C" w:rsidP="00764BC5">
            <w:pPr>
              <w:spacing w:before="30" w:after="30"/>
              <w:jc w:val="left"/>
            </w:pPr>
            <w:r>
              <w:rPr>
                <w:color w:val="455A64"/>
                <w:sz w:val="20"/>
              </w:rPr>
              <w:t>Pass</w:t>
            </w:r>
          </w:p>
        </w:tc>
      </w:tr>
      <w:tr w:rsidR="0084128C" w14:paraId="384B6766" w14:textId="77777777" w:rsidTr="009B1B37">
        <w:tc>
          <w:tcPr>
            <w:tcW w:w="1843" w:type="dxa"/>
          </w:tcPr>
          <w:p w14:paraId="39856351" w14:textId="77777777" w:rsidR="0084128C" w:rsidRDefault="0084128C" w:rsidP="00764BC5">
            <w:pPr>
              <w:spacing w:before="30" w:after="30"/>
              <w:jc w:val="left"/>
            </w:pPr>
            <w:r>
              <w:rPr>
                <w:color w:val="455A64"/>
                <w:sz w:val="20"/>
              </w:rPr>
              <w:t>A05</w:t>
            </w:r>
          </w:p>
        </w:tc>
        <w:tc>
          <w:tcPr>
            <w:tcW w:w="1843" w:type="dxa"/>
          </w:tcPr>
          <w:p w14:paraId="4D3FF0BE" w14:textId="77777777" w:rsidR="0084128C" w:rsidRDefault="0084128C" w:rsidP="009B1B37">
            <w:pPr>
              <w:spacing w:before="30" w:after="30"/>
              <w:ind w:firstLine="0"/>
              <w:jc w:val="left"/>
            </w:pPr>
            <w:r>
              <w:rPr>
                <w:color w:val="455A64"/>
                <w:sz w:val="20"/>
              </w:rPr>
              <w:t>Security Misconfiguration</w:t>
            </w:r>
          </w:p>
        </w:tc>
        <w:tc>
          <w:tcPr>
            <w:tcW w:w="3685" w:type="dxa"/>
          </w:tcPr>
          <w:p w14:paraId="29038C74" w14:textId="77777777" w:rsidR="0084128C" w:rsidRDefault="0084128C" w:rsidP="009B1B37">
            <w:pPr>
              <w:spacing w:before="30" w:after="30"/>
              <w:ind w:firstLine="0"/>
              <w:jc w:val="left"/>
            </w:pPr>
            <w:r>
              <w:rPr>
                <w:color w:val="455A64"/>
                <w:sz w:val="20"/>
              </w:rPr>
              <w:t>Verify Flask-Talisman headers, debug mode disabled</w:t>
            </w:r>
          </w:p>
        </w:tc>
        <w:tc>
          <w:tcPr>
            <w:tcW w:w="1675" w:type="dxa"/>
          </w:tcPr>
          <w:p w14:paraId="08301968" w14:textId="77777777" w:rsidR="0084128C" w:rsidRDefault="0084128C" w:rsidP="00764BC5">
            <w:pPr>
              <w:spacing w:before="30" w:after="30"/>
              <w:jc w:val="left"/>
            </w:pPr>
            <w:r>
              <w:rPr>
                <w:color w:val="455A64"/>
                <w:sz w:val="20"/>
              </w:rPr>
              <w:t>Pass</w:t>
            </w:r>
          </w:p>
        </w:tc>
      </w:tr>
      <w:tr w:rsidR="0084128C" w14:paraId="27F292B2" w14:textId="77777777" w:rsidTr="009B1B37">
        <w:tc>
          <w:tcPr>
            <w:tcW w:w="1843" w:type="dxa"/>
          </w:tcPr>
          <w:p w14:paraId="3FCA8BDF" w14:textId="77777777" w:rsidR="0084128C" w:rsidRDefault="0084128C" w:rsidP="00764BC5">
            <w:pPr>
              <w:spacing w:before="30" w:after="30"/>
              <w:jc w:val="left"/>
            </w:pPr>
            <w:r>
              <w:rPr>
                <w:color w:val="455A64"/>
                <w:sz w:val="20"/>
              </w:rPr>
              <w:t>A06</w:t>
            </w:r>
          </w:p>
        </w:tc>
        <w:tc>
          <w:tcPr>
            <w:tcW w:w="1843" w:type="dxa"/>
          </w:tcPr>
          <w:p w14:paraId="5864BF5B" w14:textId="77777777" w:rsidR="0084128C" w:rsidRDefault="0084128C" w:rsidP="009B1B37">
            <w:pPr>
              <w:spacing w:before="30" w:after="30"/>
              <w:ind w:firstLine="0"/>
              <w:jc w:val="left"/>
            </w:pPr>
            <w:r>
              <w:rPr>
                <w:color w:val="455A64"/>
                <w:sz w:val="20"/>
              </w:rPr>
              <w:t>Vulnerable Components</w:t>
            </w:r>
          </w:p>
        </w:tc>
        <w:tc>
          <w:tcPr>
            <w:tcW w:w="3685" w:type="dxa"/>
          </w:tcPr>
          <w:p w14:paraId="2C0DDBA1" w14:textId="77777777" w:rsidR="0084128C" w:rsidRDefault="0084128C" w:rsidP="009B1B37">
            <w:pPr>
              <w:spacing w:before="30" w:after="30"/>
              <w:ind w:firstLine="0"/>
              <w:jc w:val="left"/>
            </w:pPr>
            <w:r>
              <w:rPr>
                <w:color w:val="455A64"/>
                <w:sz w:val="20"/>
              </w:rPr>
              <w:t>Verify all dependencies updated to latest stable versions</w:t>
            </w:r>
          </w:p>
        </w:tc>
        <w:tc>
          <w:tcPr>
            <w:tcW w:w="1675" w:type="dxa"/>
          </w:tcPr>
          <w:p w14:paraId="2AAF739A" w14:textId="77777777" w:rsidR="0084128C" w:rsidRDefault="0084128C" w:rsidP="00764BC5">
            <w:pPr>
              <w:spacing w:before="30" w:after="30"/>
              <w:jc w:val="left"/>
            </w:pPr>
            <w:r>
              <w:rPr>
                <w:color w:val="455A64"/>
                <w:sz w:val="20"/>
              </w:rPr>
              <w:t>Pass</w:t>
            </w:r>
          </w:p>
        </w:tc>
      </w:tr>
      <w:tr w:rsidR="0084128C" w14:paraId="51AE04A8" w14:textId="77777777" w:rsidTr="009B1B37">
        <w:tc>
          <w:tcPr>
            <w:tcW w:w="1843" w:type="dxa"/>
          </w:tcPr>
          <w:p w14:paraId="1FF26F89" w14:textId="77777777" w:rsidR="0084128C" w:rsidRDefault="0084128C" w:rsidP="00764BC5">
            <w:pPr>
              <w:spacing w:before="30" w:after="30"/>
              <w:jc w:val="left"/>
            </w:pPr>
            <w:r>
              <w:rPr>
                <w:color w:val="455A64"/>
                <w:sz w:val="20"/>
              </w:rPr>
              <w:t>A07</w:t>
            </w:r>
          </w:p>
        </w:tc>
        <w:tc>
          <w:tcPr>
            <w:tcW w:w="1843" w:type="dxa"/>
          </w:tcPr>
          <w:p w14:paraId="32ADAF71" w14:textId="77777777" w:rsidR="0084128C" w:rsidRDefault="0084128C" w:rsidP="009B1B37">
            <w:pPr>
              <w:spacing w:before="30" w:after="30"/>
              <w:ind w:firstLine="0"/>
              <w:jc w:val="left"/>
            </w:pPr>
            <w:r>
              <w:rPr>
                <w:color w:val="455A64"/>
                <w:sz w:val="20"/>
              </w:rPr>
              <w:t>Auth Failures</w:t>
            </w:r>
          </w:p>
        </w:tc>
        <w:tc>
          <w:tcPr>
            <w:tcW w:w="3685" w:type="dxa"/>
          </w:tcPr>
          <w:p w14:paraId="4C303F44" w14:textId="77777777" w:rsidR="0084128C" w:rsidRDefault="0084128C" w:rsidP="009B1B37">
            <w:pPr>
              <w:spacing w:before="30" w:after="30"/>
              <w:ind w:firstLine="0"/>
              <w:jc w:val="left"/>
            </w:pPr>
            <w:r>
              <w:rPr>
                <w:color w:val="455A64"/>
                <w:sz w:val="20"/>
              </w:rPr>
              <w:t>Verify account lockout, session timeout, secure password policy</w:t>
            </w:r>
          </w:p>
        </w:tc>
        <w:tc>
          <w:tcPr>
            <w:tcW w:w="1675" w:type="dxa"/>
          </w:tcPr>
          <w:p w14:paraId="71F7FCE6" w14:textId="77777777" w:rsidR="0084128C" w:rsidRDefault="0084128C" w:rsidP="00764BC5">
            <w:pPr>
              <w:spacing w:before="30" w:after="30"/>
              <w:jc w:val="left"/>
            </w:pPr>
            <w:r>
              <w:rPr>
                <w:color w:val="455A64"/>
                <w:sz w:val="20"/>
              </w:rPr>
              <w:t>Pass</w:t>
            </w:r>
          </w:p>
        </w:tc>
      </w:tr>
      <w:tr w:rsidR="0084128C" w14:paraId="017FE1DB" w14:textId="77777777" w:rsidTr="009B1B37">
        <w:tc>
          <w:tcPr>
            <w:tcW w:w="1843" w:type="dxa"/>
          </w:tcPr>
          <w:p w14:paraId="1BF579AD" w14:textId="77777777" w:rsidR="0084128C" w:rsidRDefault="0084128C" w:rsidP="00764BC5">
            <w:pPr>
              <w:spacing w:before="30" w:after="30"/>
              <w:jc w:val="left"/>
            </w:pPr>
            <w:r>
              <w:rPr>
                <w:color w:val="455A64"/>
                <w:sz w:val="20"/>
              </w:rPr>
              <w:t>A08</w:t>
            </w:r>
          </w:p>
        </w:tc>
        <w:tc>
          <w:tcPr>
            <w:tcW w:w="1843" w:type="dxa"/>
          </w:tcPr>
          <w:p w14:paraId="334990C1" w14:textId="77777777" w:rsidR="0084128C" w:rsidRDefault="0084128C" w:rsidP="009B1B37">
            <w:pPr>
              <w:spacing w:before="30" w:after="30"/>
              <w:ind w:firstLine="0"/>
              <w:jc w:val="left"/>
            </w:pPr>
            <w:r>
              <w:rPr>
                <w:color w:val="455A64"/>
                <w:sz w:val="20"/>
              </w:rPr>
              <w:t>Integrity Failures</w:t>
            </w:r>
          </w:p>
        </w:tc>
        <w:tc>
          <w:tcPr>
            <w:tcW w:w="3685" w:type="dxa"/>
          </w:tcPr>
          <w:p w14:paraId="28430AB7" w14:textId="77777777" w:rsidR="0084128C" w:rsidRDefault="0084128C" w:rsidP="009B1B37">
            <w:pPr>
              <w:spacing w:before="30" w:after="30"/>
              <w:ind w:firstLine="0"/>
              <w:jc w:val="left"/>
            </w:pPr>
            <w:r>
              <w:rPr>
                <w:color w:val="455A64"/>
                <w:sz w:val="20"/>
              </w:rPr>
              <w:t>Verify CSRF tokens on all state-changing operations</w:t>
            </w:r>
          </w:p>
        </w:tc>
        <w:tc>
          <w:tcPr>
            <w:tcW w:w="1675" w:type="dxa"/>
          </w:tcPr>
          <w:p w14:paraId="2EFED6B6" w14:textId="77777777" w:rsidR="0084128C" w:rsidRDefault="0084128C" w:rsidP="00764BC5">
            <w:pPr>
              <w:spacing w:before="30" w:after="30"/>
              <w:jc w:val="left"/>
            </w:pPr>
            <w:r>
              <w:rPr>
                <w:color w:val="455A64"/>
                <w:sz w:val="20"/>
              </w:rPr>
              <w:t>Pass</w:t>
            </w:r>
          </w:p>
        </w:tc>
      </w:tr>
      <w:tr w:rsidR="0084128C" w14:paraId="0D407237" w14:textId="77777777" w:rsidTr="009B1B37">
        <w:tc>
          <w:tcPr>
            <w:tcW w:w="1843" w:type="dxa"/>
          </w:tcPr>
          <w:p w14:paraId="22084AF4" w14:textId="77777777" w:rsidR="0084128C" w:rsidRDefault="0084128C" w:rsidP="00764BC5">
            <w:pPr>
              <w:spacing w:before="30" w:after="30"/>
              <w:jc w:val="left"/>
            </w:pPr>
            <w:r>
              <w:rPr>
                <w:color w:val="455A64"/>
                <w:sz w:val="20"/>
              </w:rPr>
              <w:t>A09</w:t>
            </w:r>
          </w:p>
        </w:tc>
        <w:tc>
          <w:tcPr>
            <w:tcW w:w="1843" w:type="dxa"/>
          </w:tcPr>
          <w:p w14:paraId="3330358E" w14:textId="77777777" w:rsidR="0084128C" w:rsidRDefault="0084128C" w:rsidP="009B1B37">
            <w:pPr>
              <w:spacing w:before="30" w:after="30"/>
              <w:ind w:firstLine="0"/>
              <w:jc w:val="left"/>
            </w:pPr>
            <w:r>
              <w:rPr>
                <w:color w:val="455A64"/>
                <w:sz w:val="20"/>
              </w:rPr>
              <w:t>Logging Failures</w:t>
            </w:r>
          </w:p>
        </w:tc>
        <w:tc>
          <w:tcPr>
            <w:tcW w:w="3685" w:type="dxa"/>
          </w:tcPr>
          <w:p w14:paraId="5B834F6E" w14:textId="77777777" w:rsidR="0084128C" w:rsidRDefault="0084128C" w:rsidP="009B1B37">
            <w:pPr>
              <w:spacing w:before="30" w:after="30"/>
              <w:ind w:firstLine="0"/>
              <w:jc w:val="left"/>
            </w:pPr>
            <w:r>
              <w:rPr>
                <w:color w:val="455A64"/>
                <w:sz w:val="20"/>
              </w:rPr>
              <w:t>Verify security event logging and admin notification system</w:t>
            </w:r>
          </w:p>
        </w:tc>
        <w:tc>
          <w:tcPr>
            <w:tcW w:w="1675" w:type="dxa"/>
          </w:tcPr>
          <w:p w14:paraId="578B120D" w14:textId="77777777" w:rsidR="0084128C" w:rsidRDefault="0084128C" w:rsidP="00764BC5">
            <w:pPr>
              <w:spacing w:before="30" w:after="30"/>
              <w:jc w:val="left"/>
            </w:pPr>
            <w:r>
              <w:rPr>
                <w:color w:val="455A64"/>
                <w:sz w:val="20"/>
              </w:rPr>
              <w:t>Pass</w:t>
            </w:r>
          </w:p>
        </w:tc>
      </w:tr>
      <w:tr w:rsidR="0084128C" w14:paraId="7F511C92" w14:textId="77777777" w:rsidTr="009B1B37">
        <w:tc>
          <w:tcPr>
            <w:tcW w:w="1843" w:type="dxa"/>
          </w:tcPr>
          <w:p w14:paraId="7C6A5442" w14:textId="77777777" w:rsidR="0084128C" w:rsidRDefault="0084128C" w:rsidP="00764BC5">
            <w:pPr>
              <w:spacing w:before="30" w:after="30"/>
              <w:jc w:val="left"/>
            </w:pPr>
            <w:r>
              <w:rPr>
                <w:color w:val="455A64"/>
                <w:sz w:val="20"/>
              </w:rPr>
              <w:t>A10</w:t>
            </w:r>
          </w:p>
        </w:tc>
        <w:tc>
          <w:tcPr>
            <w:tcW w:w="1843" w:type="dxa"/>
          </w:tcPr>
          <w:p w14:paraId="162F7598" w14:textId="77777777" w:rsidR="0084128C" w:rsidRDefault="0084128C" w:rsidP="009B1B37">
            <w:pPr>
              <w:spacing w:before="30" w:after="30"/>
              <w:ind w:firstLine="0"/>
              <w:jc w:val="left"/>
            </w:pPr>
            <w:r>
              <w:rPr>
                <w:color w:val="455A64"/>
                <w:sz w:val="20"/>
              </w:rPr>
              <w:t>SSRF</w:t>
            </w:r>
          </w:p>
        </w:tc>
        <w:tc>
          <w:tcPr>
            <w:tcW w:w="3685" w:type="dxa"/>
          </w:tcPr>
          <w:p w14:paraId="35BF0762" w14:textId="77777777" w:rsidR="0084128C" w:rsidRDefault="0084128C" w:rsidP="009B1B37">
            <w:pPr>
              <w:spacing w:before="30" w:after="30"/>
              <w:ind w:firstLine="0"/>
              <w:jc w:val="left"/>
            </w:pPr>
            <w:r>
              <w:rPr>
                <w:color w:val="455A64"/>
                <w:sz w:val="20"/>
              </w:rPr>
              <w:t>Verify URL validation on external service integrations</w:t>
            </w:r>
          </w:p>
        </w:tc>
        <w:tc>
          <w:tcPr>
            <w:tcW w:w="1675" w:type="dxa"/>
          </w:tcPr>
          <w:p w14:paraId="7C8B1928" w14:textId="77777777" w:rsidR="0084128C" w:rsidRDefault="0084128C" w:rsidP="00764BC5">
            <w:pPr>
              <w:spacing w:before="30" w:after="30"/>
              <w:jc w:val="left"/>
            </w:pPr>
            <w:r>
              <w:rPr>
                <w:color w:val="455A64"/>
                <w:sz w:val="20"/>
              </w:rPr>
              <w:t>Pass</w:t>
            </w:r>
          </w:p>
        </w:tc>
      </w:tr>
    </w:tbl>
    <w:p w14:paraId="65C215C8" w14:textId="77777777" w:rsidR="0084128C" w:rsidRDefault="0084128C" w:rsidP="0084128C">
      <w:pPr>
        <w:pStyle w:val="Caption"/>
      </w:pPr>
      <w:r>
        <w:t>Table 13. OWASP Top 10 Security Test Cases</w:t>
      </w:r>
    </w:p>
    <w:p w14:paraId="61CA8686" w14:textId="77777777" w:rsidR="0084128C" w:rsidRDefault="0084128C" w:rsidP="0084128C">
      <w:pPr>
        <w:pStyle w:val="Heading2"/>
      </w:pPr>
      <w:bookmarkStart w:id="145" w:name="_Toc231420062"/>
      <w:bookmarkStart w:id="146" w:name="_Toc231428283"/>
      <w:r>
        <w:lastRenderedPageBreak/>
        <w:t>3.6.5 User Acceptance Testing (UAT)</w:t>
      </w:r>
      <w:bookmarkEnd w:id="145"/>
      <w:bookmarkEnd w:id="146"/>
    </w:p>
    <w:p w14:paraId="3197BFF6" w14:textId="77777777" w:rsidR="0084128C" w:rsidRDefault="0084128C" w:rsidP="0084128C">
      <w:r>
        <w:t xml:space="preserve">User Acceptance Testing was conducted with representative participants from both Administrator and Customer user roles to validate that the system meets operational needs and usability expectations. UAT participants performed structured test scenarios derived from </w:t>
      </w:r>
      <w:proofErr w:type="spellStart"/>
      <w:r>
        <w:t>CareMed's</w:t>
      </w:r>
      <w:proofErr w:type="spellEnd"/>
      <w:r>
        <w:t xml:space="preserve"> actual business workflows, with findings documented through observation forms and feedback questionnaires.</w:t>
      </w:r>
    </w:p>
    <w:tbl>
      <w:tblPr>
        <w:tblW w:w="6425" w:type="pct"/>
        <w:tblInd w:w="-1124"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560"/>
        <w:gridCol w:w="2268"/>
        <w:gridCol w:w="2976"/>
        <w:gridCol w:w="2442"/>
        <w:gridCol w:w="2378"/>
      </w:tblGrid>
      <w:tr w:rsidR="0084128C" w14:paraId="693D6A4A" w14:textId="77777777" w:rsidTr="009B1B37">
        <w:trPr>
          <w:tblHeader/>
        </w:trPr>
        <w:tc>
          <w:tcPr>
            <w:tcW w:w="1560" w:type="dxa"/>
            <w:shd w:val="clear" w:color="auto" w:fill="E3F2FD"/>
          </w:tcPr>
          <w:p w14:paraId="25AC0ED2" w14:textId="77777777" w:rsidR="0084128C" w:rsidRDefault="0084128C" w:rsidP="009B1B37">
            <w:pPr>
              <w:spacing w:before="40" w:after="40"/>
            </w:pPr>
            <w:r>
              <w:rPr>
                <w:b/>
                <w:sz w:val="20"/>
              </w:rPr>
              <w:t>ID</w:t>
            </w:r>
          </w:p>
        </w:tc>
        <w:tc>
          <w:tcPr>
            <w:tcW w:w="2268" w:type="dxa"/>
            <w:shd w:val="clear" w:color="auto" w:fill="E3F2FD"/>
          </w:tcPr>
          <w:p w14:paraId="54C14895" w14:textId="77777777" w:rsidR="0084128C" w:rsidRDefault="0084128C" w:rsidP="009B1B37">
            <w:pPr>
              <w:spacing w:before="40" w:after="40"/>
            </w:pPr>
            <w:r>
              <w:rPr>
                <w:b/>
                <w:sz w:val="20"/>
              </w:rPr>
              <w:t>User Role</w:t>
            </w:r>
          </w:p>
        </w:tc>
        <w:tc>
          <w:tcPr>
            <w:tcW w:w="2976" w:type="dxa"/>
            <w:shd w:val="clear" w:color="auto" w:fill="E3F2FD"/>
          </w:tcPr>
          <w:p w14:paraId="160A621C" w14:textId="77777777" w:rsidR="0084128C" w:rsidRDefault="009B1B37" w:rsidP="009B1B37">
            <w:pPr>
              <w:spacing w:before="40" w:after="40"/>
              <w:ind w:firstLine="0"/>
            </w:pPr>
            <w:r>
              <w:rPr>
                <w:b/>
                <w:sz w:val="20"/>
              </w:rPr>
              <w:t xml:space="preserve">                         </w:t>
            </w:r>
            <w:r w:rsidR="0084128C">
              <w:rPr>
                <w:b/>
                <w:sz w:val="20"/>
              </w:rPr>
              <w:t>Scenario</w:t>
            </w:r>
          </w:p>
        </w:tc>
        <w:tc>
          <w:tcPr>
            <w:tcW w:w="2442" w:type="dxa"/>
            <w:shd w:val="clear" w:color="auto" w:fill="E3F2FD"/>
          </w:tcPr>
          <w:p w14:paraId="276287D1" w14:textId="77777777" w:rsidR="0084128C" w:rsidRDefault="0084128C" w:rsidP="00764BC5">
            <w:pPr>
              <w:spacing w:before="40" w:after="40"/>
              <w:jc w:val="center"/>
            </w:pPr>
            <w:r>
              <w:rPr>
                <w:b/>
                <w:sz w:val="20"/>
              </w:rPr>
              <w:t>Success Criteria</w:t>
            </w:r>
          </w:p>
        </w:tc>
        <w:tc>
          <w:tcPr>
            <w:tcW w:w="2378" w:type="dxa"/>
            <w:shd w:val="clear" w:color="auto" w:fill="E3F2FD"/>
          </w:tcPr>
          <w:p w14:paraId="0A0126E2" w14:textId="77777777" w:rsidR="0084128C" w:rsidRDefault="0084128C" w:rsidP="00764BC5">
            <w:pPr>
              <w:spacing w:before="40" w:after="40"/>
              <w:jc w:val="center"/>
            </w:pPr>
            <w:r>
              <w:rPr>
                <w:b/>
                <w:sz w:val="20"/>
              </w:rPr>
              <w:t>Status</w:t>
            </w:r>
          </w:p>
        </w:tc>
      </w:tr>
      <w:tr w:rsidR="0084128C" w14:paraId="28F4F3CA" w14:textId="77777777" w:rsidTr="009B1B37">
        <w:tc>
          <w:tcPr>
            <w:tcW w:w="1560" w:type="dxa"/>
          </w:tcPr>
          <w:p w14:paraId="74238FF1" w14:textId="77777777" w:rsidR="0084128C" w:rsidRDefault="0084128C" w:rsidP="00764BC5">
            <w:pPr>
              <w:spacing w:before="30" w:after="30"/>
              <w:jc w:val="left"/>
            </w:pPr>
            <w:r>
              <w:rPr>
                <w:color w:val="455A64"/>
                <w:sz w:val="20"/>
              </w:rPr>
              <w:t>UAT-01</w:t>
            </w:r>
          </w:p>
        </w:tc>
        <w:tc>
          <w:tcPr>
            <w:tcW w:w="2268" w:type="dxa"/>
          </w:tcPr>
          <w:p w14:paraId="13560272" w14:textId="77777777" w:rsidR="0084128C" w:rsidRDefault="0084128C" w:rsidP="00764BC5">
            <w:pPr>
              <w:spacing w:before="30" w:after="30"/>
              <w:jc w:val="left"/>
            </w:pPr>
            <w:r>
              <w:rPr>
                <w:color w:val="455A64"/>
                <w:sz w:val="20"/>
              </w:rPr>
              <w:t>Customer</w:t>
            </w:r>
          </w:p>
        </w:tc>
        <w:tc>
          <w:tcPr>
            <w:tcW w:w="2976" w:type="dxa"/>
          </w:tcPr>
          <w:p w14:paraId="65A8867C" w14:textId="77777777" w:rsidR="0084128C" w:rsidRDefault="0084128C" w:rsidP="009B1B37">
            <w:pPr>
              <w:spacing w:before="30" w:after="30"/>
              <w:ind w:firstLine="0"/>
              <w:jc w:val="left"/>
            </w:pPr>
            <w:r>
              <w:rPr>
                <w:color w:val="455A64"/>
                <w:sz w:val="20"/>
              </w:rPr>
              <w:t>Register account and verify email</w:t>
            </w:r>
          </w:p>
        </w:tc>
        <w:tc>
          <w:tcPr>
            <w:tcW w:w="2442" w:type="dxa"/>
          </w:tcPr>
          <w:p w14:paraId="0D3C304C" w14:textId="77777777" w:rsidR="0084128C" w:rsidRDefault="0084128C" w:rsidP="009B1B37">
            <w:pPr>
              <w:spacing w:before="30" w:after="30"/>
              <w:ind w:firstLine="0"/>
              <w:jc w:val="left"/>
            </w:pPr>
            <w:r>
              <w:rPr>
                <w:color w:val="455A64"/>
                <w:sz w:val="20"/>
              </w:rPr>
              <w:t>Account activated within 2 minutes</w:t>
            </w:r>
          </w:p>
        </w:tc>
        <w:tc>
          <w:tcPr>
            <w:tcW w:w="2378" w:type="dxa"/>
          </w:tcPr>
          <w:p w14:paraId="591580A4" w14:textId="77777777" w:rsidR="0084128C" w:rsidRDefault="0084128C" w:rsidP="00764BC5">
            <w:pPr>
              <w:spacing w:before="30" w:after="30"/>
              <w:jc w:val="left"/>
            </w:pPr>
            <w:r>
              <w:rPr>
                <w:color w:val="455A64"/>
                <w:sz w:val="20"/>
              </w:rPr>
              <w:t>Pass</w:t>
            </w:r>
          </w:p>
        </w:tc>
      </w:tr>
      <w:tr w:rsidR="0084128C" w14:paraId="271FF4D3" w14:textId="77777777" w:rsidTr="009B1B37">
        <w:tc>
          <w:tcPr>
            <w:tcW w:w="1560" w:type="dxa"/>
          </w:tcPr>
          <w:p w14:paraId="5839488D" w14:textId="77777777" w:rsidR="0084128C" w:rsidRDefault="0084128C" w:rsidP="00764BC5">
            <w:pPr>
              <w:spacing w:before="30" w:after="30"/>
              <w:jc w:val="left"/>
            </w:pPr>
            <w:r>
              <w:rPr>
                <w:color w:val="455A64"/>
                <w:sz w:val="20"/>
              </w:rPr>
              <w:t>UAT-02</w:t>
            </w:r>
          </w:p>
        </w:tc>
        <w:tc>
          <w:tcPr>
            <w:tcW w:w="2268" w:type="dxa"/>
          </w:tcPr>
          <w:p w14:paraId="28A11D98" w14:textId="77777777" w:rsidR="0084128C" w:rsidRDefault="0084128C" w:rsidP="00764BC5">
            <w:pPr>
              <w:spacing w:before="30" w:after="30"/>
              <w:jc w:val="left"/>
            </w:pPr>
            <w:r>
              <w:rPr>
                <w:color w:val="455A64"/>
                <w:sz w:val="20"/>
              </w:rPr>
              <w:t>Customer</w:t>
            </w:r>
          </w:p>
        </w:tc>
        <w:tc>
          <w:tcPr>
            <w:tcW w:w="2976" w:type="dxa"/>
          </w:tcPr>
          <w:p w14:paraId="47F917ED" w14:textId="77777777" w:rsidR="0084128C" w:rsidRDefault="0084128C" w:rsidP="009B1B37">
            <w:pPr>
              <w:spacing w:before="30" w:after="30"/>
              <w:ind w:firstLine="0"/>
              <w:jc w:val="left"/>
            </w:pPr>
            <w:r>
              <w:rPr>
                <w:color w:val="455A64"/>
                <w:sz w:val="20"/>
              </w:rPr>
              <w:t>Browse products and add to cart</w:t>
            </w:r>
          </w:p>
        </w:tc>
        <w:tc>
          <w:tcPr>
            <w:tcW w:w="2442" w:type="dxa"/>
          </w:tcPr>
          <w:p w14:paraId="3A17B26B" w14:textId="77777777" w:rsidR="0084128C" w:rsidRDefault="0084128C" w:rsidP="009B1B37">
            <w:pPr>
              <w:spacing w:before="30" w:after="30"/>
              <w:ind w:firstLine="0"/>
              <w:jc w:val="left"/>
            </w:pPr>
            <w:r>
              <w:rPr>
                <w:color w:val="455A64"/>
                <w:sz w:val="20"/>
              </w:rPr>
              <w:t>Correct items, prices, and quantities</w:t>
            </w:r>
          </w:p>
        </w:tc>
        <w:tc>
          <w:tcPr>
            <w:tcW w:w="2378" w:type="dxa"/>
          </w:tcPr>
          <w:p w14:paraId="3A248C1D" w14:textId="77777777" w:rsidR="0084128C" w:rsidRDefault="0084128C" w:rsidP="00764BC5">
            <w:pPr>
              <w:spacing w:before="30" w:after="30"/>
              <w:jc w:val="left"/>
            </w:pPr>
            <w:r>
              <w:rPr>
                <w:color w:val="455A64"/>
                <w:sz w:val="20"/>
              </w:rPr>
              <w:t>Pass</w:t>
            </w:r>
          </w:p>
        </w:tc>
      </w:tr>
      <w:tr w:rsidR="0084128C" w14:paraId="7D24E4D7" w14:textId="77777777" w:rsidTr="009B1B37">
        <w:tc>
          <w:tcPr>
            <w:tcW w:w="1560" w:type="dxa"/>
          </w:tcPr>
          <w:p w14:paraId="100016A6" w14:textId="77777777" w:rsidR="0084128C" w:rsidRDefault="0084128C" w:rsidP="00764BC5">
            <w:pPr>
              <w:spacing w:before="30" w:after="30"/>
              <w:jc w:val="left"/>
            </w:pPr>
            <w:r>
              <w:rPr>
                <w:color w:val="455A64"/>
                <w:sz w:val="20"/>
              </w:rPr>
              <w:t>UAT-03</w:t>
            </w:r>
          </w:p>
        </w:tc>
        <w:tc>
          <w:tcPr>
            <w:tcW w:w="2268" w:type="dxa"/>
          </w:tcPr>
          <w:p w14:paraId="6E71A988" w14:textId="77777777" w:rsidR="0084128C" w:rsidRDefault="0084128C" w:rsidP="00764BC5">
            <w:pPr>
              <w:spacing w:before="30" w:after="30"/>
              <w:jc w:val="left"/>
            </w:pPr>
            <w:r>
              <w:rPr>
                <w:color w:val="455A64"/>
                <w:sz w:val="20"/>
              </w:rPr>
              <w:t>Customer</w:t>
            </w:r>
          </w:p>
        </w:tc>
        <w:tc>
          <w:tcPr>
            <w:tcW w:w="2976" w:type="dxa"/>
          </w:tcPr>
          <w:p w14:paraId="1981AE56" w14:textId="77777777" w:rsidR="0084128C" w:rsidRDefault="0084128C" w:rsidP="009B1B37">
            <w:pPr>
              <w:spacing w:before="30" w:after="30"/>
              <w:ind w:firstLine="0"/>
              <w:jc w:val="left"/>
            </w:pPr>
            <w:r>
              <w:rPr>
                <w:color w:val="455A64"/>
                <w:sz w:val="20"/>
              </w:rPr>
              <w:t>Complete rental checkout with ID upload</w:t>
            </w:r>
          </w:p>
        </w:tc>
        <w:tc>
          <w:tcPr>
            <w:tcW w:w="2442" w:type="dxa"/>
          </w:tcPr>
          <w:p w14:paraId="1F09CA53" w14:textId="77777777" w:rsidR="0084128C" w:rsidRDefault="0084128C" w:rsidP="009B1B37">
            <w:pPr>
              <w:spacing w:before="30" w:after="30"/>
              <w:ind w:firstLine="0"/>
              <w:jc w:val="left"/>
            </w:pPr>
            <w:r>
              <w:rPr>
                <w:color w:val="455A64"/>
                <w:sz w:val="20"/>
              </w:rPr>
              <w:t>Order placed, deposit calculated correctly</w:t>
            </w:r>
          </w:p>
        </w:tc>
        <w:tc>
          <w:tcPr>
            <w:tcW w:w="2378" w:type="dxa"/>
          </w:tcPr>
          <w:p w14:paraId="55A384A7" w14:textId="77777777" w:rsidR="0084128C" w:rsidRDefault="0084128C" w:rsidP="00764BC5">
            <w:pPr>
              <w:spacing w:before="30" w:after="30"/>
              <w:jc w:val="left"/>
            </w:pPr>
            <w:r>
              <w:rPr>
                <w:color w:val="455A64"/>
                <w:sz w:val="20"/>
              </w:rPr>
              <w:t>Pass</w:t>
            </w:r>
          </w:p>
        </w:tc>
      </w:tr>
      <w:tr w:rsidR="0084128C" w14:paraId="204B0A9D" w14:textId="77777777" w:rsidTr="009B1B37">
        <w:tc>
          <w:tcPr>
            <w:tcW w:w="1560" w:type="dxa"/>
          </w:tcPr>
          <w:p w14:paraId="0B6BF4B5" w14:textId="77777777" w:rsidR="0084128C" w:rsidRDefault="0084128C" w:rsidP="00764BC5">
            <w:pPr>
              <w:spacing w:before="30" w:after="30"/>
              <w:jc w:val="left"/>
            </w:pPr>
            <w:r>
              <w:rPr>
                <w:color w:val="455A64"/>
                <w:sz w:val="20"/>
              </w:rPr>
              <w:t>UAT-04</w:t>
            </w:r>
          </w:p>
        </w:tc>
        <w:tc>
          <w:tcPr>
            <w:tcW w:w="2268" w:type="dxa"/>
          </w:tcPr>
          <w:p w14:paraId="47978D1C" w14:textId="77777777" w:rsidR="0084128C" w:rsidRDefault="0084128C" w:rsidP="00764BC5">
            <w:pPr>
              <w:spacing w:before="30" w:after="30"/>
              <w:jc w:val="left"/>
            </w:pPr>
            <w:r>
              <w:rPr>
                <w:color w:val="455A64"/>
                <w:sz w:val="20"/>
              </w:rPr>
              <w:t>Customer</w:t>
            </w:r>
          </w:p>
        </w:tc>
        <w:tc>
          <w:tcPr>
            <w:tcW w:w="2976" w:type="dxa"/>
          </w:tcPr>
          <w:p w14:paraId="1C0D3E58" w14:textId="77777777" w:rsidR="0084128C" w:rsidRDefault="0084128C" w:rsidP="009B1B37">
            <w:pPr>
              <w:spacing w:before="30" w:after="30"/>
              <w:ind w:firstLine="0"/>
              <w:jc w:val="left"/>
            </w:pPr>
            <w:r>
              <w:rPr>
                <w:color w:val="455A64"/>
                <w:sz w:val="20"/>
              </w:rPr>
              <w:t xml:space="preserve">Upload </w:t>
            </w:r>
            <w:proofErr w:type="spellStart"/>
            <w:r>
              <w:rPr>
                <w:color w:val="455A64"/>
                <w:sz w:val="20"/>
              </w:rPr>
              <w:t>GCash</w:t>
            </w:r>
            <w:proofErr w:type="spellEnd"/>
            <w:r>
              <w:rPr>
                <w:color w:val="455A64"/>
                <w:sz w:val="20"/>
              </w:rPr>
              <w:t xml:space="preserve"> payment proof</w:t>
            </w:r>
          </w:p>
        </w:tc>
        <w:tc>
          <w:tcPr>
            <w:tcW w:w="2442" w:type="dxa"/>
          </w:tcPr>
          <w:p w14:paraId="431D8146" w14:textId="77777777" w:rsidR="0084128C" w:rsidRDefault="0084128C" w:rsidP="009B1B37">
            <w:pPr>
              <w:spacing w:before="30" w:after="30"/>
              <w:ind w:firstLine="0"/>
              <w:jc w:val="left"/>
            </w:pPr>
            <w:r>
              <w:rPr>
                <w:color w:val="455A64"/>
                <w:sz w:val="20"/>
              </w:rPr>
              <w:t>File accepted, payment status updated</w:t>
            </w:r>
          </w:p>
        </w:tc>
        <w:tc>
          <w:tcPr>
            <w:tcW w:w="2378" w:type="dxa"/>
          </w:tcPr>
          <w:p w14:paraId="5DF522F5" w14:textId="77777777" w:rsidR="0084128C" w:rsidRDefault="0084128C" w:rsidP="00764BC5">
            <w:pPr>
              <w:spacing w:before="30" w:after="30"/>
              <w:jc w:val="left"/>
            </w:pPr>
            <w:r>
              <w:rPr>
                <w:color w:val="455A64"/>
                <w:sz w:val="20"/>
              </w:rPr>
              <w:t>Pass</w:t>
            </w:r>
          </w:p>
        </w:tc>
      </w:tr>
      <w:tr w:rsidR="0084128C" w14:paraId="31D60908" w14:textId="77777777" w:rsidTr="009B1B37">
        <w:tc>
          <w:tcPr>
            <w:tcW w:w="1560" w:type="dxa"/>
          </w:tcPr>
          <w:p w14:paraId="79E2FB4E" w14:textId="77777777" w:rsidR="0084128C" w:rsidRDefault="0084128C" w:rsidP="00764BC5">
            <w:pPr>
              <w:spacing w:before="30" w:after="30"/>
              <w:jc w:val="left"/>
            </w:pPr>
            <w:r>
              <w:rPr>
                <w:color w:val="455A64"/>
                <w:sz w:val="20"/>
              </w:rPr>
              <w:t>UAT-05</w:t>
            </w:r>
          </w:p>
        </w:tc>
        <w:tc>
          <w:tcPr>
            <w:tcW w:w="2268" w:type="dxa"/>
          </w:tcPr>
          <w:p w14:paraId="13CFCA1D" w14:textId="77777777" w:rsidR="0084128C" w:rsidRDefault="0084128C" w:rsidP="00764BC5">
            <w:pPr>
              <w:spacing w:before="30" w:after="30"/>
              <w:jc w:val="left"/>
            </w:pPr>
            <w:r>
              <w:rPr>
                <w:color w:val="455A64"/>
                <w:sz w:val="20"/>
              </w:rPr>
              <w:t>Customer</w:t>
            </w:r>
          </w:p>
        </w:tc>
        <w:tc>
          <w:tcPr>
            <w:tcW w:w="2976" w:type="dxa"/>
          </w:tcPr>
          <w:p w14:paraId="258967DE" w14:textId="77777777" w:rsidR="0084128C" w:rsidRDefault="0084128C" w:rsidP="009B1B37">
            <w:pPr>
              <w:spacing w:before="30" w:after="30"/>
              <w:ind w:firstLine="0"/>
              <w:jc w:val="left"/>
            </w:pPr>
            <w:r>
              <w:rPr>
                <w:color w:val="455A64"/>
                <w:sz w:val="20"/>
              </w:rPr>
              <w:t>Track order status</w:t>
            </w:r>
          </w:p>
        </w:tc>
        <w:tc>
          <w:tcPr>
            <w:tcW w:w="2442" w:type="dxa"/>
          </w:tcPr>
          <w:p w14:paraId="2362855E" w14:textId="77777777" w:rsidR="0084128C" w:rsidRDefault="0084128C" w:rsidP="009B1B37">
            <w:pPr>
              <w:spacing w:before="30" w:after="30"/>
              <w:ind w:firstLine="0"/>
              <w:jc w:val="left"/>
            </w:pPr>
            <w:r>
              <w:rPr>
                <w:color w:val="455A64"/>
                <w:sz w:val="20"/>
              </w:rPr>
              <w:t xml:space="preserve">Real-time status </w:t>
            </w:r>
            <w:proofErr w:type="gramStart"/>
            <w:r>
              <w:rPr>
                <w:color w:val="455A64"/>
                <w:sz w:val="20"/>
              </w:rPr>
              <w:t>display</w:t>
            </w:r>
            <w:proofErr w:type="gramEnd"/>
            <w:r>
              <w:rPr>
                <w:color w:val="455A64"/>
                <w:sz w:val="20"/>
              </w:rPr>
              <w:t xml:space="preserve"> accurate</w:t>
            </w:r>
          </w:p>
        </w:tc>
        <w:tc>
          <w:tcPr>
            <w:tcW w:w="2378" w:type="dxa"/>
          </w:tcPr>
          <w:p w14:paraId="15A33933" w14:textId="77777777" w:rsidR="0084128C" w:rsidRDefault="0084128C" w:rsidP="00764BC5">
            <w:pPr>
              <w:spacing w:before="30" w:after="30"/>
              <w:jc w:val="left"/>
            </w:pPr>
            <w:r>
              <w:rPr>
                <w:color w:val="455A64"/>
                <w:sz w:val="20"/>
              </w:rPr>
              <w:t>Pass</w:t>
            </w:r>
          </w:p>
        </w:tc>
      </w:tr>
      <w:tr w:rsidR="0084128C" w14:paraId="06845529" w14:textId="77777777" w:rsidTr="009B1B37">
        <w:tc>
          <w:tcPr>
            <w:tcW w:w="1560" w:type="dxa"/>
          </w:tcPr>
          <w:p w14:paraId="7B2557E3" w14:textId="77777777" w:rsidR="0084128C" w:rsidRDefault="0084128C" w:rsidP="00764BC5">
            <w:pPr>
              <w:spacing w:before="30" w:after="30"/>
              <w:jc w:val="left"/>
            </w:pPr>
            <w:r>
              <w:rPr>
                <w:color w:val="455A64"/>
                <w:sz w:val="20"/>
              </w:rPr>
              <w:t>UAT-06</w:t>
            </w:r>
          </w:p>
        </w:tc>
        <w:tc>
          <w:tcPr>
            <w:tcW w:w="2268" w:type="dxa"/>
          </w:tcPr>
          <w:p w14:paraId="62A99374" w14:textId="77777777" w:rsidR="0084128C" w:rsidRDefault="0084128C" w:rsidP="00764BC5">
            <w:pPr>
              <w:spacing w:before="30" w:after="30"/>
              <w:jc w:val="left"/>
            </w:pPr>
            <w:r>
              <w:rPr>
                <w:color w:val="455A64"/>
                <w:sz w:val="20"/>
              </w:rPr>
              <w:t>Admin</w:t>
            </w:r>
          </w:p>
        </w:tc>
        <w:tc>
          <w:tcPr>
            <w:tcW w:w="2976" w:type="dxa"/>
          </w:tcPr>
          <w:p w14:paraId="1E8AA9E0" w14:textId="77777777" w:rsidR="0084128C" w:rsidRDefault="0084128C" w:rsidP="009B1B37">
            <w:pPr>
              <w:spacing w:before="30" w:after="30"/>
              <w:ind w:firstLine="0"/>
              <w:jc w:val="left"/>
            </w:pPr>
            <w:r>
              <w:rPr>
                <w:color w:val="455A64"/>
                <w:sz w:val="20"/>
              </w:rPr>
              <w:t>Process walk-in sale</w:t>
            </w:r>
          </w:p>
        </w:tc>
        <w:tc>
          <w:tcPr>
            <w:tcW w:w="2442" w:type="dxa"/>
          </w:tcPr>
          <w:p w14:paraId="48A3BCF5" w14:textId="77777777" w:rsidR="0084128C" w:rsidRDefault="0084128C" w:rsidP="009B1B37">
            <w:pPr>
              <w:spacing w:before="30" w:after="30"/>
              <w:ind w:firstLine="0"/>
              <w:jc w:val="left"/>
            </w:pPr>
            <w:r>
              <w:rPr>
                <w:color w:val="455A64"/>
                <w:sz w:val="20"/>
              </w:rPr>
              <w:t>Transaction recorded, inventory updated</w:t>
            </w:r>
          </w:p>
        </w:tc>
        <w:tc>
          <w:tcPr>
            <w:tcW w:w="2378" w:type="dxa"/>
          </w:tcPr>
          <w:p w14:paraId="4C94E0E3" w14:textId="77777777" w:rsidR="0084128C" w:rsidRDefault="0084128C" w:rsidP="00764BC5">
            <w:pPr>
              <w:spacing w:before="30" w:after="30"/>
              <w:jc w:val="left"/>
            </w:pPr>
            <w:r>
              <w:rPr>
                <w:color w:val="455A64"/>
                <w:sz w:val="20"/>
              </w:rPr>
              <w:t>Pass</w:t>
            </w:r>
          </w:p>
        </w:tc>
      </w:tr>
      <w:tr w:rsidR="0084128C" w14:paraId="59E1D6DD" w14:textId="77777777" w:rsidTr="009B1B37">
        <w:tc>
          <w:tcPr>
            <w:tcW w:w="1560" w:type="dxa"/>
          </w:tcPr>
          <w:p w14:paraId="1DC3C091" w14:textId="77777777" w:rsidR="0084128C" w:rsidRDefault="0084128C" w:rsidP="00764BC5">
            <w:pPr>
              <w:spacing w:before="30" w:after="30"/>
              <w:jc w:val="left"/>
            </w:pPr>
            <w:r>
              <w:rPr>
                <w:color w:val="455A64"/>
                <w:sz w:val="20"/>
              </w:rPr>
              <w:t>UAT-07</w:t>
            </w:r>
          </w:p>
        </w:tc>
        <w:tc>
          <w:tcPr>
            <w:tcW w:w="2268" w:type="dxa"/>
          </w:tcPr>
          <w:p w14:paraId="79BF36C4" w14:textId="77777777" w:rsidR="0084128C" w:rsidRDefault="0084128C" w:rsidP="00764BC5">
            <w:pPr>
              <w:spacing w:before="30" w:after="30"/>
              <w:jc w:val="left"/>
            </w:pPr>
            <w:r>
              <w:rPr>
                <w:color w:val="455A64"/>
                <w:sz w:val="20"/>
              </w:rPr>
              <w:t>Admin</w:t>
            </w:r>
          </w:p>
        </w:tc>
        <w:tc>
          <w:tcPr>
            <w:tcW w:w="2976" w:type="dxa"/>
          </w:tcPr>
          <w:p w14:paraId="37A4F0F8" w14:textId="77777777" w:rsidR="0084128C" w:rsidRDefault="0084128C" w:rsidP="009B1B37">
            <w:pPr>
              <w:spacing w:before="30" w:after="30"/>
              <w:ind w:firstLine="0"/>
              <w:jc w:val="left"/>
            </w:pPr>
            <w:r>
              <w:rPr>
                <w:color w:val="455A64"/>
                <w:sz w:val="20"/>
              </w:rPr>
              <w:t>Update order tracking status</w:t>
            </w:r>
          </w:p>
        </w:tc>
        <w:tc>
          <w:tcPr>
            <w:tcW w:w="2442" w:type="dxa"/>
          </w:tcPr>
          <w:p w14:paraId="4DBD25FF" w14:textId="77777777" w:rsidR="0084128C" w:rsidRDefault="0084128C" w:rsidP="009B1B37">
            <w:pPr>
              <w:spacing w:before="30" w:after="30"/>
              <w:ind w:firstLine="0"/>
              <w:jc w:val="left"/>
            </w:pPr>
            <w:r>
              <w:rPr>
                <w:color w:val="455A64"/>
                <w:sz w:val="20"/>
              </w:rPr>
              <w:t>Status updated, customer sees change</w:t>
            </w:r>
          </w:p>
        </w:tc>
        <w:tc>
          <w:tcPr>
            <w:tcW w:w="2378" w:type="dxa"/>
          </w:tcPr>
          <w:p w14:paraId="6C67818C" w14:textId="77777777" w:rsidR="0084128C" w:rsidRDefault="0084128C" w:rsidP="00764BC5">
            <w:pPr>
              <w:spacing w:before="30" w:after="30"/>
              <w:jc w:val="left"/>
            </w:pPr>
            <w:r>
              <w:rPr>
                <w:color w:val="455A64"/>
                <w:sz w:val="20"/>
              </w:rPr>
              <w:t>Pass</w:t>
            </w:r>
          </w:p>
        </w:tc>
      </w:tr>
      <w:tr w:rsidR="0084128C" w14:paraId="09D86240" w14:textId="77777777" w:rsidTr="009B1B37">
        <w:tc>
          <w:tcPr>
            <w:tcW w:w="1560" w:type="dxa"/>
          </w:tcPr>
          <w:p w14:paraId="47FCB1A1" w14:textId="77777777" w:rsidR="0084128C" w:rsidRDefault="0084128C" w:rsidP="00764BC5">
            <w:pPr>
              <w:spacing w:before="30" w:after="30"/>
              <w:jc w:val="left"/>
            </w:pPr>
            <w:r>
              <w:rPr>
                <w:color w:val="455A64"/>
                <w:sz w:val="20"/>
              </w:rPr>
              <w:t>UAT-08</w:t>
            </w:r>
          </w:p>
        </w:tc>
        <w:tc>
          <w:tcPr>
            <w:tcW w:w="2268" w:type="dxa"/>
          </w:tcPr>
          <w:p w14:paraId="4437430E" w14:textId="77777777" w:rsidR="0084128C" w:rsidRDefault="0084128C" w:rsidP="00764BC5">
            <w:pPr>
              <w:spacing w:before="30" w:after="30"/>
              <w:jc w:val="left"/>
            </w:pPr>
            <w:r>
              <w:rPr>
                <w:color w:val="455A64"/>
                <w:sz w:val="20"/>
              </w:rPr>
              <w:t>Admin</w:t>
            </w:r>
          </w:p>
        </w:tc>
        <w:tc>
          <w:tcPr>
            <w:tcW w:w="2976" w:type="dxa"/>
          </w:tcPr>
          <w:p w14:paraId="17145A90" w14:textId="77777777" w:rsidR="0084128C" w:rsidRDefault="0084128C" w:rsidP="009B1B37">
            <w:pPr>
              <w:spacing w:before="30" w:after="30"/>
              <w:ind w:firstLine="0"/>
              <w:jc w:val="left"/>
            </w:pPr>
            <w:r>
              <w:rPr>
                <w:color w:val="455A64"/>
                <w:sz w:val="20"/>
              </w:rPr>
              <w:t>View security center and blocked IPs</w:t>
            </w:r>
          </w:p>
        </w:tc>
        <w:tc>
          <w:tcPr>
            <w:tcW w:w="2442" w:type="dxa"/>
          </w:tcPr>
          <w:p w14:paraId="02E2FE10" w14:textId="77777777" w:rsidR="0084128C" w:rsidRDefault="0084128C" w:rsidP="009B1B37">
            <w:pPr>
              <w:spacing w:before="30" w:after="30"/>
              <w:ind w:firstLine="0"/>
              <w:jc w:val="left"/>
            </w:pPr>
            <w:r>
              <w:rPr>
                <w:color w:val="455A64"/>
                <w:sz w:val="20"/>
              </w:rPr>
              <w:t>All security events visible</w:t>
            </w:r>
          </w:p>
        </w:tc>
        <w:tc>
          <w:tcPr>
            <w:tcW w:w="2378" w:type="dxa"/>
          </w:tcPr>
          <w:p w14:paraId="593964AF" w14:textId="77777777" w:rsidR="0084128C" w:rsidRDefault="0084128C" w:rsidP="00764BC5">
            <w:pPr>
              <w:spacing w:before="30" w:after="30"/>
              <w:jc w:val="left"/>
            </w:pPr>
            <w:r>
              <w:rPr>
                <w:color w:val="455A64"/>
                <w:sz w:val="20"/>
              </w:rPr>
              <w:t>Pass</w:t>
            </w:r>
          </w:p>
        </w:tc>
      </w:tr>
    </w:tbl>
    <w:p w14:paraId="4D3DDF1B" w14:textId="77777777" w:rsidR="0084128C" w:rsidRDefault="0084128C" w:rsidP="0084128C">
      <w:pPr>
        <w:pStyle w:val="Caption"/>
      </w:pPr>
      <w:r>
        <w:t>Table 14. User Acceptance Test Scenarios</w:t>
      </w:r>
    </w:p>
    <w:p w14:paraId="59A4EEF1" w14:textId="77777777" w:rsidR="00EE54C7" w:rsidRDefault="00EE54C7" w:rsidP="00EE54C7">
      <w:pPr>
        <w:ind w:firstLine="0"/>
      </w:pPr>
    </w:p>
    <w:p w14:paraId="276F6F1D" w14:textId="77777777" w:rsidR="0084128C" w:rsidRDefault="0084128C" w:rsidP="00EE54C7">
      <w:pPr>
        <w:ind w:firstLine="0"/>
      </w:pPr>
    </w:p>
    <w:p w14:paraId="79068406" w14:textId="77777777" w:rsidR="0084128C" w:rsidRPr="00A966D7" w:rsidRDefault="0084128C" w:rsidP="0084128C">
      <w:pPr>
        <w:pStyle w:val="Heading1"/>
        <w:jc w:val="both"/>
        <w:rPr>
          <w:color w:val="000000" w:themeColor="text1"/>
        </w:rPr>
      </w:pPr>
      <w:bookmarkStart w:id="147" w:name="_Toc231420072"/>
      <w:bookmarkStart w:id="148" w:name="_Toc231428284"/>
      <w:r w:rsidRPr="00A966D7">
        <w:rPr>
          <w:color w:val="000000" w:themeColor="text1"/>
        </w:rPr>
        <w:lastRenderedPageBreak/>
        <w:t>System Diagrams</w:t>
      </w:r>
      <w:bookmarkStart w:id="149" w:name="_Toc108"/>
      <w:bookmarkEnd w:id="147"/>
      <w:bookmarkEnd w:id="148"/>
      <w:bookmarkEnd w:id="149"/>
    </w:p>
    <w:p w14:paraId="0A03C7E1" w14:textId="77777777" w:rsidR="0084128C" w:rsidRDefault="0084128C" w:rsidP="0084128C">
      <w:r>
        <w:t>The following diagrams provide visual representations of the system's data flows, database structure, user interactions, and architectural organization:</w:t>
      </w:r>
    </w:p>
    <w:p w14:paraId="4E17B337" w14:textId="77777777" w:rsidR="0084128C" w:rsidRDefault="0084128C" w:rsidP="0084128C">
      <w:pPr>
        <w:pStyle w:val="Heading2"/>
      </w:pPr>
      <w:bookmarkStart w:id="150" w:name="_Toc231420073"/>
      <w:bookmarkStart w:id="151" w:name="_Toc231428285"/>
      <w:r>
        <w:lastRenderedPageBreak/>
        <w:t>Data Flow Diagrams</w:t>
      </w:r>
      <w:bookmarkEnd w:id="150"/>
      <w:bookmarkEnd w:id="151"/>
    </w:p>
    <w:p w14:paraId="7E4332D2" w14:textId="77777777" w:rsidR="0084128C" w:rsidRDefault="0084128C" w:rsidP="0084128C">
      <w:pPr>
        <w:keepNext/>
        <w:spacing w:before="200" w:after="80"/>
        <w:jc w:val="center"/>
      </w:pPr>
      <w:r>
        <w:rPr>
          <w:noProof/>
        </w:rPr>
        <w:drawing>
          <wp:inline distT="0" distB="0" distL="0" distR="0" wp14:anchorId="51C299F3" wp14:editId="00437489">
            <wp:extent cx="3625850" cy="7878495"/>
            <wp:effectExtent l="0" t="0" r="0" b="0"/>
            <wp:docPr id="5" nam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 Level 0"/>
                    <pic:cNvPicPr/>
                  </pic:nvPicPr>
                  <pic:blipFill rotWithShape="1">
                    <a:blip r:embed="rId9" cstate="print">
                      <a:extLst>
                        <a:ext uri="{28A0092B-C50C-407E-A947-70E740481C1C}">
                          <a14:useLocalDpi xmlns:a14="http://schemas.microsoft.com/office/drawing/2010/main" val="0"/>
                        </a:ext>
                      </a:extLst>
                    </a:blip>
                    <a:srcRect b="29089"/>
                    <a:stretch>
                      <a:fillRect/>
                    </a:stretch>
                  </pic:blipFill>
                  <pic:spPr bwMode="auto">
                    <a:xfrm>
                      <a:off x="0" y="0"/>
                      <a:ext cx="3672564" cy="7979998"/>
                    </a:xfrm>
                    <a:prstGeom prst="rect">
                      <a:avLst/>
                    </a:prstGeom>
                    <a:ln>
                      <a:noFill/>
                    </a:ln>
                    <a:extLst>
                      <a:ext uri="{53640926-AAD7-44D8-BBD7-CCE9431645EC}">
                        <a14:shadowObscured xmlns:a14="http://schemas.microsoft.com/office/drawing/2010/main"/>
                      </a:ext>
                    </a:extLst>
                  </pic:spPr>
                </pic:pic>
              </a:graphicData>
            </a:graphic>
          </wp:inline>
        </w:drawing>
      </w:r>
    </w:p>
    <w:p w14:paraId="7301AD6E" w14:textId="77777777" w:rsidR="0084128C" w:rsidRDefault="0084128C" w:rsidP="009B1B37">
      <w:pPr>
        <w:pStyle w:val="Caption"/>
      </w:pPr>
      <w:r>
        <w:t xml:space="preserve">Figure 1. Data Flow Diagram Level 0 (Context </w:t>
      </w:r>
      <w:proofErr w:type="gramStart"/>
      <w:r>
        <w:t>Diagram)</w:t>
      </w:r>
      <w:bookmarkStart w:id="152" w:name="_Toc231420074"/>
      <w:r>
        <w:t>Entity</w:t>
      </w:r>
      <w:proofErr w:type="gramEnd"/>
      <w:r>
        <w:t xml:space="preserve"> Relationship Diagram</w:t>
      </w:r>
      <w:bookmarkEnd w:id="152"/>
    </w:p>
    <w:p w14:paraId="22673AA4" w14:textId="77777777" w:rsidR="0084128C" w:rsidRDefault="0084128C" w:rsidP="0084128C">
      <w:pPr>
        <w:keepNext/>
        <w:spacing w:before="200" w:after="80"/>
        <w:jc w:val="center"/>
      </w:pPr>
      <w:r>
        <w:rPr>
          <w:noProof/>
        </w:rPr>
        <w:lastRenderedPageBreak/>
        <w:drawing>
          <wp:inline distT="0" distB="0" distL="0" distR="0" wp14:anchorId="1D3CA122" wp14:editId="76BE5EB0">
            <wp:extent cx="5491042" cy="6837528"/>
            <wp:effectExtent l="0" t="0" r="0" b="0"/>
            <wp:docPr id="7"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9865" cy="6873419"/>
                    </a:xfrm>
                    <a:prstGeom prst="rect">
                      <a:avLst/>
                    </a:prstGeom>
                  </pic:spPr>
                </pic:pic>
              </a:graphicData>
            </a:graphic>
          </wp:inline>
        </w:drawing>
      </w:r>
    </w:p>
    <w:p w14:paraId="6D416BC9" w14:textId="77777777" w:rsidR="0084128C" w:rsidRDefault="0084128C" w:rsidP="0084128C">
      <w:pPr>
        <w:pStyle w:val="Caption"/>
      </w:pPr>
      <w:r>
        <w:t>Figure 3. Entity Relationship Diagram (ERD) - Complete Database Schema</w:t>
      </w:r>
    </w:p>
    <w:p w14:paraId="01D0DF6E" w14:textId="77777777" w:rsidR="0084128C" w:rsidRDefault="0084128C" w:rsidP="0084128C">
      <w:pPr>
        <w:pStyle w:val="Heading2"/>
      </w:pPr>
      <w:bookmarkStart w:id="153" w:name="_Toc231420075"/>
      <w:bookmarkStart w:id="154" w:name="_Toc231428286"/>
      <w:r>
        <w:lastRenderedPageBreak/>
        <w:t>Use Case Diagram</w:t>
      </w:r>
      <w:bookmarkEnd w:id="153"/>
      <w:bookmarkEnd w:id="154"/>
    </w:p>
    <w:p w14:paraId="45183788" w14:textId="77777777" w:rsidR="0084128C" w:rsidRDefault="0084128C" w:rsidP="0084128C">
      <w:pPr>
        <w:keepNext/>
        <w:spacing w:before="200" w:after="80"/>
        <w:jc w:val="center"/>
      </w:pPr>
      <w:r>
        <w:rPr>
          <w:noProof/>
        </w:rPr>
        <w:drawing>
          <wp:inline distT="0" distB="0" distL="0" distR="0" wp14:anchorId="6E647A58" wp14:editId="1FB67A9B">
            <wp:extent cx="4680000" cy="3330324"/>
            <wp:effectExtent l="0" t="0" r="0" b="0"/>
            <wp:docPr id="8" name="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png"/>
                    <pic:cNvPicPr/>
                  </pic:nvPicPr>
                  <pic:blipFill>
                    <a:blip r:embed="rId11"/>
                    <a:stretch>
                      <a:fillRect/>
                    </a:stretch>
                  </pic:blipFill>
                  <pic:spPr>
                    <a:xfrm>
                      <a:off x="0" y="0"/>
                      <a:ext cx="4680000" cy="3330324"/>
                    </a:xfrm>
                    <a:prstGeom prst="rect">
                      <a:avLst/>
                    </a:prstGeom>
                  </pic:spPr>
                </pic:pic>
              </a:graphicData>
            </a:graphic>
          </wp:inline>
        </w:drawing>
      </w:r>
    </w:p>
    <w:p w14:paraId="4D173B91" w14:textId="77777777" w:rsidR="0084128C" w:rsidRDefault="0084128C" w:rsidP="0084128C">
      <w:pPr>
        <w:pStyle w:val="Caption"/>
      </w:pPr>
      <w:r>
        <w:t>Figure 4. Use Case Diagram - System Actors and Use Cases</w:t>
      </w:r>
    </w:p>
    <w:p w14:paraId="0F550E62" w14:textId="77777777" w:rsidR="0084128C" w:rsidRDefault="0084128C" w:rsidP="00EE54C7">
      <w:pPr>
        <w:ind w:firstLine="0"/>
      </w:pPr>
    </w:p>
    <w:p w14:paraId="4D157DDF" w14:textId="77777777" w:rsidR="00844FFA" w:rsidRDefault="00844FFA" w:rsidP="00844FFA">
      <w:pPr>
        <w:pStyle w:val="Heading1"/>
      </w:pPr>
      <w:bookmarkStart w:id="155" w:name="_Toc231428287"/>
      <w:r>
        <w:lastRenderedPageBreak/>
        <w:t>REFERENCES</w:t>
      </w:r>
      <w:bookmarkStart w:id="156" w:name="_Toc0093"/>
      <w:bookmarkEnd w:id="155"/>
      <w:bookmarkEnd w:id="156"/>
    </w:p>
    <w:p w14:paraId="4C8ABDA9" w14:textId="77777777" w:rsidR="00844FFA" w:rsidRDefault="00844FFA" w:rsidP="00844FFA">
      <w:pPr>
        <w:spacing w:after="120"/>
        <w:ind w:left="720" w:hanging="720"/>
      </w:pPr>
      <w:r>
        <w:rPr>
          <w:color w:val="1F2937"/>
        </w:rPr>
        <w:t xml:space="preserve">Afolabi, F. F., </w:t>
      </w:r>
      <w:proofErr w:type="spellStart"/>
      <w:r>
        <w:rPr>
          <w:color w:val="1F2937"/>
        </w:rPr>
        <w:t>Malgwi</w:t>
      </w:r>
      <w:proofErr w:type="spellEnd"/>
      <w:r>
        <w:rPr>
          <w:color w:val="1F2937"/>
        </w:rPr>
        <w:t xml:space="preserve">, Y. M., Mahmud, M. A., &amp; </w:t>
      </w:r>
      <w:proofErr w:type="spellStart"/>
      <w:r>
        <w:rPr>
          <w:color w:val="1F2937"/>
        </w:rPr>
        <w:t>Oguntoye</w:t>
      </w:r>
      <w:proofErr w:type="spellEnd"/>
      <w:r>
        <w:rPr>
          <w:color w:val="1F2937"/>
        </w:rPr>
        <w:t>, J. P. (2022). Development of a web-based platform for automating an inventory management of a small and medium enterprise. Nigerian Journal of Technology, 41(3).</w:t>
      </w:r>
    </w:p>
    <w:p w14:paraId="019ADA95" w14:textId="77777777" w:rsidR="00844FFA" w:rsidRDefault="00844FFA" w:rsidP="00844FFA">
      <w:pPr>
        <w:spacing w:after="120"/>
        <w:ind w:left="720" w:hanging="720"/>
      </w:pPr>
      <w:r>
        <w:rPr>
          <w:color w:val="1F2937"/>
        </w:rPr>
        <w:t>Allied Market Research. (2023). Medical equipment rental market: Global opportunity analysis and industry forecast, 2022-2032. https://www.alliedmarketresearch.com/medical-equipment-rental-market-A06985</w:t>
      </w:r>
    </w:p>
    <w:p w14:paraId="2CC045F8" w14:textId="77777777" w:rsidR="00844FFA" w:rsidRDefault="00844FFA" w:rsidP="00844FFA">
      <w:pPr>
        <w:spacing w:after="120"/>
        <w:ind w:left="720" w:hanging="720"/>
      </w:pPr>
      <w:r>
        <w:rPr>
          <w:color w:val="1F2937"/>
        </w:rPr>
        <w:t>Asia Foundation. (2022). Cybersecurity in the Philippines: Global context and local challenges. https://asiafoundation.org/wp-content/uploads/2022/03/Cybersecurity-in-the-Philippines-Global-Context-and-Local-Challenges-.pdf</w:t>
      </w:r>
    </w:p>
    <w:p w14:paraId="67490BA4" w14:textId="77777777" w:rsidR="00844FFA" w:rsidRDefault="00844FFA" w:rsidP="00844FFA">
      <w:pPr>
        <w:spacing w:after="120"/>
        <w:ind w:left="720" w:hanging="720"/>
      </w:pPr>
      <w:r>
        <w:rPr>
          <w:color w:val="1F2937"/>
        </w:rPr>
        <w:t xml:space="preserve">Beck, K., Beedle, M., van </w:t>
      </w:r>
      <w:proofErr w:type="spellStart"/>
      <w:r>
        <w:rPr>
          <w:color w:val="1F2937"/>
        </w:rPr>
        <w:t>Bennekum</w:t>
      </w:r>
      <w:proofErr w:type="spellEnd"/>
      <w:r>
        <w:rPr>
          <w:color w:val="1F2937"/>
        </w:rPr>
        <w:t>, A., Cockburn, A., Cunningham, W., Fowler, M., ... &amp; Thomas, D. (2001). Manifesto for Agile Software Development. Agile Alliance.</w:t>
      </w:r>
    </w:p>
    <w:p w14:paraId="78508208" w14:textId="77777777" w:rsidR="00844FFA" w:rsidRDefault="00844FFA" w:rsidP="00844FFA">
      <w:pPr>
        <w:spacing w:after="120"/>
        <w:ind w:left="720" w:hanging="720"/>
      </w:pPr>
      <w:r>
        <w:rPr>
          <w:color w:val="1F2937"/>
        </w:rPr>
        <w:t xml:space="preserve">Bhagat, S. S., et al. (2023). Secure hashing using </w:t>
      </w:r>
      <w:proofErr w:type="spellStart"/>
      <w:r>
        <w:rPr>
          <w:color w:val="1F2937"/>
        </w:rPr>
        <w:t>bcrypt</w:t>
      </w:r>
      <w:proofErr w:type="spellEnd"/>
      <w:r>
        <w:rPr>
          <w:color w:val="1F2937"/>
        </w:rPr>
        <w:t xml:space="preserve"> for cryptographic applications. International Journal of Information Security.</w:t>
      </w:r>
    </w:p>
    <w:p w14:paraId="43996132" w14:textId="77777777" w:rsidR="00844FFA" w:rsidRDefault="00844FFA" w:rsidP="00844FFA">
      <w:pPr>
        <w:spacing w:after="120"/>
        <w:ind w:left="720" w:hanging="720"/>
      </w:pPr>
      <w:proofErr w:type="spellStart"/>
      <w:r>
        <w:rPr>
          <w:color w:val="1F2937"/>
        </w:rPr>
        <w:t>Chidukwani</w:t>
      </w:r>
      <w:proofErr w:type="spellEnd"/>
      <w:r>
        <w:rPr>
          <w:color w:val="1F2937"/>
        </w:rPr>
        <w:t xml:space="preserve">, A., Zander, S., &amp; </w:t>
      </w:r>
      <w:proofErr w:type="spellStart"/>
      <w:r>
        <w:rPr>
          <w:color w:val="1F2937"/>
        </w:rPr>
        <w:t>Koutsakis</w:t>
      </w:r>
      <w:proofErr w:type="spellEnd"/>
      <w:r>
        <w:rPr>
          <w:color w:val="1F2937"/>
        </w:rPr>
        <w:t>, P. (2022). A survey on the cybersecurity of small-to-medium businesses: Challenges, research focus and recommendations. IEEE Access, 10, 85701-85719. https://doi.org/10.1109/ACCESS.2022.3197899</w:t>
      </w:r>
    </w:p>
    <w:p w14:paraId="6E329167" w14:textId="77777777" w:rsidR="00844FFA" w:rsidRDefault="00844FFA" w:rsidP="00844FFA">
      <w:pPr>
        <w:spacing w:after="120"/>
        <w:ind w:left="720" w:hanging="720"/>
      </w:pPr>
      <w:r>
        <w:rPr>
          <w:color w:val="1F2937"/>
        </w:rPr>
        <w:t>Creswell, J. W., &amp; Creswell, J. D. (2018). Research Design: Qualitative, Quantitative, and Mixed Methods Approaches (5th ed.). SAGE Publications.</w:t>
      </w:r>
    </w:p>
    <w:p w14:paraId="25011F3F" w14:textId="77777777" w:rsidR="00844FFA" w:rsidRDefault="00844FFA" w:rsidP="00844FFA">
      <w:pPr>
        <w:spacing w:after="120"/>
        <w:ind w:left="720" w:hanging="720"/>
      </w:pPr>
      <w:r>
        <w:rPr>
          <w:color w:val="1F2937"/>
        </w:rPr>
        <w:t>Date, C. J. (2019). An introduction to database systems (8th ed.). Addison-Wesley.</w:t>
      </w:r>
    </w:p>
    <w:p w14:paraId="37186D0F" w14:textId="77777777" w:rsidR="00844FFA" w:rsidRDefault="00844FFA" w:rsidP="00844FFA">
      <w:pPr>
        <w:spacing w:after="120"/>
        <w:ind w:left="720" w:hanging="720"/>
      </w:pPr>
      <w:r>
        <w:rPr>
          <w:color w:val="1F2937"/>
        </w:rPr>
        <w:t>Department of Health Philippines. (2022). Guidelines on home-based care services. DOH Philippines. https://www.doh.gov.ph</w:t>
      </w:r>
    </w:p>
    <w:p w14:paraId="3F1CA2A1" w14:textId="77777777" w:rsidR="00844FFA" w:rsidRDefault="00844FFA" w:rsidP="00844FFA">
      <w:pPr>
        <w:spacing w:after="120"/>
        <w:ind w:left="720" w:hanging="720"/>
      </w:pPr>
      <w:r>
        <w:rPr>
          <w:color w:val="1F2937"/>
        </w:rPr>
        <w:lastRenderedPageBreak/>
        <w:t>Department of Trade and Industry. (2023). Digital transformation and the Philippine small and medium enterprises. DTI Philippines. https://www.dti.gov.ph</w:t>
      </w:r>
    </w:p>
    <w:p w14:paraId="4897CD95" w14:textId="77777777" w:rsidR="00844FFA" w:rsidRDefault="00844FFA" w:rsidP="00844FFA">
      <w:pPr>
        <w:spacing w:after="120"/>
        <w:ind w:left="720" w:hanging="720"/>
      </w:pPr>
      <w:r>
        <w:rPr>
          <w:color w:val="1F2937"/>
        </w:rPr>
        <w:t>Dima, A. C., &amp; Maassen, M. A. (2023). Structured software development versus agile software development: A comparative analysis. International Journal of System Assurance Engineering and Management. https://link.springer.com/article/10.1007/s13198-023-01958-5</w:t>
      </w:r>
    </w:p>
    <w:p w14:paraId="02B6B7D5" w14:textId="77777777" w:rsidR="00844FFA" w:rsidRDefault="00844FFA" w:rsidP="00844FFA">
      <w:pPr>
        <w:spacing w:after="120"/>
        <w:ind w:left="720" w:hanging="720"/>
      </w:pPr>
      <w:r>
        <w:rPr>
          <w:color w:val="1F2937"/>
        </w:rPr>
        <w:t>Engineering, Technology &amp; Applied Science Research. (2025). Bibliometric analysis of ISO/IEC 25010 in software quality evaluation.</w:t>
      </w:r>
    </w:p>
    <w:p w14:paraId="36B70CAB" w14:textId="77777777" w:rsidR="00844FFA" w:rsidRDefault="00844FFA" w:rsidP="00844FFA">
      <w:pPr>
        <w:spacing w:after="120"/>
        <w:ind w:left="720" w:hanging="720"/>
      </w:pPr>
      <w:r>
        <w:rPr>
          <w:color w:val="1F2937"/>
        </w:rPr>
        <w:t>Ferraiolo, D. F., &amp; Kuhn, D. R. (1992). Role-based access control. Proceedings of the 15th NIST-NCSC National Computer Security Conference.</w:t>
      </w:r>
    </w:p>
    <w:p w14:paraId="276DCEFF" w14:textId="77777777" w:rsidR="00844FFA" w:rsidRDefault="00844FFA" w:rsidP="00844FFA">
      <w:pPr>
        <w:spacing w:after="120"/>
        <w:ind w:left="720" w:hanging="720"/>
      </w:pPr>
      <w:r>
        <w:rPr>
          <w:color w:val="1F2937"/>
        </w:rPr>
        <w:t>Gupta, A., &amp; Gupta, S. (2022). Cross-site scripting (XSS) attacks: Analysis and mitigation. Journal of Web Security.</w:t>
      </w:r>
    </w:p>
    <w:p w14:paraId="3AAAD312" w14:textId="77777777" w:rsidR="00844FFA" w:rsidRDefault="00844FFA" w:rsidP="00844FFA">
      <w:pPr>
        <w:spacing w:after="120"/>
        <w:ind w:left="720" w:hanging="720"/>
      </w:pPr>
      <w:r>
        <w:rPr>
          <w:color w:val="1F2937"/>
        </w:rPr>
        <w:t>IEEE Access. (2023). Detecting and auto-repairing vulnerabilities in role-based access control in web application. ScienceDirect. https://doi.org/10.1016/j.jnca.2025.103900</w:t>
      </w:r>
    </w:p>
    <w:p w14:paraId="4670297D" w14:textId="77777777" w:rsidR="00844FFA" w:rsidRDefault="00844FFA" w:rsidP="00844FFA">
      <w:pPr>
        <w:spacing w:after="120"/>
        <w:ind w:left="720" w:hanging="720"/>
      </w:pPr>
      <w:r>
        <w:rPr>
          <w:color w:val="1F2937"/>
        </w:rPr>
        <w:t>IJRISS. (2024). Improving supply chain management: A comparative study on internet of things adoption in SMEs of Philippines and Asian countries. International Journal of Research and Innovation in Social Science, 8(8).</w:t>
      </w:r>
    </w:p>
    <w:p w14:paraId="57F472FB" w14:textId="77777777" w:rsidR="00844FFA" w:rsidRDefault="00844FFA" w:rsidP="00844FFA">
      <w:pPr>
        <w:spacing w:after="120"/>
        <w:ind w:left="720" w:hanging="720"/>
      </w:pPr>
      <w:r>
        <w:rPr>
          <w:color w:val="1F2937"/>
        </w:rPr>
        <w:t>International Journal of Industrial and Production Engineering. (2024). Development of a web-based inventory management system for small businesses. IJIPE, 2(2), 53-67.</w:t>
      </w:r>
    </w:p>
    <w:p w14:paraId="57EBE777" w14:textId="77777777" w:rsidR="00844FFA" w:rsidRDefault="00844FFA" w:rsidP="00844FFA">
      <w:pPr>
        <w:spacing w:after="120"/>
        <w:ind w:left="720" w:hanging="720"/>
      </w:pPr>
      <w:r>
        <w:rPr>
          <w:color w:val="1F2937"/>
        </w:rPr>
        <w:t>International Organization for Standardization. (2023). ISO/IEC 25010:2023 - Systems and software quality requirements and evaluation (</w:t>
      </w:r>
      <w:proofErr w:type="spellStart"/>
      <w:r>
        <w:rPr>
          <w:color w:val="1F2937"/>
        </w:rPr>
        <w:t>SQuaRE</w:t>
      </w:r>
      <w:proofErr w:type="spellEnd"/>
      <w:r>
        <w:rPr>
          <w:color w:val="1F2937"/>
        </w:rPr>
        <w:t>): Product quality model. https://www.iso.org/standard/78176.html</w:t>
      </w:r>
    </w:p>
    <w:p w14:paraId="101BA9BC" w14:textId="77777777" w:rsidR="00844FFA" w:rsidRDefault="00844FFA" w:rsidP="00844FFA">
      <w:pPr>
        <w:spacing w:after="120"/>
        <w:ind w:left="720" w:hanging="720"/>
      </w:pPr>
      <w:r>
        <w:rPr>
          <w:color w:val="1F2937"/>
        </w:rPr>
        <w:lastRenderedPageBreak/>
        <w:t>Laudon, K. C., &amp; Laudon, J. P. (2020). Management information systems: Managing the digital firm (16th ed.). Pearson.</w:t>
      </w:r>
    </w:p>
    <w:p w14:paraId="104B3B2F" w14:textId="77777777" w:rsidR="00844FFA" w:rsidRDefault="00844FFA" w:rsidP="00844FFA">
      <w:pPr>
        <w:spacing w:after="120"/>
        <w:ind w:left="720" w:hanging="720"/>
      </w:pPr>
      <w:r>
        <w:rPr>
          <w:color w:val="1F2937"/>
        </w:rPr>
        <w:t>Marcotte, E. (2010). Responsive web design. A List Apart. https://alistapart.com/article/responsive-web-design/</w:t>
      </w:r>
    </w:p>
    <w:p w14:paraId="312A4228" w14:textId="77777777" w:rsidR="00844FFA" w:rsidRDefault="00844FFA" w:rsidP="00844FFA">
      <w:pPr>
        <w:spacing w:after="120"/>
        <w:ind w:left="720" w:hanging="720"/>
      </w:pPr>
      <w:r>
        <w:rPr>
          <w:color w:val="1F2937"/>
        </w:rPr>
        <w:t xml:space="preserve">Mariani, J. C., &amp; </w:t>
      </w:r>
      <w:proofErr w:type="spellStart"/>
      <w:r>
        <w:rPr>
          <w:color w:val="1F2937"/>
        </w:rPr>
        <w:t>Wacas</w:t>
      </w:r>
      <w:proofErr w:type="spellEnd"/>
      <w:r>
        <w:rPr>
          <w:color w:val="1F2937"/>
        </w:rPr>
        <w:t>, F. Y. (2022). Efficacy, reliability, and accuracy of inventory systems in small and medium enterprises in Tabuk City, Kalinga. International Journal of English Literature and Social Sciences, 7(6). https://doi.org/10.22161/ijels.76.43</w:t>
      </w:r>
    </w:p>
    <w:p w14:paraId="3D38C855" w14:textId="77777777" w:rsidR="00844FFA" w:rsidRDefault="00844FFA" w:rsidP="00844FFA">
      <w:pPr>
        <w:spacing w:after="120"/>
        <w:ind w:left="720" w:hanging="720"/>
      </w:pPr>
      <w:r>
        <w:rPr>
          <w:color w:val="1F2937"/>
        </w:rPr>
        <w:t xml:space="preserve">Mihelic, A., Vrhovec, S., &amp; </w:t>
      </w:r>
      <w:proofErr w:type="spellStart"/>
      <w:r>
        <w:rPr>
          <w:color w:val="1F2937"/>
        </w:rPr>
        <w:t>Hovelja</w:t>
      </w:r>
      <w:proofErr w:type="spellEnd"/>
      <w:r>
        <w:rPr>
          <w:color w:val="1F2937"/>
        </w:rPr>
        <w:t>, T. (2023). Agile development of secure software for small and medium-sized enterprises. Sustainability, 15(1), 801. https://doi.org/10.3390/su15010801</w:t>
      </w:r>
    </w:p>
    <w:p w14:paraId="466A2983" w14:textId="77777777" w:rsidR="00844FFA" w:rsidRDefault="00844FFA" w:rsidP="00844FFA">
      <w:pPr>
        <w:spacing w:after="120"/>
        <w:ind w:left="720" w:hanging="720"/>
      </w:pPr>
      <w:proofErr w:type="spellStart"/>
      <w:r>
        <w:rPr>
          <w:color w:val="1F2937"/>
        </w:rPr>
        <w:t>Mpamugo</w:t>
      </w:r>
      <w:proofErr w:type="spellEnd"/>
      <w:r>
        <w:rPr>
          <w:color w:val="1F2937"/>
        </w:rPr>
        <w:t>, E., &amp; Ansa, G. (2024). Enhancing network security in mobile applications with role-based access control. Journal of Information Systems and Informatics, 6(3), 1872-1899. https://doi.org/10.51519/journalisi.v6i3.863</w:t>
      </w:r>
    </w:p>
    <w:p w14:paraId="71C76F1D" w14:textId="77777777" w:rsidR="00844FFA" w:rsidRDefault="00844FFA" w:rsidP="00844FFA">
      <w:pPr>
        <w:spacing w:after="120"/>
        <w:ind w:left="720" w:hanging="720"/>
      </w:pPr>
      <w:r>
        <w:rPr>
          <w:color w:val="1F2937"/>
        </w:rPr>
        <w:t>Munyaka, J. B., &amp; Yadavalli, V. S. S. (2022). Inventory management concepts and implementations: A systematic review. South African Journal of Industrial Engineering, 33(2), 15-36.</w:t>
      </w:r>
    </w:p>
    <w:p w14:paraId="0AFE944A" w14:textId="77777777" w:rsidR="00844FFA" w:rsidRDefault="00844FFA" w:rsidP="00844FFA">
      <w:pPr>
        <w:spacing w:after="120"/>
        <w:ind w:left="720" w:hanging="720"/>
      </w:pPr>
      <w:r>
        <w:rPr>
          <w:color w:val="1F2937"/>
        </w:rPr>
        <w:t>National Institute of Standards and Technology. (2006). Guide to computer security log management (NIST SP 800-92). https://csrc.nist.gov/publications/detail/sp/800-92/final</w:t>
      </w:r>
    </w:p>
    <w:p w14:paraId="638B8BF6" w14:textId="77777777" w:rsidR="00844FFA" w:rsidRDefault="00844FFA" w:rsidP="00844FFA">
      <w:pPr>
        <w:spacing w:after="120"/>
        <w:ind w:left="720" w:hanging="720"/>
      </w:pPr>
      <w:r>
        <w:rPr>
          <w:color w:val="1F2937"/>
        </w:rPr>
        <w:t>National Institute of Standards and Technology. (2020). Digital identity guidelines: Authentication and lifecycle management (NIST SP 800-63B). U.S. Department of Commerce. https://pages.nist.gov/800-63-3/sp800-63b.html</w:t>
      </w:r>
    </w:p>
    <w:p w14:paraId="7B85353B" w14:textId="77777777" w:rsidR="00844FFA" w:rsidRDefault="00844FFA" w:rsidP="00844FFA">
      <w:pPr>
        <w:spacing w:after="120"/>
        <w:ind w:left="720" w:hanging="720"/>
      </w:pPr>
      <w:r>
        <w:rPr>
          <w:color w:val="1F2937"/>
        </w:rPr>
        <w:lastRenderedPageBreak/>
        <w:t>National Institute of Standards and Technology. (2024). The NIST Cybersecurity Framework (CSF) 2.0. U.S. Department of Commerce. https://nvlpubs.nist.gov/nistpubs/CSWP/NIST.CSWP.29.pdf</w:t>
      </w:r>
    </w:p>
    <w:p w14:paraId="4058029B" w14:textId="77777777" w:rsidR="00844FFA" w:rsidRDefault="00844FFA" w:rsidP="00844FFA">
      <w:pPr>
        <w:spacing w:after="120"/>
        <w:ind w:left="720" w:hanging="720"/>
      </w:pPr>
      <w:r>
        <w:rPr>
          <w:color w:val="1F2937"/>
        </w:rPr>
        <w:t>National Privacy Commission. (2016). NPC Circular 16-01: Security of personal data in government agencies. National Privacy Commission of the Philippines. https://www.privacy.gov.ph</w:t>
      </w:r>
    </w:p>
    <w:p w14:paraId="0B68DCFD" w14:textId="77777777" w:rsidR="00844FFA" w:rsidRDefault="00844FFA" w:rsidP="00844FFA">
      <w:pPr>
        <w:spacing w:after="120"/>
        <w:ind w:left="720" w:hanging="720"/>
      </w:pPr>
      <w:r>
        <w:rPr>
          <w:color w:val="1F2937"/>
        </w:rPr>
        <w:t>Oracle Corporation. MySQL 8.0 Reference Manual. https://dev.mysql.com/doc/refman/8.0/en/</w:t>
      </w:r>
    </w:p>
    <w:p w14:paraId="50F27FDF" w14:textId="77777777" w:rsidR="00844FFA" w:rsidRDefault="00844FFA" w:rsidP="00844FFA">
      <w:pPr>
        <w:spacing w:after="120"/>
        <w:ind w:left="720" w:hanging="720"/>
      </w:pPr>
      <w:proofErr w:type="spellStart"/>
      <w:r>
        <w:rPr>
          <w:color w:val="1F2937"/>
        </w:rPr>
        <w:t>OTobo</w:t>
      </w:r>
      <w:proofErr w:type="spellEnd"/>
      <w:r>
        <w:rPr>
          <w:color w:val="1F2937"/>
        </w:rPr>
        <w:t xml:space="preserve">, F. N., &amp; </w:t>
      </w:r>
      <w:proofErr w:type="spellStart"/>
      <w:r>
        <w:rPr>
          <w:color w:val="1F2937"/>
        </w:rPr>
        <w:t>Alegbe</w:t>
      </w:r>
      <w:proofErr w:type="spellEnd"/>
      <w:r>
        <w:rPr>
          <w:color w:val="1F2937"/>
        </w:rPr>
        <w:t>, E. C. (2025). Design of a web-based inventory management system for small and medium enterprises. International Journal of Innovative Information Systems &amp; Technology Research, 13(1), 127-136.</w:t>
      </w:r>
    </w:p>
    <w:p w14:paraId="02205D11" w14:textId="77777777" w:rsidR="00844FFA" w:rsidRDefault="00844FFA" w:rsidP="00844FFA">
      <w:pPr>
        <w:spacing w:after="120"/>
        <w:ind w:left="720" w:hanging="720"/>
      </w:pPr>
      <w:r>
        <w:rPr>
          <w:color w:val="1F2937"/>
        </w:rPr>
        <w:t>OWASP Foundation. (2021). OWASP Top 10:2021. https://owasp.org/www-project-top-ten/</w:t>
      </w:r>
    </w:p>
    <w:p w14:paraId="2E9EFA7E" w14:textId="77777777" w:rsidR="00844FFA" w:rsidRDefault="00844FFA" w:rsidP="00844FFA">
      <w:pPr>
        <w:spacing w:after="120"/>
        <w:ind w:left="720" w:hanging="720"/>
      </w:pPr>
      <w:r>
        <w:rPr>
          <w:color w:val="1F2937"/>
        </w:rPr>
        <w:t>Philippine Statistics Authority. (2021). MSME Survey. https://psa.gov.ph</w:t>
      </w:r>
    </w:p>
    <w:p w14:paraId="23FC78C9" w14:textId="77777777" w:rsidR="00844FFA" w:rsidRDefault="00844FFA" w:rsidP="00844FFA">
      <w:pPr>
        <w:spacing w:after="120"/>
        <w:ind w:left="720" w:hanging="720"/>
      </w:pPr>
      <w:r>
        <w:rPr>
          <w:color w:val="1F2937"/>
        </w:rPr>
        <w:t>Republic Act No. 10173. (2012). Data Privacy Act of 2012. Official Gazette of the Republic of the Philippines.</w:t>
      </w:r>
    </w:p>
    <w:p w14:paraId="27B28CAA" w14:textId="77777777" w:rsidR="00844FFA" w:rsidRDefault="00844FFA" w:rsidP="00844FFA">
      <w:pPr>
        <w:spacing w:after="120"/>
        <w:ind w:left="720" w:hanging="720"/>
      </w:pPr>
      <w:r>
        <w:rPr>
          <w:color w:val="1F2937"/>
        </w:rPr>
        <w:t>Republic Act No. 11223. (2019). Universal Health Care Act of 2019. Official Gazette of the Republic of the Philippines.</w:t>
      </w:r>
    </w:p>
    <w:p w14:paraId="07CB20D7" w14:textId="77777777" w:rsidR="00844FFA" w:rsidRDefault="00844FFA" w:rsidP="00844FFA">
      <w:pPr>
        <w:spacing w:after="120"/>
        <w:ind w:left="720" w:hanging="720"/>
      </w:pPr>
      <w:r>
        <w:rPr>
          <w:color w:val="1F2937"/>
        </w:rPr>
        <w:t>Richey, R. C., &amp; Klein, J. D. (2005). Developmental Research Methods: Creating Knowledge from Instructional Design and Development Practice. Journal of Computing in Higher Education, 16(2), 23-38.</w:t>
      </w:r>
    </w:p>
    <w:p w14:paraId="16B78BBC" w14:textId="77777777" w:rsidR="00844FFA" w:rsidRDefault="00844FFA" w:rsidP="00844FFA">
      <w:pPr>
        <w:spacing w:after="120"/>
        <w:ind w:left="720" w:hanging="720"/>
      </w:pPr>
      <w:proofErr w:type="spellStart"/>
      <w:r>
        <w:rPr>
          <w:color w:val="1F2937"/>
        </w:rPr>
        <w:t>Ronacher</w:t>
      </w:r>
      <w:proofErr w:type="spellEnd"/>
      <w:r>
        <w:rPr>
          <w:color w:val="1F2937"/>
        </w:rPr>
        <w:t>, A. (2010). Flask (Version 3.1.3) [Computer software]. Pallets Projects. https://flask.palletsprojects.com/</w:t>
      </w:r>
    </w:p>
    <w:p w14:paraId="1A78648B" w14:textId="77777777" w:rsidR="00844FFA" w:rsidRDefault="00844FFA" w:rsidP="00844FFA">
      <w:pPr>
        <w:spacing w:after="120"/>
        <w:ind w:left="720" w:hanging="720"/>
      </w:pPr>
      <w:proofErr w:type="spellStart"/>
      <w:r>
        <w:rPr>
          <w:color w:val="1F2937"/>
        </w:rPr>
        <w:lastRenderedPageBreak/>
        <w:t>Rombaldo</w:t>
      </w:r>
      <w:proofErr w:type="spellEnd"/>
      <w:r>
        <w:rPr>
          <w:color w:val="1F2937"/>
        </w:rPr>
        <w:t xml:space="preserve"> Junior, A. H., Becker, T., &amp; Johnson, C. (2025). Cybersecurity challenges for small and medium enterprises: A systematic review. </w:t>
      </w:r>
      <w:proofErr w:type="spellStart"/>
      <w:r>
        <w:rPr>
          <w:color w:val="1F2937"/>
        </w:rPr>
        <w:t>arXiv</w:t>
      </w:r>
      <w:proofErr w:type="spellEnd"/>
      <w:r>
        <w:rPr>
          <w:color w:val="1F2937"/>
        </w:rPr>
        <w:t xml:space="preserve"> preprint arXiv:2309.17186. https://arxiv.org/abs/2309.17186</w:t>
      </w:r>
    </w:p>
    <w:p w14:paraId="17B5F9A5" w14:textId="77777777" w:rsidR="00844FFA" w:rsidRDefault="00844FFA" w:rsidP="00844FFA">
      <w:pPr>
        <w:spacing w:after="120"/>
        <w:ind w:left="720" w:hanging="720"/>
      </w:pPr>
      <w:r>
        <w:rPr>
          <w:color w:val="1F2937"/>
        </w:rPr>
        <w:t>Sandhu, R. S., Coyne, E. J., Feinstein, H. L., &amp; Youman, C. E. (1996). Role-based access control models. IEEE Computer, 29(2), 38-47.</w:t>
      </w:r>
    </w:p>
    <w:p w14:paraId="3B36FDEB" w14:textId="77777777" w:rsidR="00844FFA" w:rsidRDefault="00844FFA" w:rsidP="00844FFA">
      <w:pPr>
        <w:spacing w:after="120"/>
        <w:ind w:left="720" w:hanging="720"/>
      </w:pPr>
      <w:r>
        <w:rPr>
          <w:color w:val="1F2937"/>
        </w:rPr>
        <w:t>Science Direct. (2024). Digitalization to achieve greener healthcare supply chain. Journal of Cleaner Production. https://doi.org/10.1016/j.jclepro.2024.142509</w:t>
      </w:r>
    </w:p>
    <w:p w14:paraId="47B7E515" w14:textId="77777777" w:rsidR="00844FFA" w:rsidRDefault="00844FFA" w:rsidP="00844FFA">
      <w:pPr>
        <w:spacing w:after="120"/>
        <w:ind w:left="720" w:hanging="720"/>
      </w:pPr>
      <w:r>
        <w:rPr>
          <w:color w:val="1F2937"/>
        </w:rPr>
        <w:t>Stallings, W. (2018). Network security essentials: Applications and standards (6th ed.). Pearson.</w:t>
      </w:r>
    </w:p>
    <w:p w14:paraId="74DC1FC2" w14:textId="77777777" w:rsidR="00844FFA" w:rsidRDefault="00844FFA" w:rsidP="00844FFA">
      <w:pPr>
        <w:spacing w:after="120"/>
        <w:ind w:left="720" w:hanging="720"/>
      </w:pPr>
      <w:proofErr w:type="spellStart"/>
      <w:r>
        <w:rPr>
          <w:color w:val="1F2937"/>
        </w:rPr>
        <w:t>Tanaman</w:t>
      </w:r>
      <w:proofErr w:type="spellEnd"/>
      <w:r>
        <w:rPr>
          <w:color w:val="1F2937"/>
        </w:rPr>
        <w:t>, M. T., Baylosis, J., Abiles, M., Catungal, J., &amp; Encarnacion, P. (2023). Web-based inventory management system for small business enterprise. International Journal of Science and Applied Information Technology, 12(5), 44-48. https://doi.org/10.30534/ijsait/2023/021252023</w:t>
      </w:r>
    </w:p>
    <w:p w14:paraId="3BBB3A1B" w14:textId="77777777" w:rsidR="00844FFA" w:rsidRDefault="00844FFA" w:rsidP="00844FFA">
      <w:pPr>
        <w:spacing w:after="120"/>
        <w:ind w:left="720" w:hanging="720"/>
      </w:pPr>
      <w:r>
        <w:rPr>
          <w:color w:val="1F2937"/>
        </w:rPr>
        <w:t>Tanenbaum, A. S., &amp; Van Steen, M. (2017). Distributed systems: Principles and paradigms (3rd ed.). Prentice Hall.</w:t>
      </w:r>
    </w:p>
    <w:p w14:paraId="18B0F58D" w14:textId="77777777" w:rsidR="00844FFA" w:rsidRDefault="00844FFA" w:rsidP="00844FFA">
      <w:pPr>
        <w:spacing w:after="120"/>
        <w:ind w:left="720" w:hanging="720"/>
      </w:pPr>
      <w:r>
        <w:rPr>
          <w:color w:val="1F2937"/>
        </w:rPr>
        <w:t xml:space="preserve">USENIX. (2023). </w:t>
      </w:r>
      <w:proofErr w:type="spellStart"/>
      <w:r>
        <w:rPr>
          <w:color w:val="1F2937"/>
        </w:rPr>
        <w:t>Bcrypt</w:t>
      </w:r>
      <w:proofErr w:type="spellEnd"/>
      <w:r>
        <w:rPr>
          <w:color w:val="1F2937"/>
        </w:rPr>
        <w:t xml:space="preserve"> at 25: A retrospective on password security. </w:t>
      </w:r>
      <w:proofErr w:type="gramStart"/>
      <w:r>
        <w:rPr>
          <w:color w:val="1F2937"/>
        </w:rPr>
        <w:t>USENIX ;login</w:t>
      </w:r>
      <w:proofErr w:type="gramEnd"/>
      <w:r>
        <w:rPr>
          <w:color w:val="1F2937"/>
        </w:rPr>
        <w:t>. https://www.usenix.org/publications/loginonline/bcrypt-25-retrospective-password-security</w:t>
      </w:r>
    </w:p>
    <w:p w14:paraId="57C8F099" w14:textId="77777777" w:rsidR="00844FFA" w:rsidRDefault="00844FFA"/>
    <w:sectPr w:rsidR="00844FFA">
      <w:headerReference w:type="default" r:id="rId12"/>
      <w:footerReference w:type="default" r:id="rId1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4C84A" w14:textId="77777777" w:rsidR="00E607F1" w:rsidRDefault="00E607F1">
      <w:pPr>
        <w:spacing w:before="0" w:after="0" w:line="240" w:lineRule="auto"/>
      </w:pPr>
      <w:r>
        <w:separator/>
      </w:r>
    </w:p>
  </w:endnote>
  <w:endnote w:type="continuationSeparator" w:id="0">
    <w:p w14:paraId="230226A3" w14:textId="77777777" w:rsidR="00E607F1" w:rsidRDefault="00E607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B754" w14:textId="77777777" w:rsidR="00B11D91"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464B" w14:textId="77777777" w:rsidR="00E607F1" w:rsidRDefault="00E607F1">
      <w:pPr>
        <w:spacing w:before="0" w:after="0" w:line="240" w:lineRule="auto"/>
      </w:pPr>
      <w:r>
        <w:separator/>
      </w:r>
    </w:p>
  </w:footnote>
  <w:footnote w:type="continuationSeparator" w:id="0">
    <w:p w14:paraId="2C178261" w14:textId="77777777" w:rsidR="00E607F1" w:rsidRDefault="00E607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AB75" w14:textId="77777777" w:rsidR="00B11D91" w:rsidRDefault="00000000">
    <w:pPr>
      <w:jc w:val="right"/>
    </w:pPr>
    <w:proofErr w:type="spellStart"/>
    <w:r>
      <w:rPr>
        <w:i/>
        <w:color w:val="333333"/>
        <w:sz w:val="20"/>
      </w:rPr>
      <w:t>CareMed</w:t>
    </w:r>
    <w:proofErr w:type="spellEnd"/>
    <w:r>
      <w:rPr>
        <w:i/>
        <w:color w:val="333333"/>
        <w:sz w:val="20"/>
      </w:rPr>
      <w:t>: Cybersecurity-Integrated Digital Infrastructure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27E99"/>
    <w:multiLevelType w:val="multilevel"/>
    <w:tmpl w:val="1F96FF00"/>
    <w:lvl w:ilvl="0">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189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1D91"/>
    <w:rsid w:val="00211065"/>
    <w:rsid w:val="002E2A30"/>
    <w:rsid w:val="005B24D9"/>
    <w:rsid w:val="0084128C"/>
    <w:rsid w:val="00844FFA"/>
    <w:rsid w:val="009B1B37"/>
    <w:rsid w:val="009D0EA0"/>
    <w:rsid w:val="00B11D91"/>
    <w:rsid w:val="00E607F1"/>
    <w:rsid w:val="00EE54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C71B"/>
  <w15:docId w15:val="{763F683A-5D3E-41DB-9396-735B8B232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after="100" w:line="480" w:lineRule="auto"/>
      <w:ind w:firstLine="720"/>
      <w:jc w:val="both"/>
    </w:pPr>
    <w:rPr>
      <w:rFonts w:ascii="Times New Roman" w:eastAsia="Times New Roman" w:hAnsi="Times New Roman"/>
      <w:color w:val="1A1A1A"/>
    </w:rPr>
  </w:style>
  <w:style w:type="paragraph" w:styleId="Heading1">
    <w:name w:val="heading 1"/>
    <w:basedOn w:val="Normal"/>
    <w:uiPriority w:val="9"/>
    <w:qFormat/>
    <w:pPr>
      <w:keepNext/>
      <w:keepLines/>
      <w:pageBreakBefore/>
      <w:spacing w:before="480" w:after="360"/>
      <w:ind w:firstLine="0"/>
      <w:jc w:val="center"/>
      <w:outlineLvl w:val="0"/>
    </w:pPr>
    <w:rPr>
      <w:b/>
      <w:bCs/>
      <w:color w:val="000000"/>
      <w:sz w:val="32"/>
      <w:szCs w:val="32"/>
    </w:rPr>
  </w:style>
  <w:style w:type="paragraph" w:styleId="Heading2">
    <w:name w:val="heading 2"/>
    <w:basedOn w:val="Normal"/>
    <w:uiPriority w:val="9"/>
    <w:unhideWhenUsed/>
    <w:qFormat/>
    <w:pPr>
      <w:keepNext/>
      <w:keepLines/>
      <w:spacing w:before="360" w:after="240"/>
      <w:ind w:firstLine="0"/>
      <w:outlineLvl w:val="1"/>
    </w:pPr>
    <w:rPr>
      <w:b/>
      <w:bCs/>
      <w:color w:val="000000"/>
      <w:sz w:val="26"/>
      <w:szCs w:val="26"/>
    </w:rPr>
  </w:style>
  <w:style w:type="paragraph" w:styleId="Heading3">
    <w:name w:val="heading 3"/>
    <w:basedOn w:val="Normal"/>
    <w:uiPriority w:val="9"/>
    <w:unhideWhenUsed/>
    <w:qFormat/>
    <w:pPr>
      <w:keepNext/>
      <w:keepLines/>
      <w:spacing w:before="280" w:after="200"/>
      <w:ind w:firstLine="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350"/>
      </w:tabs>
      <w:spacing w:before="120" w:after="60"/>
      <w:ind w:firstLine="0"/>
    </w:pPr>
    <w:rPr>
      <w:b/>
    </w:rPr>
  </w:style>
  <w:style w:type="paragraph" w:styleId="TOC2">
    <w:name w:val="toc 2"/>
    <w:basedOn w:val="Normal"/>
    <w:uiPriority w:val="39"/>
    <w:pPr>
      <w:tabs>
        <w:tab w:val="right" w:leader="dot" w:pos="9350"/>
      </w:tabs>
      <w:spacing w:before="60" w:after="60"/>
      <w:ind w:left="360" w:firstLine="0"/>
    </w:pPr>
  </w:style>
  <w:style w:type="paragraph" w:styleId="TOC3">
    <w:name w:val="toc 3"/>
    <w:basedOn w:val="Normal"/>
    <w:uiPriority w:val="39"/>
    <w:pPr>
      <w:tabs>
        <w:tab w:val="right" w:leader="dot" w:pos="9350"/>
      </w:tabs>
      <w:spacing w:before="40" w:after="40"/>
      <w:ind w:left="720" w:firstLine="0"/>
    </w:pPr>
    <w:rPr>
      <w:sz w:val="22"/>
    </w:rPr>
  </w:style>
  <w:style w:type="character" w:styleId="Hyperlink">
    <w:name w:val="Hyperlink"/>
    <w:basedOn w:val="DefaultParagraphFont"/>
    <w:uiPriority w:val="99"/>
    <w:unhideWhenUsed/>
    <w:rsid w:val="00844FFA"/>
    <w:rPr>
      <w:color w:val="0563C1" w:themeColor="hyperlink"/>
      <w:u w:val="single"/>
    </w:rPr>
  </w:style>
  <w:style w:type="paragraph" w:styleId="Caption">
    <w:name w:val="caption"/>
    <w:basedOn w:val="Normal"/>
    <w:rsid w:val="00EE54C7"/>
    <w:pPr>
      <w:spacing w:before="60" w:after="280" w:line="360" w:lineRule="auto"/>
      <w:ind w:firstLine="0"/>
      <w:jc w:val="center"/>
    </w:pPr>
    <w:rPr>
      <w:rFonts w:eastAsia="SimSun"/>
      <w:i/>
      <w:color w:val="455A64"/>
      <w:sz w:val="20"/>
    </w:rPr>
  </w:style>
  <w:style w:type="paragraph" w:styleId="TOC4">
    <w:name w:val="toc 4"/>
    <w:basedOn w:val="Normal"/>
    <w:next w:val="Normal"/>
    <w:autoRedefine/>
    <w:uiPriority w:val="39"/>
    <w:unhideWhenUsed/>
    <w:rsid w:val="009D0EA0"/>
    <w:pPr>
      <w:spacing w:before="0" w:line="278" w:lineRule="auto"/>
      <w:ind w:left="720" w:firstLine="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D0EA0"/>
    <w:pPr>
      <w:spacing w:before="0" w:line="278" w:lineRule="auto"/>
      <w:ind w:left="960" w:firstLine="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D0EA0"/>
    <w:pPr>
      <w:spacing w:before="0" w:line="278" w:lineRule="auto"/>
      <w:ind w:left="1200" w:firstLine="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D0EA0"/>
    <w:pPr>
      <w:spacing w:before="0" w:line="278" w:lineRule="auto"/>
      <w:ind w:left="1440" w:firstLine="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D0EA0"/>
    <w:pPr>
      <w:spacing w:before="0" w:line="278" w:lineRule="auto"/>
      <w:ind w:left="1680" w:firstLine="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D0EA0"/>
    <w:pPr>
      <w:spacing w:before="0" w:line="278" w:lineRule="auto"/>
      <w:ind w:left="1920" w:firstLine="0"/>
      <w:jc w:val="left"/>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9D0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163</Pages>
  <Words>43406</Words>
  <Characters>247417</Characters>
  <Application>Microsoft Office Word</Application>
  <DocSecurity>0</DocSecurity>
  <Lines>2061</Lines>
  <Paragraphs>580</Paragraphs>
  <ScaleCrop>false</ScaleCrop>
  <Company/>
  <LinksUpToDate>false</LinksUpToDate>
  <CharactersWithSpaces>290243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Amiel Christopher Castro</cp:lastModifiedBy>
  <cp:revision>3</cp:revision>
  <dcterms:created xsi:type="dcterms:W3CDTF">2026-06-03T14:17:00Z</dcterms:created>
  <dcterms:modified xsi:type="dcterms:W3CDTF">2026-06-03T17:23:00Z</dcterms:modified>
</cp:coreProperties>
</file>