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A54C" w14:textId="219DAF67" w:rsidR="00104505" w:rsidRDefault="00ED55EE" w:rsidP="00ED55EE">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w:t>
      </w:r>
      <w:r w:rsidRPr="00ED55EE">
        <w:rPr>
          <w:rFonts w:ascii="Times New Roman" w:hAnsi="Times New Roman" w:cs="Times New Roman"/>
          <w:b/>
          <w:bCs/>
          <w:color w:val="FF0000"/>
          <w:sz w:val="32"/>
          <w:szCs w:val="32"/>
        </w:rPr>
        <w:t>Greene Organix Greenhouses</w:t>
      </w:r>
      <w:r>
        <w:rPr>
          <w:rFonts w:ascii="Times New Roman" w:hAnsi="Times New Roman" w:cs="Times New Roman"/>
          <w:b/>
          <w:bCs/>
          <w:color w:val="FF0000"/>
          <w:sz w:val="32"/>
          <w:szCs w:val="32"/>
        </w:rPr>
        <w:t>-</w:t>
      </w:r>
    </w:p>
    <w:p w14:paraId="395ED0CB" w14:textId="6F4FBEC6" w:rsidR="00ED55EE" w:rsidRPr="00ED55EE" w:rsidRDefault="00ED55EE" w:rsidP="00ED55EE">
      <w:pPr>
        <w:rPr>
          <w:rFonts w:ascii="Times New Roman" w:hAnsi="Times New Roman" w:cs="Times New Roman"/>
          <w:b/>
          <w:bCs/>
          <w:color w:val="FF0000"/>
          <w:sz w:val="28"/>
          <w:szCs w:val="28"/>
        </w:rPr>
      </w:pPr>
      <w:r w:rsidRPr="00ED55EE">
        <w:rPr>
          <w:rFonts w:ascii="Times New Roman" w:hAnsi="Times New Roman" w:cs="Times New Roman"/>
          <w:color w:val="2E2E2E"/>
          <w:sz w:val="28"/>
          <w:szCs w:val="28"/>
        </w:rPr>
        <w:t>The role of Internet-of-Things (IoT) in precision agriculture and smart greenhouses has been reinforced by recent R&amp;D projects, growing commercialization of IoT infrastructure, and related technologies such as satellites, artificial intellige nce, sensors, actuators, uncrewed aerial vehicles, big data analytics, intelligent machines, and radio-frequency identification devices.</w:t>
      </w:r>
    </w:p>
    <w:p w14:paraId="2114ED6D" w14:textId="3AE529DE" w:rsidR="00ED55EE" w:rsidRDefault="00ED55EE" w:rsidP="00ED55EE">
      <w:pPr>
        <w:jc w:val="center"/>
        <w:rPr>
          <w:rFonts w:ascii="Times New Roman" w:hAnsi="Times New Roman" w:cs="Times New Roman"/>
          <w:b/>
          <w:bCs/>
          <w:color w:val="FF0000"/>
          <w:sz w:val="32"/>
          <w:szCs w:val="32"/>
        </w:rPr>
      </w:pPr>
    </w:p>
    <w:p w14:paraId="27B4040A" w14:textId="76CD302B" w:rsidR="00E87B21" w:rsidRDefault="00E87B21" w:rsidP="00ED55EE">
      <w:pPr>
        <w:pStyle w:val="ListeParagraf"/>
        <w:numPr>
          <w:ilvl w:val="0"/>
          <w:numId w:val="3"/>
        </w:numPr>
        <w:rPr>
          <w:rFonts w:ascii="Times New Roman" w:hAnsi="Times New Roman" w:cs="Times New Roman"/>
          <w:b/>
          <w:bCs/>
          <w:sz w:val="28"/>
          <w:szCs w:val="28"/>
        </w:rPr>
      </w:pPr>
      <w:r w:rsidRPr="00E87B21">
        <w:rPr>
          <w:rFonts w:ascii="Times New Roman" w:hAnsi="Times New Roman" w:cs="Times New Roman"/>
          <w:b/>
          <w:bCs/>
          <w:sz w:val="28"/>
          <w:szCs w:val="28"/>
        </w:rPr>
        <w:t>IoT Infrastructure</w:t>
      </w:r>
    </w:p>
    <w:p w14:paraId="38BDC820" w14:textId="77777777" w:rsidR="00E87B21" w:rsidRPr="00E87B21" w:rsidRDefault="00E87B21" w:rsidP="00E87B21">
      <w:pPr>
        <w:pStyle w:val="ListeParagraf"/>
        <w:rPr>
          <w:rFonts w:ascii="Times New Roman" w:hAnsi="Times New Roman" w:cs="Times New Roman"/>
          <w:b/>
          <w:bCs/>
          <w:sz w:val="28"/>
          <w:szCs w:val="28"/>
        </w:rPr>
      </w:pPr>
    </w:p>
    <w:p w14:paraId="729331DB" w14:textId="7EC35C2C" w:rsidR="00ED55EE" w:rsidRPr="00E87B21" w:rsidRDefault="00ED55EE" w:rsidP="00E87B21">
      <w:pPr>
        <w:pStyle w:val="ListeParagraf"/>
        <w:rPr>
          <w:rFonts w:ascii="Times New Roman" w:hAnsi="Times New Roman" w:cs="Times New Roman"/>
          <w:b/>
          <w:bCs/>
          <w:sz w:val="28"/>
          <w:szCs w:val="28"/>
        </w:rPr>
      </w:pPr>
      <w:r w:rsidRPr="00E87B21">
        <w:rPr>
          <w:rFonts w:ascii="Times New Roman" w:hAnsi="Times New Roman" w:cs="Times New Roman"/>
          <w:b/>
          <w:bCs/>
          <w:sz w:val="28"/>
          <w:szCs w:val="28"/>
        </w:rPr>
        <w:t>What would be a typical IoT infrastructure setup for our greenhouses?</w:t>
      </w:r>
    </w:p>
    <w:p w14:paraId="3FDD68C5" w14:textId="2C093040" w:rsidR="00ED55EE" w:rsidRPr="00ED55EE" w:rsidRDefault="00ED55EE" w:rsidP="00ED55EE">
      <w:pPr>
        <w:pStyle w:val="ListeParagraf"/>
        <w:rPr>
          <w:rFonts w:ascii="Times New Roman" w:hAnsi="Times New Roman" w:cs="Times New Roman"/>
          <w:sz w:val="28"/>
          <w:szCs w:val="28"/>
        </w:rPr>
      </w:pPr>
    </w:p>
    <w:p w14:paraId="778CC331" w14:textId="34D1A43E" w:rsidR="00ED55EE" w:rsidRPr="00BC706E" w:rsidRDefault="00ED55EE" w:rsidP="00ED55EE">
      <w:pPr>
        <w:pStyle w:val="ListeParagraf"/>
        <w:numPr>
          <w:ilvl w:val="0"/>
          <w:numId w:val="2"/>
        </w:numPr>
        <w:rPr>
          <w:rFonts w:ascii="Times New Roman" w:hAnsi="Times New Roman" w:cs="Times New Roman"/>
          <w:b/>
          <w:bCs/>
          <w:color w:val="44546A" w:themeColor="text2"/>
          <w:sz w:val="28"/>
          <w:szCs w:val="28"/>
        </w:rPr>
      </w:pPr>
      <w:r w:rsidRPr="00BC706E">
        <w:rPr>
          <w:rFonts w:ascii="Times New Roman" w:hAnsi="Times New Roman" w:cs="Times New Roman"/>
          <w:b/>
          <w:bCs/>
          <w:color w:val="44546A" w:themeColor="text2"/>
          <w:sz w:val="28"/>
          <w:szCs w:val="28"/>
        </w:rPr>
        <w:t>Crop Monitoring</w:t>
      </w:r>
    </w:p>
    <w:p w14:paraId="6996B1C4" w14:textId="45E8BFFE" w:rsidR="00BC706E" w:rsidRPr="00BC706E" w:rsidRDefault="00BC706E" w:rsidP="00BC706E">
      <w:pPr>
        <w:pStyle w:val="ListeParagraf"/>
        <w:numPr>
          <w:ilvl w:val="0"/>
          <w:numId w:val="4"/>
        </w:numPr>
        <w:rPr>
          <w:rFonts w:ascii="Times New Roman" w:hAnsi="Times New Roman" w:cs="Times New Roman"/>
          <w:sz w:val="24"/>
          <w:szCs w:val="24"/>
        </w:rPr>
      </w:pPr>
      <w:r w:rsidRPr="00BC706E">
        <w:rPr>
          <w:rFonts w:ascii="Times New Roman" w:hAnsi="Times New Roman" w:cs="Times New Roman"/>
          <w:sz w:val="24"/>
          <w:szCs w:val="24"/>
        </w:rPr>
        <w:t>Growth,insects and disease detection</w:t>
      </w:r>
    </w:p>
    <w:p w14:paraId="037204F5" w14:textId="7E01CCF7" w:rsidR="00ED55EE" w:rsidRPr="00BC706E" w:rsidRDefault="00ED55EE" w:rsidP="00ED55EE">
      <w:pPr>
        <w:pStyle w:val="ListeParagraf"/>
        <w:numPr>
          <w:ilvl w:val="0"/>
          <w:numId w:val="2"/>
        </w:numPr>
        <w:rPr>
          <w:rFonts w:ascii="Times New Roman" w:hAnsi="Times New Roman" w:cs="Times New Roman"/>
          <w:b/>
          <w:bCs/>
          <w:color w:val="44546A" w:themeColor="text2"/>
          <w:sz w:val="28"/>
          <w:szCs w:val="28"/>
        </w:rPr>
      </w:pPr>
      <w:r w:rsidRPr="00BC706E">
        <w:rPr>
          <w:rFonts w:ascii="Times New Roman" w:hAnsi="Times New Roman" w:cs="Times New Roman"/>
          <w:b/>
          <w:bCs/>
          <w:color w:val="44546A" w:themeColor="text2"/>
          <w:sz w:val="28"/>
          <w:szCs w:val="28"/>
        </w:rPr>
        <w:t>Environment Check</w:t>
      </w:r>
    </w:p>
    <w:p w14:paraId="2621118C" w14:textId="48A66E35" w:rsidR="00BC706E" w:rsidRPr="00BC706E" w:rsidRDefault="00BC706E" w:rsidP="00BC706E">
      <w:pPr>
        <w:pStyle w:val="ListeParagraf"/>
        <w:numPr>
          <w:ilvl w:val="0"/>
          <w:numId w:val="5"/>
        </w:numPr>
        <w:rPr>
          <w:rFonts w:ascii="Times New Roman" w:hAnsi="Times New Roman" w:cs="Times New Roman"/>
          <w:sz w:val="24"/>
          <w:szCs w:val="24"/>
        </w:rPr>
      </w:pPr>
      <w:r w:rsidRPr="00BC706E">
        <w:rPr>
          <w:rFonts w:ascii="Times New Roman" w:hAnsi="Times New Roman" w:cs="Times New Roman"/>
          <w:sz w:val="24"/>
          <w:szCs w:val="24"/>
        </w:rPr>
        <w:t>Rain,athmosphere pressure,solar radiation,luminosity</w:t>
      </w:r>
    </w:p>
    <w:p w14:paraId="4BF3E3A1" w14:textId="5425DBAB" w:rsidR="00ED55EE" w:rsidRPr="00BC706E" w:rsidRDefault="00ED55EE" w:rsidP="00ED55EE">
      <w:pPr>
        <w:pStyle w:val="ListeParagraf"/>
        <w:numPr>
          <w:ilvl w:val="0"/>
          <w:numId w:val="2"/>
        </w:numPr>
        <w:rPr>
          <w:rFonts w:ascii="Times New Roman" w:hAnsi="Times New Roman" w:cs="Times New Roman"/>
          <w:b/>
          <w:bCs/>
          <w:color w:val="44546A" w:themeColor="text2"/>
          <w:sz w:val="28"/>
          <w:szCs w:val="28"/>
        </w:rPr>
      </w:pPr>
      <w:r w:rsidRPr="00BC706E">
        <w:rPr>
          <w:rFonts w:ascii="Times New Roman" w:hAnsi="Times New Roman" w:cs="Times New Roman"/>
          <w:b/>
          <w:bCs/>
          <w:color w:val="44546A" w:themeColor="text2"/>
          <w:sz w:val="28"/>
          <w:szCs w:val="28"/>
        </w:rPr>
        <w:t>Heat Monitoring</w:t>
      </w:r>
    </w:p>
    <w:p w14:paraId="4B69146C" w14:textId="60D92AAD" w:rsidR="00BC706E" w:rsidRPr="00ED55EE" w:rsidRDefault="00BC706E" w:rsidP="00BC706E">
      <w:pPr>
        <w:pStyle w:val="ListeParagraf"/>
        <w:numPr>
          <w:ilvl w:val="0"/>
          <w:numId w:val="5"/>
        </w:numPr>
        <w:rPr>
          <w:rFonts w:ascii="Times New Roman" w:hAnsi="Times New Roman" w:cs="Times New Roman"/>
          <w:sz w:val="28"/>
          <w:szCs w:val="28"/>
        </w:rPr>
      </w:pPr>
      <w:r>
        <w:rPr>
          <w:rFonts w:ascii="Times New Roman" w:hAnsi="Times New Roman" w:cs="Times New Roman"/>
          <w:sz w:val="24"/>
          <w:szCs w:val="24"/>
        </w:rPr>
        <w:t>Air Temperature,air humidity</w:t>
      </w:r>
    </w:p>
    <w:p w14:paraId="461F63AA" w14:textId="3C9766E4" w:rsidR="00ED55EE" w:rsidRPr="00BC706E" w:rsidRDefault="00ED55EE" w:rsidP="00ED55EE">
      <w:pPr>
        <w:pStyle w:val="ListeParagraf"/>
        <w:numPr>
          <w:ilvl w:val="0"/>
          <w:numId w:val="2"/>
        </w:numPr>
        <w:rPr>
          <w:rFonts w:ascii="Times New Roman" w:hAnsi="Times New Roman" w:cs="Times New Roman"/>
          <w:b/>
          <w:bCs/>
          <w:color w:val="44546A" w:themeColor="text2"/>
          <w:sz w:val="28"/>
          <w:szCs w:val="28"/>
        </w:rPr>
      </w:pPr>
      <w:r w:rsidRPr="00BC706E">
        <w:rPr>
          <w:rFonts w:ascii="Times New Roman" w:hAnsi="Times New Roman" w:cs="Times New Roman"/>
          <w:b/>
          <w:bCs/>
          <w:color w:val="44546A" w:themeColor="text2"/>
          <w:sz w:val="28"/>
          <w:szCs w:val="28"/>
        </w:rPr>
        <w:t>Substrate Monitoring</w:t>
      </w:r>
    </w:p>
    <w:p w14:paraId="17530E06" w14:textId="6B1C50E5" w:rsidR="00BC706E" w:rsidRPr="00BC706E" w:rsidRDefault="00BC706E" w:rsidP="00BC706E">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Soil temperature,soil moisture,Ph,chemical elements</w:t>
      </w:r>
    </w:p>
    <w:p w14:paraId="2EFC8FB4" w14:textId="60717BBE" w:rsidR="00BC706E" w:rsidRPr="00BC706E" w:rsidRDefault="00ED55EE" w:rsidP="00BC706E">
      <w:pPr>
        <w:pStyle w:val="ListeParagraf"/>
        <w:numPr>
          <w:ilvl w:val="0"/>
          <w:numId w:val="2"/>
        </w:numPr>
        <w:rPr>
          <w:rFonts w:ascii="Times New Roman" w:hAnsi="Times New Roman" w:cs="Times New Roman"/>
          <w:b/>
          <w:bCs/>
          <w:color w:val="44546A" w:themeColor="text2"/>
          <w:sz w:val="28"/>
          <w:szCs w:val="28"/>
        </w:rPr>
      </w:pPr>
      <w:r w:rsidRPr="00BC706E">
        <w:rPr>
          <w:rFonts w:ascii="Times New Roman" w:hAnsi="Times New Roman" w:cs="Times New Roman"/>
          <w:b/>
          <w:bCs/>
          <w:color w:val="44546A" w:themeColor="text2"/>
          <w:sz w:val="28"/>
          <w:szCs w:val="28"/>
        </w:rPr>
        <w:t>Fertilizer and medicine system for plants growth and behaviour</w:t>
      </w:r>
    </w:p>
    <w:p w14:paraId="7CA5060E" w14:textId="77777777" w:rsidR="00BC706E" w:rsidRPr="00BC706E" w:rsidRDefault="00BC706E" w:rsidP="00BC706E">
      <w:pPr>
        <w:pStyle w:val="ListeParagraf"/>
        <w:ind w:left="1440"/>
        <w:rPr>
          <w:rFonts w:ascii="Times New Roman" w:hAnsi="Times New Roman" w:cs="Times New Roman"/>
          <w:b/>
          <w:bCs/>
          <w:color w:val="FF0000"/>
          <w:sz w:val="28"/>
          <w:szCs w:val="28"/>
        </w:rPr>
      </w:pPr>
    </w:p>
    <w:p w14:paraId="50BC7D54" w14:textId="7BD9FAF0" w:rsidR="00ED55EE" w:rsidRDefault="00ED55EE" w:rsidP="00ED55EE">
      <w:pPr>
        <w:pStyle w:val="ListeParagraf"/>
        <w:numPr>
          <w:ilvl w:val="0"/>
          <w:numId w:val="2"/>
        </w:numPr>
        <w:rPr>
          <w:rFonts w:ascii="Times New Roman" w:hAnsi="Times New Roman" w:cs="Times New Roman"/>
          <w:b/>
          <w:bCs/>
          <w:color w:val="44546A" w:themeColor="text2"/>
          <w:sz w:val="28"/>
          <w:szCs w:val="28"/>
        </w:rPr>
      </w:pPr>
      <w:r w:rsidRPr="00BC706E">
        <w:rPr>
          <w:rFonts w:ascii="Times New Roman" w:hAnsi="Times New Roman" w:cs="Times New Roman"/>
          <w:b/>
          <w:bCs/>
          <w:color w:val="44546A" w:themeColor="text2"/>
          <w:sz w:val="28"/>
          <w:szCs w:val="28"/>
        </w:rPr>
        <w:t>Lighthing settings for plants’</w:t>
      </w:r>
      <w:r w:rsidR="00BC706E" w:rsidRPr="00BC706E">
        <w:rPr>
          <w:rFonts w:ascii="Times New Roman" w:hAnsi="Times New Roman" w:cs="Times New Roman"/>
          <w:b/>
          <w:bCs/>
          <w:color w:val="44546A" w:themeColor="text2"/>
          <w:sz w:val="28"/>
          <w:szCs w:val="28"/>
        </w:rPr>
        <w:t xml:space="preserve"> needs</w:t>
      </w:r>
    </w:p>
    <w:p w14:paraId="70B744F9" w14:textId="77777777" w:rsidR="00BC706E" w:rsidRPr="00BC706E" w:rsidRDefault="00BC706E" w:rsidP="00BC706E">
      <w:pPr>
        <w:pStyle w:val="ListeParagraf"/>
        <w:rPr>
          <w:rFonts w:ascii="Times New Roman" w:hAnsi="Times New Roman" w:cs="Times New Roman"/>
          <w:b/>
          <w:bCs/>
          <w:color w:val="44546A" w:themeColor="text2"/>
          <w:sz w:val="28"/>
          <w:szCs w:val="28"/>
        </w:rPr>
      </w:pPr>
    </w:p>
    <w:p w14:paraId="6C439810" w14:textId="45D0E03C" w:rsidR="00BC706E" w:rsidRDefault="00BC706E" w:rsidP="00BC706E">
      <w:pPr>
        <w:pStyle w:val="ListeParagraf"/>
        <w:numPr>
          <w:ilvl w:val="0"/>
          <w:numId w:val="2"/>
        </w:numPr>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Gas Pressure Sensor</w:t>
      </w:r>
    </w:p>
    <w:p w14:paraId="0608A7CB" w14:textId="77777777" w:rsidR="00BC706E" w:rsidRPr="00BC706E" w:rsidRDefault="00BC706E" w:rsidP="00BC706E">
      <w:pPr>
        <w:pStyle w:val="ListeParagraf"/>
        <w:rPr>
          <w:rFonts w:ascii="Times New Roman" w:hAnsi="Times New Roman" w:cs="Times New Roman"/>
          <w:b/>
          <w:bCs/>
          <w:color w:val="44546A" w:themeColor="text2"/>
          <w:sz w:val="28"/>
          <w:szCs w:val="28"/>
        </w:rPr>
      </w:pPr>
    </w:p>
    <w:p w14:paraId="7FCD6780" w14:textId="79372A4C" w:rsidR="00BC706E" w:rsidRDefault="00BC706E" w:rsidP="00BC706E">
      <w:pPr>
        <w:pStyle w:val="ListeParagraf"/>
        <w:numPr>
          <w:ilvl w:val="0"/>
          <w:numId w:val="2"/>
        </w:numPr>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Oxygen Sensor</w:t>
      </w:r>
    </w:p>
    <w:p w14:paraId="4AE9F251" w14:textId="77777777" w:rsidR="00BC706E" w:rsidRPr="00BC706E" w:rsidRDefault="00BC706E" w:rsidP="00BC706E">
      <w:pPr>
        <w:pStyle w:val="ListeParagraf"/>
        <w:rPr>
          <w:rFonts w:ascii="Times New Roman" w:hAnsi="Times New Roman" w:cs="Times New Roman"/>
          <w:b/>
          <w:bCs/>
          <w:color w:val="44546A" w:themeColor="text2"/>
          <w:sz w:val="28"/>
          <w:szCs w:val="28"/>
        </w:rPr>
      </w:pPr>
    </w:p>
    <w:p w14:paraId="545E90E8" w14:textId="61D9E753" w:rsidR="00BC706E" w:rsidRDefault="00BC706E" w:rsidP="00BC706E">
      <w:pPr>
        <w:pStyle w:val="ListeParagraf"/>
        <w:numPr>
          <w:ilvl w:val="0"/>
          <w:numId w:val="2"/>
        </w:numPr>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Wind Speed Sensor</w:t>
      </w:r>
    </w:p>
    <w:p w14:paraId="45A80E98" w14:textId="77777777" w:rsidR="00EA3903" w:rsidRPr="00EA3903" w:rsidRDefault="00EA3903" w:rsidP="00EA3903">
      <w:pPr>
        <w:pStyle w:val="ListeParagraf"/>
        <w:rPr>
          <w:rFonts w:ascii="Times New Roman" w:hAnsi="Times New Roman" w:cs="Times New Roman"/>
          <w:b/>
          <w:bCs/>
          <w:color w:val="44546A" w:themeColor="text2"/>
          <w:sz w:val="28"/>
          <w:szCs w:val="28"/>
        </w:rPr>
      </w:pPr>
    </w:p>
    <w:p w14:paraId="7F8C550F" w14:textId="58AF1164" w:rsidR="00EA3903" w:rsidRDefault="00EA3903" w:rsidP="00EA3903">
      <w:pPr>
        <w:pStyle w:val="ListeParagraf"/>
        <w:ind w:left="1440"/>
        <w:rPr>
          <w:rFonts w:ascii="Times New Roman" w:hAnsi="Times New Roman" w:cs="Times New Roman"/>
          <w:b/>
          <w:bCs/>
          <w:color w:val="44546A" w:themeColor="text2"/>
          <w:sz w:val="28"/>
          <w:szCs w:val="28"/>
        </w:rPr>
      </w:pPr>
    </w:p>
    <w:p w14:paraId="4F3AFE25" w14:textId="77777777" w:rsidR="00EA3903" w:rsidRDefault="00EA3903">
      <w:pPr>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br w:type="page"/>
      </w:r>
    </w:p>
    <w:p w14:paraId="4CA80A07" w14:textId="465E61FE" w:rsidR="00F053FB" w:rsidRDefault="00F053FB" w:rsidP="00F053FB">
      <w:pPr>
        <w:pStyle w:val="ListeParagraf"/>
        <w:numPr>
          <w:ilvl w:val="0"/>
          <w:numId w:val="3"/>
        </w:numPr>
        <w:rPr>
          <w:rFonts w:ascii="Times New Roman" w:hAnsi="Times New Roman" w:cs="Times New Roman"/>
          <w:b/>
          <w:bCs/>
          <w:sz w:val="28"/>
          <w:szCs w:val="28"/>
        </w:rPr>
      </w:pPr>
      <w:r w:rsidRPr="00F053FB">
        <w:rPr>
          <w:rFonts w:ascii="Times New Roman" w:hAnsi="Times New Roman" w:cs="Times New Roman"/>
          <w:b/>
          <w:bCs/>
          <w:sz w:val="28"/>
          <w:szCs w:val="28"/>
        </w:rPr>
        <w:lastRenderedPageBreak/>
        <w:t>Constraints</w:t>
      </w:r>
    </w:p>
    <w:p w14:paraId="2DE23101" w14:textId="597EC422" w:rsidR="00F053FB" w:rsidRDefault="00F053FB" w:rsidP="00F053FB">
      <w:pPr>
        <w:pStyle w:val="ListeParagraf"/>
        <w:rPr>
          <w:rFonts w:ascii="Times New Roman" w:hAnsi="Times New Roman" w:cs="Times New Roman"/>
          <w:b/>
          <w:bCs/>
          <w:sz w:val="28"/>
          <w:szCs w:val="28"/>
        </w:rPr>
      </w:pPr>
    </w:p>
    <w:p w14:paraId="4BC85205" w14:textId="77777777" w:rsidR="00F053FB" w:rsidRPr="00F053FB" w:rsidRDefault="00F053FB" w:rsidP="00F053FB">
      <w:pPr>
        <w:pStyle w:val="ListeParagraf"/>
        <w:rPr>
          <w:rFonts w:ascii="Times New Roman" w:hAnsi="Times New Roman" w:cs="Times New Roman"/>
          <w:b/>
          <w:bCs/>
          <w:sz w:val="28"/>
          <w:szCs w:val="28"/>
        </w:rPr>
      </w:pPr>
      <w:r w:rsidRPr="00F053FB">
        <w:rPr>
          <w:rFonts w:ascii="Times New Roman" w:hAnsi="Times New Roman" w:cs="Times New Roman"/>
          <w:b/>
          <w:bCs/>
          <w:sz w:val="28"/>
          <w:szCs w:val="28"/>
        </w:rPr>
        <w:t>What are some constraints we may be dealing with within our greenhouse operation?</w:t>
      </w:r>
    </w:p>
    <w:p w14:paraId="5EFF6E25" w14:textId="77777777" w:rsidR="00F053FB" w:rsidRPr="00F053FB" w:rsidRDefault="00F053FB" w:rsidP="00F053FB">
      <w:pPr>
        <w:pStyle w:val="ListeParagraf"/>
        <w:rPr>
          <w:rFonts w:ascii="Times New Roman" w:hAnsi="Times New Roman" w:cs="Times New Roman"/>
          <w:b/>
          <w:bCs/>
          <w:sz w:val="28"/>
          <w:szCs w:val="28"/>
        </w:rPr>
      </w:pPr>
    </w:p>
    <w:p w14:paraId="278F3655" w14:textId="246D1F5D" w:rsidR="00A43B26" w:rsidRPr="00E87B21" w:rsidRDefault="00F053FB" w:rsidP="00A43B26">
      <w:pPr>
        <w:pStyle w:val="ListeParagraf"/>
        <w:numPr>
          <w:ilvl w:val="1"/>
          <w:numId w:val="3"/>
        </w:numPr>
        <w:rPr>
          <w:rFonts w:ascii="Times New Roman" w:hAnsi="Times New Roman" w:cs="Times New Roman"/>
          <w:b/>
          <w:bCs/>
          <w:color w:val="44546A" w:themeColor="text2"/>
          <w:sz w:val="28"/>
          <w:szCs w:val="28"/>
        </w:rPr>
      </w:pPr>
      <w:r w:rsidRPr="00E87B21">
        <w:rPr>
          <w:rFonts w:ascii="Times New Roman" w:hAnsi="Times New Roman" w:cs="Times New Roman"/>
          <w:b/>
          <w:bCs/>
          <w:color w:val="44546A" w:themeColor="text2"/>
          <w:sz w:val="28"/>
          <w:szCs w:val="28"/>
        </w:rPr>
        <w:t>Common problem No. 1: Air filtration</w:t>
      </w:r>
    </w:p>
    <w:p w14:paraId="08394A46" w14:textId="18E30A84" w:rsidR="00F053FB" w:rsidRDefault="00F053FB" w:rsidP="00F053FB">
      <w:pPr>
        <w:pStyle w:val="ListeParagraf"/>
        <w:rPr>
          <w:rFonts w:ascii="Times New Roman" w:hAnsi="Times New Roman" w:cs="Times New Roman"/>
          <w:b/>
          <w:bCs/>
          <w:sz w:val="28"/>
          <w:szCs w:val="28"/>
        </w:rPr>
      </w:pPr>
    </w:p>
    <w:p w14:paraId="59172E70" w14:textId="0DC63CD5" w:rsidR="00F053FB" w:rsidRDefault="00F053FB" w:rsidP="00F053FB">
      <w:pPr>
        <w:pStyle w:val="ListeParagraf"/>
        <w:jc w:val="both"/>
        <w:rPr>
          <w:rFonts w:ascii="Times New Roman" w:hAnsi="Times New Roman" w:cs="Times New Roman"/>
          <w:sz w:val="28"/>
          <w:szCs w:val="28"/>
        </w:rPr>
      </w:pPr>
      <w:r w:rsidRPr="00F053FB">
        <w:rPr>
          <w:rFonts w:ascii="Times New Roman" w:hAnsi="Times New Roman" w:cs="Times New Roman"/>
          <w:sz w:val="28"/>
          <w:szCs w:val="28"/>
        </w:rPr>
        <w:t>Typically, greenhouses are not sealed environments (such as hybrid facilities with glass roofs), but rather forced air/positive pressure environments. This means that they should be equipped with air filtration and sterilization capabilities on both the intake air and the exhausted air. The intake air is filtered and sterilized for pest and disease prevention. A proper ventilation system also allows a grower to control vapor pressure deficit (VPD) to some degree.</w:t>
      </w:r>
    </w:p>
    <w:p w14:paraId="09186384" w14:textId="07AE71E8" w:rsidR="00A43B26" w:rsidRDefault="00A43B26" w:rsidP="00F053FB">
      <w:pPr>
        <w:pStyle w:val="ListeParagraf"/>
        <w:jc w:val="both"/>
        <w:rPr>
          <w:rFonts w:ascii="Times New Roman" w:hAnsi="Times New Roman" w:cs="Times New Roman"/>
          <w:sz w:val="28"/>
          <w:szCs w:val="28"/>
        </w:rPr>
      </w:pPr>
    </w:p>
    <w:p w14:paraId="75676267" w14:textId="20AD0294" w:rsidR="00A43B26" w:rsidRPr="00E87B21" w:rsidRDefault="00A43B26" w:rsidP="00A43B26">
      <w:pPr>
        <w:pStyle w:val="ListeParagraf"/>
        <w:numPr>
          <w:ilvl w:val="0"/>
          <w:numId w:val="7"/>
        </w:numPr>
        <w:jc w:val="both"/>
        <w:rPr>
          <w:rFonts w:ascii="Times New Roman" w:hAnsi="Times New Roman" w:cs="Times New Roman"/>
          <w:b/>
          <w:bCs/>
          <w:color w:val="44546A" w:themeColor="text2"/>
          <w:sz w:val="28"/>
          <w:szCs w:val="28"/>
        </w:rPr>
      </w:pPr>
      <w:r w:rsidRPr="00A43B26">
        <w:rPr>
          <w:rFonts w:ascii="Times New Roman" w:hAnsi="Times New Roman" w:cs="Times New Roman"/>
          <w:b/>
          <w:bCs/>
          <w:color w:val="44546A" w:themeColor="text2"/>
          <w:sz w:val="28"/>
          <w:szCs w:val="28"/>
        </w:rPr>
        <w:t>Common problem No. 2: Greenhouse temperature swings</w:t>
      </w:r>
    </w:p>
    <w:p w14:paraId="28489E64" w14:textId="04F125C4" w:rsidR="00A43B26" w:rsidRDefault="00A43B26" w:rsidP="00A43B26">
      <w:pPr>
        <w:pStyle w:val="ListeParagraf"/>
        <w:ind w:left="1440"/>
        <w:jc w:val="both"/>
        <w:rPr>
          <w:rFonts w:ascii="Times New Roman" w:hAnsi="Times New Roman" w:cs="Times New Roman"/>
          <w:b/>
          <w:bCs/>
          <w:sz w:val="28"/>
          <w:szCs w:val="28"/>
        </w:rPr>
      </w:pPr>
    </w:p>
    <w:p w14:paraId="694DE221" w14:textId="1888D65F" w:rsidR="00A43B26" w:rsidRDefault="00A43B26" w:rsidP="00F053FB">
      <w:pPr>
        <w:pStyle w:val="ListeParagraf"/>
        <w:jc w:val="both"/>
        <w:rPr>
          <w:rFonts w:ascii="Times New Roman" w:hAnsi="Times New Roman" w:cs="Times New Roman"/>
          <w:sz w:val="28"/>
          <w:szCs w:val="28"/>
        </w:rPr>
      </w:pPr>
      <w:r w:rsidRPr="00A43B26">
        <w:rPr>
          <w:rFonts w:ascii="Times New Roman" w:hAnsi="Times New Roman" w:cs="Times New Roman"/>
          <w:sz w:val="28"/>
          <w:szCs w:val="28"/>
        </w:rPr>
        <w:t>With such extreme environmental temperatures, one possible recourse that doesn’t require increasing air conditioning capacity is to use either shade cloth or a greenhouse whitewash to control excessively hot environmental conditions, both ambient temperatures as well as radiant temperature.</w:t>
      </w:r>
    </w:p>
    <w:p w14:paraId="5494AB70" w14:textId="6681D8FA" w:rsidR="00A43B26" w:rsidRDefault="00A43B26" w:rsidP="00F053FB">
      <w:pPr>
        <w:pStyle w:val="ListeParagraf"/>
        <w:jc w:val="both"/>
        <w:rPr>
          <w:rFonts w:ascii="Times New Roman" w:hAnsi="Times New Roman" w:cs="Times New Roman"/>
          <w:sz w:val="28"/>
          <w:szCs w:val="28"/>
        </w:rPr>
      </w:pPr>
    </w:p>
    <w:p w14:paraId="1E6DE13D" w14:textId="77777777" w:rsidR="00A43B26" w:rsidRDefault="00A43B26" w:rsidP="00F053FB">
      <w:pPr>
        <w:pStyle w:val="ListeParagraf"/>
        <w:jc w:val="both"/>
        <w:rPr>
          <w:rFonts w:ascii="Times New Roman" w:hAnsi="Times New Roman" w:cs="Times New Roman"/>
          <w:sz w:val="28"/>
          <w:szCs w:val="28"/>
        </w:rPr>
      </w:pPr>
    </w:p>
    <w:p w14:paraId="3F28D96B" w14:textId="569D15B6" w:rsidR="00A43B26" w:rsidRPr="00E87B21" w:rsidRDefault="00A43B26" w:rsidP="00A43B26">
      <w:pPr>
        <w:pStyle w:val="ListeParagraf"/>
        <w:numPr>
          <w:ilvl w:val="0"/>
          <w:numId w:val="7"/>
        </w:numPr>
        <w:jc w:val="both"/>
        <w:rPr>
          <w:rFonts w:ascii="Times New Roman" w:hAnsi="Times New Roman" w:cs="Times New Roman"/>
          <w:b/>
          <w:bCs/>
          <w:color w:val="44546A" w:themeColor="text2"/>
          <w:sz w:val="28"/>
          <w:szCs w:val="28"/>
        </w:rPr>
      </w:pPr>
      <w:r w:rsidRPr="00E87B21">
        <w:rPr>
          <w:rFonts w:ascii="Times New Roman" w:hAnsi="Times New Roman" w:cs="Times New Roman"/>
          <w:b/>
          <w:bCs/>
          <w:color w:val="44546A" w:themeColor="text2"/>
          <w:sz w:val="28"/>
          <w:szCs w:val="28"/>
        </w:rPr>
        <w:t>Common problem No.</w:t>
      </w:r>
      <w:r w:rsidRPr="00E87B21">
        <w:rPr>
          <w:rFonts w:ascii="Times New Roman" w:hAnsi="Times New Roman" w:cs="Times New Roman"/>
          <w:b/>
          <w:bCs/>
          <w:color w:val="44546A" w:themeColor="text2"/>
          <w:sz w:val="28"/>
          <w:szCs w:val="28"/>
        </w:rPr>
        <w:t xml:space="preserve"> </w:t>
      </w:r>
      <w:r w:rsidRPr="00E87B21">
        <w:rPr>
          <w:rFonts w:ascii="Times New Roman" w:hAnsi="Times New Roman" w:cs="Times New Roman"/>
          <w:b/>
          <w:bCs/>
          <w:color w:val="44546A" w:themeColor="text2"/>
          <w:sz w:val="28"/>
          <w:szCs w:val="28"/>
        </w:rPr>
        <w:t>3: Watering and fertigation systems</w:t>
      </w:r>
    </w:p>
    <w:p w14:paraId="1994DB57" w14:textId="7EAF68DA" w:rsidR="00A43B26" w:rsidRDefault="00A43B26" w:rsidP="00A43B26">
      <w:pPr>
        <w:pStyle w:val="ListeParagraf"/>
        <w:ind w:left="1440"/>
        <w:jc w:val="both"/>
        <w:rPr>
          <w:rFonts w:ascii="Times New Roman" w:hAnsi="Times New Roman" w:cs="Times New Roman"/>
          <w:b/>
          <w:bCs/>
          <w:sz w:val="28"/>
          <w:szCs w:val="28"/>
        </w:rPr>
      </w:pPr>
    </w:p>
    <w:p w14:paraId="2A5661A4" w14:textId="4EECA087" w:rsidR="00A43B26" w:rsidRDefault="00A43B26" w:rsidP="00A43B26">
      <w:pPr>
        <w:pStyle w:val="ListeParagraf"/>
        <w:ind w:left="1440"/>
        <w:jc w:val="both"/>
        <w:rPr>
          <w:rFonts w:ascii="Times New Roman" w:hAnsi="Times New Roman" w:cs="Times New Roman"/>
          <w:b/>
          <w:bCs/>
          <w:sz w:val="28"/>
          <w:szCs w:val="28"/>
        </w:rPr>
      </w:pPr>
    </w:p>
    <w:p w14:paraId="39EA4F97" w14:textId="77777777" w:rsidR="00A43B26" w:rsidRPr="00A43B26" w:rsidRDefault="00A43B26" w:rsidP="00A43B26">
      <w:pPr>
        <w:pStyle w:val="ListeParagraf"/>
        <w:jc w:val="both"/>
        <w:rPr>
          <w:rFonts w:ascii="Times New Roman" w:hAnsi="Times New Roman" w:cs="Times New Roman"/>
          <w:sz w:val="28"/>
          <w:szCs w:val="28"/>
        </w:rPr>
      </w:pPr>
      <w:r w:rsidRPr="00A43B26">
        <w:rPr>
          <w:rFonts w:ascii="Times New Roman" w:hAnsi="Times New Roman" w:cs="Times New Roman"/>
          <w:sz w:val="28"/>
          <w:szCs w:val="28"/>
        </w:rPr>
        <w:t>After harvest and in between crop cycles is the perfect time to troubleshoot and repair/replace any and all worn out, broken or defective irrigation or fertigation equipment.</w:t>
      </w:r>
    </w:p>
    <w:p w14:paraId="6CFC2D9E" w14:textId="77777777" w:rsidR="00A43B26" w:rsidRPr="00A43B26" w:rsidRDefault="00A43B26" w:rsidP="00A43B26">
      <w:pPr>
        <w:pStyle w:val="ListeParagraf"/>
        <w:jc w:val="both"/>
        <w:rPr>
          <w:rFonts w:ascii="Times New Roman" w:hAnsi="Times New Roman" w:cs="Times New Roman"/>
          <w:sz w:val="28"/>
          <w:szCs w:val="28"/>
        </w:rPr>
      </w:pPr>
    </w:p>
    <w:p w14:paraId="62DC6FA2" w14:textId="377DCD8A" w:rsidR="00A43B26" w:rsidRDefault="00A43B26" w:rsidP="00A43B26">
      <w:pPr>
        <w:pStyle w:val="ListeParagraf"/>
        <w:jc w:val="both"/>
        <w:rPr>
          <w:rFonts w:ascii="Times New Roman" w:hAnsi="Times New Roman" w:cs="Times New Roman"/>
          <w:sz w:val="28"/>
          <w:szCs w:val="28"/>
        </w:rPr>
      </w:pPr>
      <w:r w:rsidRPr="00A43B26">
        <w:rPr>
          <w:rFonts w:ascii="Times New Roman" w:hAnsi="Times New Roman" w:cs="Times New Roman"/>
          <w:sz w:val="28"/>
          <w:szCs w:val="28"/>
        </w:rPr>
        <w:t>Measure the flow rate to determine whether a fertigation system is functioning properly. Ideally, growers will have a baseline that was first measured after the system was installed against which to compare.</w:t>
      </w:r>
    </w:p>
    <w:p w14:paraId="7043082A" w14:textId="77777777" w:rsidR="00A43B26" w:rsidRDefault="00A43B26">
      <w:pPr>
        <w:rPr>
          <w:rFonts w:ascii="Times New Roman" w:hAnsi="Times New Roman" w:cs="Times New Roman"/>
          <w:sz w:val="28"/>
          <w:szCs w:val="28"/>
        </w:rPr>
      </w:pPr>
      <w:r>
        <w:rPr>
          <w:rFonts w:ascii="Times New Roman" w:hAnsi="Times New Roman" w:cs="Times New Roman"/>
          <w:sz w:val="28"/>
          <w:szCs w:val="28"/>
        </w:rPr>
        <w:br w:type="page"/>
      </w:r>
    </w:p>
    <w:p w14:paraId="2A6A2C2F" w14:textId="6A56EF60" w:rsidR="00A43B26" w:rsidRPr="00E87B21" w:rsidRDefault="00A43B26" w:rsidP="00A43B26">
      <w:pPr>
        <w:pStyle w:val="ListeParagraf"/>
        <w:numPr>
          <w:ilvl w:val="0"/>
          <w:numId w:val="7"/>
        </w:numPr>
        <w:jc w:val="both"/>
        <w:rPr>
          <w:rFonts w:ascii="Times New Roman" w:hAnsi="Times New Roman" w:cs="Times New Roman"/>
          <w:b/>
          <w:bCs/>
          <w:color w:val="44546A" w:themeColor="text2"/>
          <w:sz w:val="28"/>
          <w:szCs w:val="28"/>
        </w:rPr>
      </w:pPr>
      <w:r w:rsidRPr="00A43B26">
        <w:rPr>
          <w:rFonts w:ascii="Times New Roman" w:hAnsi="Times New Roman" w:cs="Times New Roman"/>
          <w:b/>
          <w:bCs/>
          <w:color w:val="44546A" w:themeColor="text2"/>
          <w:sz w:val="28"/>
          <w:szCs w:val="28"/>
        </w:rPr>
        <w:lastRenderedPageBreak/>
        <w:t>Common problem No. 4: Constant mold and pest problems</w:t>
      </w:r>
    </w:p>
    <w:p w14:paraId="7939BFBE" w14:textId="6BC5B937" w:rsidR="00A43B26" w:rsidRDefault="00A43B26" w:rsidP="00A43B26">
      <w:pPr>
        <w:jc w:val="both"/>
        <w:rPr>
          <w:rFonts w:ascii="Times New Roman" w:hAnsi="Times New Roman" w:cs="Times New Roman"/>
          <w:sz w:val="28"/>
          <w:szCs w:val="28"/>
        </w:rPr>
      </w:pPr>
      <w:r w:rsidRPr="00A43B26">
        <w:rPr>
          <w:rFonts w:ascii="Times New Roman" w:hAnsi="Times New Roman" w:cs="Times New Roman"/>
          <w:sz w:val="28"/>
          <w:szCs w:val="28"/>
        </w:rPr>
        <w:t>Besides the overall function of the watering/fertigation system, close attention to disinfection is a major priority. Pythium and other vectors for disease can be transmitted by contaminated irrigation equipment and/or contaminated water</w:t>
      </w:r>
    </w:p>
    <w:p w14:paraId="1B5F768F" w14:textId="3853FDED" w:rsidR="00A43B26" w:rsidRDefault="00A43B26" w:rsidP="00A43B26">
      <w:pPr>
        <w:jc w:val="both"/>
        <w:rPr>
          <w:rFonts w:ascii="Times New Roman" w:hAnsi="Times New Roman" w:cs="Times New Roman"/>
          <w:sz w:val="28"/>
          <w:szCs w:val="28"/>
        </w:rPr>
      </w:pPr>
    </w:p>
    <w:p w14:paraId="3CADF27F" w14:textId="3E9CDD78" w:rsidR="00A43B26" w:rsidRPr="00E87B21" w:rsidRDefault="00A43B26" w:rsidP="00A43B26">
      <w:pPr>
        <w:pStyle w:val="ListeParagraf"/>
        <w:numPr>
          <w:ilvl w:val="0"/>
          <w:numId w:val="7"/>
        </w:numPr>
        <w:jc w:val="both"/>
        <w:rPr>
          <w:rFonts w:ascii="Times New Roman" w:hAnsi="Times New Roman" w:cs="Times New Roman"/>
          <w:b/>
          <w:bCs/>
          <w:color w:val="44546A" w:themeColor="text2"/>
          <w:sz w:val="28"/>
          <w:szCs w:val="28"/>
        </w:rPr>
      </w:pPr>
      <w:r w:rsidRPr="00E87B21">
        <w:rPr>
          <w:rFonts w:ascii="Times New Roman" w:hAnsi="Times New Roman" w:cs="Times New Roman"/>
          <w:b/>
          <w:bCs/>
          <w:color w:val="44546A" w:themeColor="text2"/>
          <w:sz w:val="28"/>
          <w:szCs w:val="28"/>
        </w:rPr>
        <w:t xml:space="preserve">Common problem No. </w:t>
      </w:r>
      <w:r w:rsidRPr="00E87B21">
        <w:rPr>
          <w:rFonts w:ascii="Times New Roman" w:hAnsi="Times New Roman" w:cs="Times New Roman"/>
          <w:b/>
          <w:bCs/>
          <w:color w:val="44546A" w:themeColor="text2"/>
          <w:sz w:val="28"/>
          <w:szCs w:val="28"/>
        </w:rPr>
        <w:t>5</w:t>
      </w:r>
      <w:r w:rsidRPr="00E87B21">
        <w:rPr>
          <w:rFonts w:ascii="Times New Roman" w:hAnsi="Times New Roman" w:cs="Times New Roman"/>
          <w:b/>
          <w:bCs/>
          <w:color w:val="44546A" w:themeColor="text2"/>
          <w:sz w:val="28"/>
          <w:szCs w:val="28"/>
        </w:rPr>
        <w:t>: Crops drying out</w:t>
      </w:r>
    </w:p>
    <w:p w14:paraId="09414CDC" w14:textId="3F439041" w:rsidR="00A43B26" w:rsidRDefault="00A43B26" w:rsidP="00A43B26">
      <w:pPr>
        <w:jc w:val="both"/>
        <w:rPr>
          <w:rFonts w:ascii="Times New Roman" w:hAnsi="Times New Roman" w:cs="Times New Roman"/>
          <w:sz w:val="28"/>
          <w:szCs w:val="28"/>
        </w:rPr>
      </w:pPr>
      <w:r w:rsidRPr="00A43B26">
        <w:rPr>
          <w:rFonts w:ascii="Times New Roman" w:hAnsi="Times New Roman" w:cs="Times New Roman"/>
          <w:sz w:val="28"/>
          <w:szCs w:val="28"/>
        </w:rPr>
        <w:t>If crops seem consistently dehydrated, inspect all related electronic controls responsible for watering, timing and cycles for clogs or mechanical failures to prevent possible over/under watering or not watering on time.</w:t>
      </w:r>
    </w:p>
    <w:p w14:paraId="1E01EBF3" w14:textId="4AC5970D" w:rsidR="00A43B26" w:rsidRDefault="00A43B26" w:rsidP="00A43B26">
      <w:pPr>
        <w:jc w:val="both"/>
        <w:rPr>
          <w:rFonts w:ascii="Times New Roman" w:hAnsi="Times New Roman" w:cs="Times New Roman"/>
          <w:sz w:val="28"/>
          <w:szCs w:val="28"/>
        </w:rPr>
      </w:pPr>
    </w:p>
    <w:p w14:paraId="4D362DC6" w14:textId="49285C2D" w:rsidR="00A43B26" w:rsidRPr="00E87B21" w:rsidRDefault="00A43B26" w:rsidP="00A43B26">
      <w:pPr>
        <w:pStyle w:val="ListeParagraf"/>
        <w:numPr>
          <w:ilvl w:val="0"/>
          <w:numId w:val="7"/>
        </w:numPr>
        <w:jc w:val="both"/>
        <w:rPr>
          <w:rFonts w:ascii="Times New Roman" w:hAnsi="Times New Roman" w:cs="Times New Roman"/>
          <w:b/>
          <w:bCs/>
          <w:color w:val="44546A" w:themeColor="text2"/>
          <w:sz w:val="28"/>
          <w:szCs w:val="28"/>
        </w:rPr>
      </w:pPr>
      <w:r w:rsidRPr="00E87B21">
        <w:rPr>
          <w:rFonts w:ascii="Times New Roman" w:hAnsi="Times New Roman" w:cs="Times New Roman"/>
          <w:b/>
          <w:bCs/>
          <w:color w:val="44546A" w:themeColor="text2"/>
          <w:sz w:val="28"/>
          <w:szCs w:val="28"/>
        </w:rPr>
        <w:t xml:space="preserve">Common problem No. </w:t>
      </w:r>
      <w:r w:rsidRPr="00E87B21">
        <w:rPr>
          <w:rFonts w:ascii="Times New Roman" w:hAnsi="Times New Roman" w:cs="Times New Roman"/>
          <w:b/>
          <w:bCs/>
          <w:color w:val="44546A" w:themeColor="text2"/>
          <w:sz w:val="28"/>
          <w:szCs w:val="28"/>
        </w:rPr>
        <w:t>6</w:t>
      </w:r>
      <w:r w:rsidRPr="00E87B21">
        <w:rPr>
          <w:rFonts w:ascii="Times New Roman" w:hAnsi="Times New Roman" w:cs="Times New Roman"/>
          <w:b/>
          <w:bCs/>
          <w:color w:val="44546A" w:themeColor="text2"/>
          <w:sz w:val="28"/>
          <w:szCs w:val="28"/>
        </w:rPr>
        <w:t>: EC/nutrient level spikes</w:t>
      </w:r>
    </w:p>
    <w:p w14:paraId="2C650949" w14:textId="3B21EE51" w:rsidR="00A43B26" w:rsidRDefault="00A43B26" w:rsidP="00A43B26">
      <w:pPr>
        <w:pStyle w:val="ListeParagraf"/>
        <w:ind w:left="1440"/>
        <w:jc w:val="both"/>
        <w:rPr>
          <w:rFonts w:ascii="Times New Roman" w:hAnsi="Times New Roman" w:cs="Times New Roman"/>
          <w:b/>
          <w:bCs/>
          <w:sz w:val="28"/>
          <w:szCs w:val="28"/>
        </w:rPr>
      </w:pPr>
    </w:p>
    <w:p w14:paraId="1940BC65" w14:textId="4FEA29B1" w:rsidR="003F6C69" w:rsidRDefault="00A43B26" w:rsidP="00A43B26">
      <w:pPr>
        <w:jc w:val="both"/>
        <w:rPr>
          <w:rFonts w:ascii="Times New Roman" w:hAnsi="Times New Roman" w:cs="Times New Roman"/>
          <w:sz w:val="28"/>
          <w:szCs w:val="28"/>
        </w:rPr>
      </w:pPr>
      <w:r w:rsidRPr="00A43B26">
        <w:rPr>
          <w:rFonts w:ascii="Times New Roman" w:hAnsi="Times New Roman" w:cs="Times New Roman"/>
          <w:sz w:val="28"/>
          <w:szCs w:val="28"/>
        </w:rPr>
        <w:t>If there are noticeable spikes in nutrient solution electrical conductivity (EC) (which growers would notice in runoff testing) but levels are normal at the solution source, consider examining the fertigation lines, as fertilizer salts may have accumulated.</w:t>
      </w:r>
    </w:p>
    <w:p w14:paraId="654E3E65" w14:textId="77777777" w:rsidR="003F6C69" w:rsidRDefault="003F6C69">
      <w:pPr>
        <w:rPr>
          <w:rFonts w:ascii="Times New Roman" w:hAnsi="Times New Roman" w:cs="Times New Roman"/>
          <w:sz w:val="28"/>
          <w:szCs w:val="28"/>
        </w:rPr>
      </w:pPr>
      <w:r>
        <w:rPr>
          <w:rFonts w:ascii="Times New Roman" w:hAnsi="Times New Roman" w:cs="Times New Roman"/>
          <w:sz w:val="28"/>
          <w:szCs w:val="28"/>
        </w:rPr>
        <w:br w:type="page"/>
      </w:r>
    </w:p>
    <w:p w14:paraId="55026A26" w14:textId="59A3B064" w:rsidR="00EA3903" w:rsidRDefault="003F6C69" w:rsidP="00477898">
      <w:pPr>
        <w:jc w:val="both"/>
        <w:rPr>
          <w:rFonts w:ascii="Times New Roman" w:hAnsi="Times New Roman" w:cs="Times New Roman"/>
          <w:b/>
          <w:bCs/>
          <w:color w:val="FF0000"/>
          <w:sz w:val="32"/>
          <w:szCs w:val="32"/>
        </w:rPr>
      </w:pPr>
      <w:r w:rsidRPr="003F6C69">
        <w:rPr>
          <w:rFonts w:ascii="Times New Roman" w:hAnsi="Times New Roman" w:cs="Times New Roman"/>
          <w:b/>
          <w:bCs/>
          <w:color w:val="FF0000"/>
          <w:sz w:val="32"/>
          <w:szCs w:val="32"/>
        </w:rPr>
        <w:lastRenderedPageBreak/>
        <w:t>References</w:t>
      </w:r>
    </w:p>
    <w:p w14:paraId="596E2CEC" w14:textId="70073DA0" w:rsidR="00477898" w:rsidRDefault="00477898" w:rsidP="00477898">
      <w:pPr>
        <w:pStyle w:val="ListeParagraf"/>
        <w:numPr>
          <w:ilvl w:val="0"/>
          <w:numId w:val="11"/>
        </w:numPr>
        <w:jc w:val="both"/>
        <w:rPr>
          <w:rFonts w:ascii="Times New Roman" w:hAnsi="Times New Roman" w:cs="Times New Roman"/>
          <w:b/>
          <w:bCs/>
          <w:color w:val="000000" w:themeColor="text1"/>
          <w:sz w:val="32"/>
          <w:szCs w:val="32"/>
        </w:rPr>
      </w:pPr>
      <w:r w:rsidRPr="00477898">
        <w:rPr>
          <w:rFonts w:ascii="Times New Roman" w:hAnsi="Times New Roman" w:cs="Times New Roman"/>
          <w:b/>
          <w:bCs/>
          <w:color w:val="000000" w:themeColor="text1"/>
          <w:sz w:val="32"/>
          <w:szCs w:val="32"/>
        </w:rPr>
        <w:t>Anon (2011). Anonymous. The other side of greenhouses. The Organic Farmer, No. 77, October 2011, pp. 1, 5, 6.</w:t>
      </w:r>
    </w:p>
    <w:p w14:paraId="60D4293F" w14:textId="77777777" w:rsidR="00477898" w:rsidRDefault="00477898" w:rsidP="00477898">
      <w:pPr>
        <w:pStyle w:val="ListeParagraf"/>
        <w:jc w:val="both"/>
        <w:rPr>
          <w:rFonts w:ascii="Times New Roman" w:hAnsi="Times New Roman" w:cs="Times New Roman"/>
          <w:b/>
          <w:bCs/>
          <w:color w:val="000000" w:themeColor="text1"/>
          <w:sz w:val="32"/>
          <w:szCs w:val="32"/>
        </w:rPr>
      </w:pPr>
    </w:p>
    <w:p w14:paraId="2A37547F" w14:textId="463F4082" w:rsidR="00477898" w:rsidRDefault="00477898" w:rsidP="00477898">
      <w:pPr>
        <w:pStyle w:val="ListeParagraf"/>
        <w:numPr>
          <w:ilvl w:val="0"/>
          <w:numId w:val="11"/>
        </w:numPr>
        <w:jc w:val="both"/>
        <w:rPr>
          <w:rFonts w:ascii="Times New Roman" w:hAnsi="Times New Roman" w:cs="Times New Roman"/>
          <w:b/>
          <w:bCs/>
          <w:color w:val="000000" w:themeColor="text1"/>
          <w:sz w:val="32"/>
          <w:szCs w:val="32"/>
        </w:rPr>
      </w:pPr>
      <w:r w:rsidRPr="00477898">
        <w:rPr>
          <w:rFonts w:ascii="Times New Roman" w:hAnsi="Times New Roman" w:cs="Times New Roman"/>
          <w:b/>
          <w:bCs/>
          <w:color w:val="000000" w:themeColor="text1"/>
          <w:sz w:val="32"/>
          <w:szCs w:val="32"/>
        </w:rPr>
        <w:t>Baille A (1999). Greenhouse structure and equipment for improving Crop production in mild winter climates. Acta Horticulturae 491:37-47.</w:t>
      </w:r>
    </w:p>
    <w:p w14:paraId="5F0FFF6B" w14:textId="77777777" w:rsidR="00477898" w:rsidRPr="00477898" w:rsidRDefault="00477898" w:rsidP="00477898">
      <w:pPr>
        <w:pStyle w:val="ListeParagraf"/>
        <w:rPr>
          <w:rFonts w:ascii="Times New Roman" w:hAnsi="Times New Roman" w:cs="Times New Roman"/>
          <w:b/>
          <w:bCs/>
          <w:color w:val="000000" w:themeColor="text1"/>
          <w:sz w:val="32"/>
          <w:szCs w:val="32"/>
        </w:rPr>
      </w:pPr>
    </w:p>
    <w:p w14:paraId="039AA747" w14:textId="2730F316" w:rsidR="00477898" w:rsidRPr="00477898" w:rsidRDefault="00477898" w:rsidP="00477898">
      <w:pPr>
        <w:pStyle w:val="ListeParagraf"/>
        <w:numPr>
          <w:ilvl w:val="0"/>
          <w:numId w:val="11"/>
        </w:numPr>
        <w:jc w:val="both"/>
        <w:rPr>
          <w:rFonts w:ascii="Times New Roman" w:hAnsi="Times New Roman" w:cs="Times New Roman"/>
          <w:b/>
          <w:bCs/>
          <w:color w:val="000000" w:themeColor="text1"/>
          <w:sz w:val="32"/>
          <w:szCs w:val="32"/>
        </w:rPr>
      </w:pPr>
      <w:r w:rsidRPr="00477898">
        <w:rPr>
          <w:rFonts w:ascii="Times New Roman" w:hAnsi="Times New Roman" w:cs="Times New Roman"/>
          <w:b/>
          <w:bCs/>
          <w:color w:val="000000" w:themeColor="text1"/>
          <w:sz w:val="32"/>
          <w:szCs w:val="32"/>
        </w:rPr>
        <w:t>Yamane T (1967). Statistics: An Introductory Analysis, 2nd Edition, New York: Harper and Row.</w:t>
      </w:r>
    </w:p>
    <w:sectPr w:rsidR="00477898" w:rsidRPr="00477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B6D"/>
    <w:multiLevelType w:val="hybridMultilevel"/>
    <w:tmpl w:val="9CA28AF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1523508"/>
    <w:multiLevelType w:val="hybridMultilevel"/>
    <w:tmpl w:val="55F649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5B1614"/>
    <w:multiLevelType w:val="hybridMultilevel"/>
    <w:tmpl w:val="7ABE541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BA2597C"/>
    <w:multiLevelType w:val="hybridMultilevel"/>
    <w:tmpl w:val="6C7410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1496B90"/>
    <w:multiLevelType w:val="hybridMultilevel"/>
    <w:tmpl w:val="49DC0A60"/>
    <w:lvl w:ilvl="0" w:tplc="041F000D">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5" w15:restartNumberingAfterBreak="0">
    <w:nsid w:val="38665D06"/>
    <w:multiLevelType w:val="hybridMultilevel"/>
    <w:tmpl w:val="E856E8A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8D7320A"/>
    <w:multiLevelType w:val="hybridMultilevel"/>
    <w:tmpl w:val="D634040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6EB325BA"/>
    <w:multiLevelType w:val="hybridMultilevel"/>
    <w:tmpl w:val="B6E28D9A"/>
    <w:lvl w:ilvl="0" w:tplc="041F000F">
      <w:start w:val="1"/>
      <w:numFmt w:val="decimal"/>
      <w:lvlText w:val="%1."/>
      <w:lvlJc w:val="left"/>
      <w:pPr>
        <w:ind w:left="720" w:hanging="360"/>
      </w:pPr>
    </w:lvl>
    <w:lvl w:ilvl="1" w:tplc="AF606AFE">
      <w:numFmt w:val="bullet"/>
      <w:lvlText w:val="•"/>
      <w:lvlJc w:val="left"/>
      <w:pPr>
        <w:ind w:left="1770" w:hanging="690"/>
      </w:pPr>
      <w:rPr>
        <w:rFonts w:ascii="Times New Roman" w:eastAsiaTheme="minorHAnsi" w:hAnsi="Times New Roman" w:cs="Times New Roman"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8D54A32"/>
    <w:multiLevelType w:val="hybridMultilevel"/>
    <w:tmpl w:val="56D6E714"/>
    <w:lvl w:ilvl="0" w:tplc="AF606AF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9A448E4"/>
    <w:multiLevelType w:val="hybridMultilevel"/>
    <w:tmpl w:val="EBCEC51E"/>
    <w:lvl w:ilvl="0" w:tplc="C1902232">
      <w:start w:val="1"/>
      <w:numFmt w:val="bullet"/>
      <w:lvlText w:val=""/>
      <w:lvlJc w:val="left"/>
      <w:pPr>
        <w:ind w:left="2160" w:hanging="360"/>
      </w:pPr>
      <w:rPr>
        <w:rFonts w:ascii="Wingdings" w:hAnsi="Wingdings" w:hint="default"/>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0" w15:restartNumberingAfterBreak="0">
    <w:nsid w:val="7EDB7383"/>
    <w:multiLevelType w:val="hybridMultilevel"/>
    <w:tmpl w:val="758CE86C"/>
    <w:lvl w:ilvl="0" w:tplc="AF606AFE">
      <w:numFmt w:val="bullet"/>
      <w:lvlText w:val="•"/>
      <w:lvlJc w:val="left"/>
      <w:pPr>
        <w:ind w:left="1440" w:hanging="360"/>
      </w:pPr>
      <w:rPr>
        <w:rFonts w:ascii="Times New Roman" w:eastAsiaTheme="minorHAnsi" w:hAnsi="Times New Roman" w:cs="Times New Roman"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524321575">
    <w:abstractNumId w:val="3"/>
  </w:num>
  <w:num w:numId="2" w16cid:durableId="844824609">
    <w:abstractNumId w:val="2"/>
  </w:num>
  <w:num w:numId="3" w16cid:durableId="1140273270">
    <w:abstractNumId w:val="7"/>
  </w:num>
  <w:num w:numId="4" w16cid:durableId="793518950">
    <w:abstractNumId w:val="4"/>
  </w:num>
  <w:num w:numId="5" w16cid:durableId="1319312285">
    <w:abstractNumId w:val="9"/>
  </w:num>
  <w:num w:numId="6" w16cid:durableId="199322913">
    <w:abstractNumId w:val="6"/>
  </w:num>
  <w:num w:numId="7" w16cid:durableId="2048068758">
    <w:abstractNumId w:val="10"/>
  </w:num>
  <w:num w:numId="8" w16cid:durableId="702093490">
    <w:abstractNumId w:val="0"/>
  </w:num>
  <w:num w:numId="9" w16cid:durableId="498932266">
    <w:abstractNumId w:val="8"/>
  </w:num>
  <w:num w:numId="10" w16cid:durableId="1625843438">
    <w:abstractNumId w:val="1"/>
  </w:num>
  <w:num w:numId="11" w16cid:durableId="131943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54"/>
    <w:rsid w:val="00104505"/>
    <w:rsid w:val="003F6C69"/>
    <w:rsid w:val="00477898"/>
    <w:rsid w:val="00774DDE"/>
    <w:rsid w:val="00A43B26"/>
    <w:rsid w:val="00BC706E"/>
    <w:rsid w:val="00D44854"/>
    <w:rsid w:val="00E87B21"/>
    <w:rsid w:val="00EA3903"/>
    <w:rsid w:val="00ED55EE"/>
    <w:rsid w:val="00F053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203D"/>
  <w15:chartTrackingRefBased/>
  <w15:docId w15:val="{36F81AF6-05A7-4F8B-9562-CF7614D5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1239">
      <w:bodyDiv w:val="1"/>
      <w:marLeft w:val="0"/>
      <w:marRight w:val="0"/>
      <w:marTop w:val="0"/>
      <w:marBottom w:val="0"/>
      <w:divBdr>
        <w:top w:val="none" w:sz="0" w:space="0" w:color="auto"/>
        <w:left w:val="none" w:sz="0" w:space="0" w:color="auto"/>
        <w:bottom w:val="none" w:sz="0" w:space="0" w:color="auto"/>
        <w:right w:val="none" w:sz="0" w:space="0" w:color="auto"/>
      </w:divBdr>
    </w:div>
    <w:div w:id="1035811797">
      <w:bodyDiv w:val="1"/>
      <w:marLeft w:val="0"/>
      <w:marRight w:val="0"/>
      <w:marTop w:val="0"/>
      <w:marBottom w:val="0"/>
      <w:divBdr>
        <w:top w:val="none" w:sz="0" w:space="0" w:color="auto"/>
        <w:left w:val="none" w:sz="0" w:space="0" w:color="auto"/>
        <w:bottom w:val="none" w:sz="0" w:space="0" w:color="auto"/>
        <w:right w:val="none" w:sz="0" w:space="0" w:color="auto"/>
      </w:divBdr>
    </w:div>
    <w:div w:id="1071658197">
      <w:bodyDiv w:val="1"/>
      <w:marLeft w:val="0"/>
      <w:marRight w:val="0"/>
      <w:marTop w:val="0"/>
      <w:marBottom w:val="0"/>
      <w:divBdr>
        <w:top w:val="none" w:sz="0" w:space="0" w:color="auto"/>
        <w:left w:val="none" w:sz="0" w:space="0" w:color="auto"/>
        <w:bottom w:val="none" w:sz="0" w:space="0" w:color="auto"/>
        <w:right w:val="none" w:sz="0" w:space="0" w:color="auto"/>
      </w:divBdr>
    </w:div>
    <w:div w:id="1206063325">
      <w:bodyDiv w:val="1"/>
      <w:marLeft w:val="0"/>
      <w:marRight w:val="0"/>
      <w:marTop w:val="0"/>
      <w:marBottom w:val="0"/>
      <w:divBdr>
        <w:top w:val="none" w:sz="0" w:space="0" w:color="auto"/>
        <w:left w:val="none" w:sz="0" w:space="0" w:color="auto"/>
        <w:bottom w:val="none" w:sz="0" w:space="0" w:color="auto"/>
        <w:right w:val="none" w:sz="0" w:space="0" w:color="auto"/>
      </w:divBdr>
    </w:div>
    <w:div w:id="1708993836">
      <w:bodyDiv w:val="1"/>
      <w:marLeft w:val="0"/>
      <w:marRight w:val="0"/>
      <w:marTop w:val="0"/>
      <w:marBottom w:val="0"/>
      <w:divBdr>
        <w:top w:val="none" w:sz="0" w:space="0" w:color="auto"/>
        <w:left w:val="none" w:sz="0" w:space="0" w:color="auto"/>
        <w:bottom w:val="none" w:sz="0" w:space="0" w:color="auto"/>
        <w:right w:val="none" w:sz="0" w:space="0" w:color="auto"/>
      </w:divBdr>
    </w:div>
    <w:div w:id="18470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Ano11</b:Tag>
    <b:SourceType>ArticleInAPeriodical</b:SourceType>
    <b:Guid>{3B085E36-BFE3-4212-9052-FC45015CA679}</b:Guid>
    <b:Author>
      <b:Author>
        <b:NameList>
          <b:Person>
            <b:Last>Anon</b:Last>
          </b:Person>
        </b:NameList>
      </b:Author>
    </b:Author>
    <b:Title>The other side of greenhouses</b:Title>
    <b:PeriodicalTitle>The Organic Farmer, No. 77</b:PeriodicalTitle>
    <b:Year>2011</b:Year>
    <b:Month>October</b:Month>
    <b:Pages>pp. 1,5,6</b:Pages>
    <b:RefOrder>1</b:RefOrder>
  </b:Source>
</b:Sources>
</file>

<file path=customXml/itemProps1.xml><?xml version="1.0" encoding="utf-8"?>
<ds:datastoreItem xmlns:ds="http://schemas.openxmlformats.org/officeDocument/2006/customXml" ds:itemID="{AB7CE5BE-871D-4BDF-AECF-F5610AB2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524</Words>
  <Characters>2988</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Vuuxe</dc:creator>
  <cp:keywords/>
  <dc:description/>
  <cp:lastModifiedBy>Vuuxe</cp:lastModifiedBy>
  <cp:revision>32</cp:revision>
  <dcterms:created xsi:type="dcterms:W3CDTF">2022-12-10T09:19:00Z</dcterms:created>
  <dcterms:modified xsi:type="dcterms:W3CDTF">2022-12-10T10:06:00Z</dcterms:modified>
</cp:coreProperties>
</file>