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356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6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Тема: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Обработка 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двух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мерных массивов в 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val="en-US"/>
        </w:rPr>
        <w:t xml:space="preserve">DataGridView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</w:r>
      <w:r>
        <w:rPr>
          <w:rFonts w:ascii="Times New Roman" w:hAnsi="Times New Roman" w:cs="Times New Roman"/>
          <w:sz w:val="28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По дисциплине: 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Разработка программных модулей</w:t>
      </w:r>
      <w:bookmarkStart w:id="0" w:name="_GoBack"/>
      <w:r>
        <w:rPr>
          <w:rFonts w:ascii="Times New Roman" w:hAnsi="Times New Roman" w:eastAsia="Times New Roman" w:cs="Times New Roman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28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  <w:r>
        <w:rPr>
          <w:rFonts w:ascii="Times New Roman" w:hAnsi="Times New Roman" w:cs="Times New Roman"/>
          <w:sz w:val="32"/>
          <w:szCs w:val="32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Выполнил: студент группы ИС24 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  <w:t xml:space="preserve"> Пашина Валентина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42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5254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0424" cy="4314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9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1 «Код задания»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447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8179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4044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8.4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2 «Код задания»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274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9021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62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5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3 «Код задания»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598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6913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59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80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4 «Конструктор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01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383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82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0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5 «Результат задания»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2026-06-05T04:55:40Z</dcterms:modified>
</cp:coreProperties>
</file>