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33F8A1E" w14:textId="58353016">
      <w:pPr>
        <w:spacing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Кейс 8. Библиотека: выдача и просрочки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–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документация</w:t>
      </w:r>
    </w:p>
    <w:p w14:paraId="27A26A8E" w14:textId="77777777">
      <w:pPr>
        <w:pStyle w:val="1"/>
        <w:spacing w:before="360" w:after="160"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Карточка проекта v0.1</w:t>
      </w:r>
    </w:p>
    <w:p w14:paraId="1CDE9245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Кейс: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№ 8 «Библиотека: выдача и просрочки».</w:t>
      </w:r>
    </w:p>
    <w:p w14:paraId="219E1BE3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Отрасль: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образование / госсектор (библиотечное дело).</w:t>
      </w:r>
    </w:p>
    <w:p w14:paraId="06E380F2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Заказчик: </w:t>
      </w:r>
      <w:r>
        <w:rPr>
          <w:rFonts w:ascii="Times New Roman" w:hAnsi="Times New Roman" w:eastAsia="Times New Roman" w:cs="Times New Roman"/>
          <w:sz w:val="24"/>
          <w:szCs w:val="24"/>
        </w:rPr>
        <w:t>РТУ МИРЭА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</w:p>
    <w:p w14:paraId="1D8F95EF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Тимлид: Вершинина Алиса Игоревна. </w:t>
      </w:r>
    </w:p>
    <w:p w14:paraId="49A09D7E" w14:textId="60D66FE5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Сроки: старт </w:t>
      </w:r>
      <w:r>
        <w:rPr>
          <w:rFonts w:ascii="Times New Roman" w:hAnsi="Times New Roman" w:eastAsia="Times New Roman" w:cs="Times New Roman"/>
          <w:sz w:val="24"/>
          <w:szCs w:val="24"/>
        </w:rPr>
        <w:t>22.09.26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окончание </w:t>
      </w:r>
      <w:r>
        <w:rPr>
          <w:rFonts w:ascii="Times New Roman" w:hAnsi="Times New Roman" w:eastAsia="Times New Roman" w:cs="Times New Roman"/>
          <w:sz w:val="24"/>
          <w:szCs w:val="24"/>
        </w:rPr>
        <w:t>..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31C6D64C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Команда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firstRow="1" w:firstColumn="1" w:noVBand="1"/>
      </w:tblPr>
      <w:tblGrid>
        <w:gridCol w:w="2859"/>
        <w:gridCol w:w="2012"/>
        <w:gridCol w:w="4767"/>
      </w:tblGrid>
      <w:tr>
        <w:trPr>
          <w:tblHeader/>
        </w:trP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7EE30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ФИО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97358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Группа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AAA86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Роль</w:t>
            </w:r>
          </w:p>
        </w:tc>
      </w:tr>
      <w:t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EF44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Вершинина Алиса Игоревна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DF02E" w14:textId="59E793E5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ИНБО-10-25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3EAE0" w14:textId="39D2B40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Тимлид / аналитик / QA документация</w:t>
            </w:r>
          </w:p>
        </w:tc>
      </w:tr>
      <w:t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1AE0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Чулкова Мария Евгеньевна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D924B" w14:textId="162C12DA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ИНБО-10-25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1FB9E" w14:textId="3808DCA3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Аналитик / Аналитиик</w:t>
            </w:r>
          </w:p>
        </w:tc>
      </w:tr>
      <w:t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0F3D1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Бахраманд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Мухаммад Бурхан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266BA5" w14:textId="2E9DC6E9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ЭПБО-02-25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C8729" w14:textId="746D999B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1С-разработчик / Разработка отчетности</w:t>
            </w:r>
          </w:p>
        </w:tc>
      </w:tr>
      <w:t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0D65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Бараникови Георгий Кобаевич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AB067" w14:textId="2953E79C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ЭФБО-03-25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E2448" w14:textId="0728EA22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Full-stack front-end / Архитектор</w:t>
            </w:r>
          </w:p>
        </w:tc>
      </w:tr>
      <w:tr>
        <w:tc>
          <w:tcPr>
            <w:tcW w:w="2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F6A5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Сидлецкий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Павел Сергеевич</w:t>
            </w:r>
          </w:p>
        </w:tc>
        <w:tc>
          <w:tcPr>
            <w:tcW w:w="20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E311D" w14:textId="79021E35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ЭФБО-06-25</w:t>
            </w:r>
          </w:p>
        </w:tc>
        <w:tc>
          <w:tcPr>
            <w:tcW w:w="4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F0C42" w14:textId="74747F1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Full-stack back-end / Дата инженер</w:t>
            </w:r>
          </w:p>
        </w:tc>
      </w:tr>
    </w:tbl>
    <w:p w14:paraId="1D56F464" w14:textId="77777777">
      <w:pPr>
        <w:spacing w:after="120"/>
      </w:pPr>
    </w:p>
    <w:p w14:paraId="2BEA651D" w14:textId="3B6B3CEA">
      <w:pPr>
        <w:spacing w:after="120"/>
        <w:jc w:val="both"/>
      </w:pPr>
      <w:r>
        <w:rPr>
          <w:b/>
          <w:bCs/>
        </w:rPr>
        <w:t>4. Бизнес-цель:</w:t>
      </w:r>
      <w:r>
        <w:t xml:space="preserve"> снизить число просроченных возвратов, повысить оборачиваемость фонда и обеспечить прозрачный учёт движения книг: поступление, выдача, возврат и выбытие. Заказчик платит за систему учёта библиотечного фонда (веб-приложение + 1С), которая:</w:t>
      </w:r>
    </w:p>
    <w:p w14:paraId="12159FCF">
      <w:r>
        <w:t xml:space="preserve"> </w:t>
      </w:r>
    </w:p>
    <w:p w14:paraId="56842AF4">
      <w:pPr>
        <w:numPr>
          <w:ilvl w:val="0"/>
          <w:numId w:val="1"/>
        </w:numPr>
      </w:pPr>
      <w:r>
        <w:t>Фиксирует поступление экземпляров с ценой и источником (закупка, дар, обмен);</w:t>
      </w:r>
    </w:p>
    <w:p w14:paraId="2C927846">
      <w:pPr>
        <w:numPr>
          <w:ilvl w:val="0"/>
          <w:numId w:val="1"/>
        </w:numPr>
      </w:pPr>
      <w:r>
        <w:t>Ведёт выдачи и возвраты, сама находит просрочки и считает дни задержки;</w:t>
      </w:r>
    </w:p>
    <w:p w14:paraId="536E1C62">
      <w:pPr>
        <w:numPr>
          <w:ilvl w:val="0"/>
          <w:numId w:val="1"/>
        </w:numPr>
      </w:pPr>
      <w:r>
        <w:t>Оформляет списание книг (утеря, порча, устаревание);</w:t>
      </w:r>
    </w:p>
    <w:p w14:paraId="6371840D">
      <w:pPr>
        <w:numPr>
          <w:ilvl w:val="0"/>
          <w:numId w:val="1"/>
        </w:numPr>
      </w:pPr>
      <w:r>
        <w:t>Показывает стоимость и состав фонда на любую дату;</w:t>
      </w:r>
    </w:p>
    <w:p w14:paraId="62AA1203">
      <w:pPr>
        <w:numPr>
          <w:ilvl w:val="0"/>
          <w:numId w:val="1"/>
        </w:numPr>
      </w:pPr>
      <w:r>
        <w:t>Формирует отчёт «Просрочки» и отчёты по движению фонда с экспортом в CSV.</w:t>
      </w:r>
    </w:p>
    <w:p w14:paraId="23F9E818"/>
    <w:p w14:paraId="78421A9D">
      <w:r>
        <w:t>Закрываемая проблема: библиотекарь вручную ищет должников, поступления и списания учитываются разрозненно, поэтому невозможно быстро узнать, сколько книг в фонде, сколько закуплено и утеряно и на какую сумму; читатель не видит свои сроки.</w:t>
      </w:r>
    </w:p>
    <w:p w14:paraId="1C89F81A"/>
    <w:p w14:paraId="5A35D9A2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5. Дата утверждения кейса: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22.09.2026.</w:t>
      </w:r>
    </w:p>
    <w:p w14:paraId="5EEAFC5C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6. Риски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(вероятность и влияние по шкале 1–5, уровень = В × </w:t>
      </w:r>
      <w:r>
        <w:rPr>
          <w:rFonts w:ascii="Times New Roman" w:hAnsi="Times New Roman" w:eastAsia="Times New Roman" w:cs="Times New Roman"/>
          <w:sz w:val="24"/>
          <w:szCs w:val="24"/>
        </w:rPr>
        <w:t>Вл</w:t>
      </w:r>
      <w:r>
        <w:rPr>
          <w:rFonts w:ascii="Times New Roman" w:hAnsi="Times New Roman" w:eastAsia="Times New Roman" w:cs="Times New Roman"/>
          <w:sz w:val="24"/>
          <w:szCs w:val="24"/>
        </w:rPr>
        <w:t>; отсортировано по уровню)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firstRow="1" w:firstColumn="1" w:noVBand="1"/>
      </w:tblPr>
      <w:tblGrid>
        <w:gridCol w:w="683"/>
        <w:gridCol w:w="2756"/>
        <w:gridCol w:w="683"/>
        <w:gridCol w:w="683"/>
        <w:gridCol w:w="725"/>
        <w:gridCol w:w="1415"/>
        <w:gridCol w:w="2693"/>
      </w:tblGrid>
      <w:tr>
        <w:trPr>
          <w:tblHeader/>
        </w:trP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02D76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CF21D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Риск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13241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В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1BADC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Вл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A5C32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Ур.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FAE93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Стратегия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91105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Меры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E3DB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1FEDA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Сложности взаимодействия веб-приложения и 1С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AD0BC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6603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5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4EB8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20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B7414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0F05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Рано зафиксировать формат API, проверить обмен на прототипе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A6C86" w14:textId="77777777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</w:t>
            </w:r>
          </w:p>
          <w:p w14:paraId="7B4AE4A8" w14:textId="4916AEFB"/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302A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Задержка разработки отдельных компонентов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9CA2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D6CA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E006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16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2896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DCBF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Этапы с промежуточными сроками, сначала обязательный функционал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66776" w14:textId="3E524FFC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BCF7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Ошибки в статусе и днях просрочки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1F705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E53E7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5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5C3F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15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CE9D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500DB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Зафиксировать правила расчёта, тест-наборы на комбинации дат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2D737" w14:textId="76D34166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71EE4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Компонент не готов к интеграции вовремя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8D65D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476D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5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FF3C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15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7822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8741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Согласовать интерфейсы, заглушки, поэтапная интеграция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B8361" w14:textId="2180D181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C233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Несогласованная структура данных 1С и веба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FBBF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9C08D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CBD4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12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37629A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EA52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Согласовать модель данных и идентификаторы, документировать изменения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893B4" w14:textId="65F2079F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723E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Ошибки импорта CSV, дубли записей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921A5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C90C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B1A55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12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DE1E7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04F82" w14:textId="44DBD770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Проверка формата и полей, и импорт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без повторов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0DE2A" w14:textId="111B3CBA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7ABC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Рост объёма за счёт необязательных функций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5C5D0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29234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FC655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12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884D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Избежание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E1842" w14:textId="57BB3C8F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Зафиксировать обязательный объём, доп. функции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после основной части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83399" w14:textId="5CF55681">
            <w:r>
              <w:lastRenderedPageBreak/>
              <w:rPr>
                <w:rFonts w:ascii="Times New Roman" w:hAnsi="Times New Roman"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05FA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Несогласованная работа команды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2792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EFE8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7325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9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347BD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3FB7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Зоны ответственности, учёт мнения всех участников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F4C93" w14:textId="4B046FC6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9ABDA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Разное понимание требований в команде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274D5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8D06A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065D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8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1F181C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CB674" w14:textId="6D578AFC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Бизнес-правила по кейсу, спорные изменения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решением команды</w:t>
            </w:r>
          </w:p>
        </w:tc>
      </w:tr>
      <w:tr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4CC05" w14:textId="4821BFB8"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7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3B2F4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Ошибки разграничения прав библиотекаря и читателя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5445C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6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C51DD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D805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8</w:t>
            </w:r>
          </w:p>
        </w:tc>
        <w:tc>
          <w:tcPr>
            <w:tcW w:w="14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0BF59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Снижение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9B94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Ролевой доступ, отдельные тесты по каждой роли</w:t>
            </w:r>
          </w:p>
        </w:tc>
      </w:tr>
    </w:tbl>
    <w:p w14:paraId="1A1520C5" w14:textId="77777777">
      <w:pPr>
        <w:spacing w:after="120"/>
      </w:pPr>
    </w:p>
    <w:p w14:paraId="3796F2AB" w14:textId="23B5D91B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7. Изменения: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пока нет. Реестр изменений ТЗ: </w:t>
      </w:r>
      <w:r>
        <w:rPr>
          <w:rFonts w:ascii="Times New Roman" w:hAnsi="Times New Roman" w:eastAsia="Times New Roman" w:cs="Times New Roman"/>
          <w:sz w:val="24"/>
          <w:szCs w:val="24"/>
        </w:rPr>
        <w:t>..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36719B01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8. План коммуникаций: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4071099B" w14:textId="126D1FBD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О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перативное общение </w:t>
      </w:r>
      <w:r>
        <w:rPr>
          <w:rFonts w:ascii="Times New Roman" w:hAnsi="Times New Roman" w:eastAsia="Times New Roman" w:cs="Times New Roman"/>
          <w:sz w:val="24"/>
          <w:szCs w:val="24"/>
        </w:rPr>
        <w:t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в чате Telegram;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созвон раз в неделю в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Телемост: статус, задачи на неделю.</w:t>
      </w:r>
    </w:p>
    <w:p w14:paraId="3AAA714D" w14:textId="661ED30A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Общение с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заказчиком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</w:rPr>
        <w:t>1 раз/ 2 недели на 3 часа.</w:t>
      </w:r>
    </w:p>
    <w:p w14:paraId="34E86071" w14:textId="1A5CDAF9">
      <w:pPr>
        <w:spacing w:after="1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Задачи распределяет тимлид, код </w:t>
      </w:r>
      <w:r>
        <w:rPr>
          <w:rFonts w:ascii="Times New Roman" w:hAnsi="Times New Roman" w:eastAsia="Times New Roman" w:cs="Times New Roman"/>
          <w:sz w:val="24"/>
          <w:szCs w:val="24"/>
        </w:rPr>
        <w:t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в репозитории </w:t>
      </w:r>
      <w:r>
        <w:rPr>
          <w:rFonts w:ascii="Times New Roman" w:hAnsi="Times New Roman" w:eastAsia="Times New Roman" w:cs="Times New Roman"/>
          <w:sz w:val="24"/>
          <w:szCs w:val="24"/>
        </w:rPr>
        <w:t>GitVerse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(Временно в </w:t>
      </w:r>
      <w:r>
        <w:rPr>
          <w:rFonts w:ascii="Times New Roman" w:hAnsi="Times New Roman" w:eastAsia="Times New Roman" w:cs="Times New Roman"/>
          <w:sz w:val="24"/>
          <w:szCs w:val="24"/>
        </w:rPr>
        <w:t>GitHub</w:t>
      </w:r>
      <w:r>
        <w:rPr>
          <w:rFonts w:ascii="Times New Roman" w:hAnsi="Times New Roman" w:eastAsia="Times New Roman" w:cs="Times New Roman"/>
          <w:sz w:val="24"/>
          <w:szCs w:val="24"/>
        </w:rPr>
        <w:t>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схемы </w:t>
      </w:r>
      <w:r>
        <w:rPr>
          <w:rFonts w:ascii="Times New Roman" w:hAnsi="Times New Roman" w:eastAsia="Times New Roman" w:cs="Times New Roman"/>
          <w:sz w:val="24"/>
          <w:szCs w:val="24"/>
        </w:rPr>
        <w:t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в draw.io, документы </w:t>
      </w:r>
      <w:r>
        <w:rPr>
          <w:rFonts w:ascii="Times New Roman" w:hAnsi="Times New Roman" w:eastAsia="Times New Roman" w:cs="Times New Roman"/>
          <w:sz w:val="24"/>
          <w:szCs w:val="24"/>
        </w:rPr>
        <w:t>–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в </w:t>
      </w:r>
      <w:r>
        <w:rPr>
          <w:rFonts w:ascii="Times New Roman" w:hAnsi="Times New Roman" w:eastAsia="Times New Roman" w:cs="Times New Roman"/>
          <w:sz w:val="24"/>
          <w:szCs w:val="24"/>
        </w:rPr>
        <w:t>GitHub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/ Word. </w:t>
      </w:r>
    </w:p>
    <w:p w14:paraId="51C88C1E" w14:textId="77777777">
      <w:pPr>
        <w:spacing w:after="120"/>
        <w:jc w:val="both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9. Технические ресурсы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firstRow="1" w:firstColumn="1" w:noVBand="1"/>
      </w:tblPr>
      <w:tblGrid>
        <w:gridCol w:w="2644"/>
        <w:gridCol w:w="3496"/>
        <w:gridCol w:w="3498"/>
      </w:tblGrid>
      <w:tr>
        <w:trPr>
          <w:tblHeader/>
        </w:trP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4362A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EA5E0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Ресурс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E5A31" w14:textId="77777777"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Назначение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B6403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Оборудование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88B34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5 ноутбуков / ПК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101A3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Разработка, тестирование, документация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980EA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Платформа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34648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С:Предприятие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8.3, 1 информационная база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C179E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Хранение данных, бизнес-правила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9F6E4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14CCA" w14:textId="73EF00BB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VS Code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, React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BB18F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Веб-интерфейс библиотекаря и читателя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F45BB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Backend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3018E" w14:textId="0FC321F2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VS Code, Node.js, 1C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F90B6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Серверная логика, авторизация, обмен с 1С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536C7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Проектирование UI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34D35" w14:textId="0E6715AE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Figma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5A6B8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Макеты интерфейса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71694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Контроль версий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A0097" w14:textId="06E036A6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GitVerse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/GitHub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, 1 репозиторий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5511C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Совместная разработка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DBB50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Моделирование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7D08A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draw.io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82E3A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BPMN, ERD, схемы</w:t>
            </w:r>
          </w:p>
        </w:tc>
      </w:tr>
      <w:tr>
        <w:tc>
          <w:tcPr>
            <w:tcW w:w="26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A0DE7" w14:textId="77777777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Документация</w:t>
            </w:r>
          </w:p>
        </w:tc>
        <w:tc>
          <w:tcPr>
            <w:tcW w:w="34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447B0" w14:textId="31C45B44">
            <w:pPr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GitHub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/ Microsoft Word</w:t>
            </w:r>
          </w:p>
        </w:tc>
        <w:tc>
          <w:tcPr>
            <w:tcW w:w="34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EECA7" w14:textId="77777777"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Проектная и отчётная документация</w:t>
            </w:r>
          </w:p>
        </w:tc>
      </w:tr>
    </w:tbl>
    <w:p w14:paraId="71AE0753" w14:textId="77777777">
      <w:pPr>
        <w:spacing w:after="120"/>
      </w:pPr>
    </w:p>
    <w:sectPr>
      <w:footerReference w:type="default" r:id="rId7"/>
      <w:pgSz w:w="11906" w:h="16838"/>
      <w:pgMar w:top="1134" w:right="1134" w:bottom="1134" w:left="1134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7E11D" w14:textId="77777777">
      <w:r>
        <w:separator/>
      </w:r>
    </w:p>
  </w:endnote>
  <w:endnote w:type="continuationSeparator" w:id="0">
    <w:p w14:paraId="210732F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A51B4B8" w14:textId="77777777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6FC2D" w14:textId="77777777">
      <w:r>
        <w:separator/>
      </w:r>
    </w:p>
  </w:footnote>
  <w:footnote w:type="continuationSeparator" w:id="0">
    <w:p w14:paraId="122C8B28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B2896"/>
    <w:multiLevelType w:val="hybridMultilevel"/>
    <w:tmpl w:val="9D06890C"/>
    <w:lvl w:ilvl="0" w:tplc="F0FA572E">
      <w:start w:val="1"/>
      <w:numFmt w:val="bullet"/>
      <w:lvlText w:val="●"/>
      <w:lvlJc w:val="left"/>
      <w:pPr>
        <w:ind w:left="720" w:hanging="360"/>
      </w:pPr>
    </w:lvl>
    <w:lvl w:ilvl="1" w:tplc="FCA618DE">
      <w:start w:val="1"/>
      <w:numFmt w:val="bullet"/>
      <w:lvlText w:val="○"/>
      <w:lvlJc w:val="left"/>
      <w:pPr>
        <w:ind w:left="1440" w:hanging="360"/>
      </w:pPr>
    </w:lvl>
    <w:lvl w:ilvl="2" w:tplc="73D65C1E">
      <w:start w:val="1"/>
      <w:numFmt w:val="bullet"/>
      <w:lvlText w:val="■"/>
      <w:lvlJc w:val="left"/>
      <w:pPr>
        <w:ind w:left="2160" w:hanging="360"/>
      </w:pPr>
    </w:lvl>
    <w:lvl w:ilvl="3" w:tplc="4F9C6622">
      <w:start w:val="1"/>
      <w:numFmt w:val="bullet"/>
      <w:lvlText w:val="●"/>
      <w:lvlJc w:val="left"/>
      <w:pPr>
        <w:ind w:left="2880" w:hanging="360"/>
      </w:pPr>
    </w:lvl>
    <w:lvl w:ilvl="4" w:tplc="7DF6BF4A">
      <w:start w:val="1"/>
      <w:numFmt w:val="bullet"/>
      <w:lvlText w:val="○"/>
      <w:lvlJc w:val="left"/>
      <w:pPr>
        <w:ind w:left="3600" w:hanging="360"/>
      </w:pPr>
    </w:lvl>
    <w:lvl w:ilvl="5" w:tplc="EE8E84DA">
      <w:start w:val="1"/>
      <w:numFmt w:val="bullet"/>
      <w:lvlText w:val="■"/>
      <w:lvlJc w:val="left"/>
      <w:pPr>
        <w:ind w:left="4320" w:hanging="360"/>
      </w:pPr>
    </w:lvl>
    <w:lvl w:ilvl="6" w:tplc="29BED6CC">
      <w:start w:val="1"/>
      <w:numFmt w:val="bullet"/>
      <w:lvlText w:val="●"/>
      <w:lvlJc w:val="left"/>
      <w:pPr>
        <w:ind w:left="5040" w:hanging="360"/>
      </w:pPr>
    </w:lvl>
    <w:lvl w:ilvl="7" w:tplc="1292C29C">
      <w:start w:val="1"/>
      <w:numFmt w:val="bullet"/>
      <w:lvlText w:val="●"/>
      <w:lvlJc w:val="left"/>
      <w:pPr>
        <w:ind w:left="5760" w:hanging="360"/>
      </w:pPr>
    </w:lvl>
    <w:lvl w:ilvl="8" w:tplc="7A82689E">
      <w:start w:val="1"/>
      <w:numFmt w:val="bullet"/>
      <w:lvlText w:val="●"/>
      <w:lvlJc w:val="left"/>
      <w:pPr>
        <w:ind w:left="6480" w:hanging="360"/>
      </w:pPr>
    </w:lvl>
  </w:abstractNum>
  <w:num w:numId="1" w16cid:durableId="8587401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A6E"/>
    <w:rsid w:val="003114B4"/>
    <w:rsid w:val="004A038D"/>
    <w:rsid w:val="006013DA"/>
    <w:rsid w:val="00807E02"/>
    <w:rsid w:val="00831BAA"/>
    <w:rsid w:val="008B5678"/>
    <w:rsid w:val="00B16A6E"/>
    <w:rsid w:val="00B439A1"/>
    <w:rsid w:val="00E23933"/>
    <w:rsid w:val="00E4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E48A3"/>
  <w15:docId w15:val="{1AE84320-1292-4EB5-A745-344E98745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Георгий Бараникови</cp:lastModifiedBy>
  <cp:revision>6</cp:revision>
  <dcterms:created xsi:type="dcterms:W3CDTF">2026-10-06T11:09:00Z</dcterms:created>
  <dcterms:modified xsi:type="dcterms:W3CDTF">2026-10-10T06:35:35.363Z</dcterms:modified>
</cp:coreProperties>
</file>