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38" w:rsidRDefault="0011757A" w:rsidP="002F39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Оглавление</w:t>
      </w:r>
    </w:p>
    <w:p w:rsidR="0011757A" w:rsidRDefault="0011757A" w:rsidP="001175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1.Историческая справка</w:t>
      </w:r>
    </w:p>
    <w:p w:rsidR="0011757A" w:rsidRDefault="0011757A" w:rsidP="001175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2.Теоритическая справка</w:t>
      </w:r>
    </w:p>
    <w:p w:rsidR="0011757A" w:rsidRDefault="0011757A" w:rsidP="001175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400AE0">
        <w:rPr>
          <w:rFonts w:ascii="Times New Roman" w:hAnsi="Times New Roman" w:cs="Times New Roman"/>
          <w:b/>
          <w:sz w:val="32"/>
          <w:szCs w:val="32"/>
        </w:rPr>
        <w:t>Формализация</w:t>
      </w:r>
    </w:p>
    <w:p w:rsidR="0011757A" w:rsidRDefault="0011757A" w:rsidP="001175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="00400AE0">
        <w:rPr>
          <w:rFonts w:ascii="Times New Roman" w:hAnsi="Times New Roman" w:cs="Times New Roman"/>
          <w:b/>
          <w:sz w:val="32"/>
          <w:szCs w:val="32"/>
        </w:rPr>
        <w:t>.Сравнение библиотек</w:t>
      </w:r>
    </w:p>
    <w:p w:rsidR="0011757A" w:rsidRDefault="00400AE0" w:rsidP="001175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400AE0">
        <w:rPr>
          <w:rFonts w:ascii="Times New Roman" w:hAnsi="Times New Roman" w:cs="Times New Roman"/>
          <w:b/>
          <w:sz w:val="32"/>
          <w:szCs w:val="32"/>
        </w:rPr>
        <w:t>.Описание работы программы</w:t>
      </w:r>
    </w:p>
    <w:p w:rsidR="00400AE0" w:rsidRPr="00400AE0" w:rsidRDefault="00400AE0" w:rsidP="002F39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6.Заключение</w:t>
      </w:r>
    </w:p>
    <w:p w:rsidR="0011757A" w:rsidRDefault="00217A04" w:rsidP="00217A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3243580" cy="3044825"/>
            <wp:effectExtent l="0" t="0" r="0" b="3175"/>
            <wp:docPr id="28" name="Рисунок 28" descr="https://im0-tub-ru.yandex.net/i?id=f6ed970e32eefbc7143ab307c66d9738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0-tub-ru.yandex.net/i?id=f6ed970e32eefbc7143ab307c66d9738&amp;n=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1757A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1757A" w:rsidRPr="0011757A" w:rsidRDefault="0011757A" w:rsidP="0011757A">
      <w:pPr>
        <w:rPr>
          <w:rFonts w:ascii="Times New Roman" w:hAnsi="Times New Roman" w:cs="Times New Roman"/>
          <w:b/>
          <w:sz w:val="32"/>
          <w:szCs w:val="32"/>
        </w:rPr>
      </w:pPr>
    </w:p>
    <w:p w:rsidR="007904ED" w:rsidRDefault="007904ED" w:rsidP="007904E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1.Историческая справка</w:t>
      </w:r>
    </w:p>
    <w:p w:rsidR="00D36391" w:rsidRPr="00D36391" w:rsidRDefault="00D36391" w:rsidP="00D36391">
      <w:pPr>
        <w:rPr>
          <w:rFonts w:ascii="Times New Roman" w:hAnsi="Times New Roman" w:cs="Times New Roman"/>
          <w:sz w:val="28"/>
          <w:szCs w:val="28"/>
        </w:rPr>
      </w:pPr>
      <w:r w:rsidRPr="00D36391">
        <w:rPr>
          <w:rFonts w:ascii="Times New Roman" w:hAnsi="Times New Roman" w:cs="Times New Roman"/>
          <w:sz w:val="28"/>
          <w:szCs w:val="28"/>
        </w:rPr>
        <w:t>Формулировка задачи: «найти способ расставить на шахматной доске восемь ферзей таким образом, чтобы ни один из них не попадал под удар любого другого».</w:t>
      </w:r>
    </w:p>
    <w:p w:rsidR="00D36391" w:rsidRPr="00D36391" w:rsidRDefault="00D36391" w:rsidP="00D36391">
      <w:pPr>
        <w:rPr>
          <w:rFonts w:ascii="Times New Roman" w:hAnsi="Times New Roman" w:cs="Times New Roman"/>
          <w:sz w:val="28"/>
          <w:szCs w:val="28"/>
        </w:rPr>
      </w:pPr>
      <w:r w:rsidRPr="00D36391">
        <w:rPr>
          <w:rFonts w:ascii="Times New Roman" w:hAnsi="Times New Roman" w:cs="Times New Roman"/>
          <w:sz w:val="28"/>
          <w:szCs w:val="28"/>
        </w:rPr>
        <w:t>Данная задача известна любому шахматному любителю и её самостоятельное решение считается первым шагом к большим успехам в этой игре. Такое суждение обосновано тем, что для получения верного ответа требуется задействовать память, внимание, логическое и даже творческое мышление. Именно этим она в своё время привлекла внимание самого Карла Гаусса, который смог найти 72 решения из 92 возможных. При этом три четверти решений он получил с помощью поворота доски на 90, 180 и 270 градусов, что демонстрирует необходимость поиска нетривиальных решений на основе уже существующих.</w:t>
      </w:r>
    </w:p>
    <w:p w:rsidR="00D36391" w:rsidRPr="00D36391" w:rsidRDefault="00D36391" w:rsidP="00D36391">
      <w:pPr>
        <w:rPr>
          <w:rFonts w:ascii="Times New Roman" w:hAnsi="Times New Roman" w:cs="Times New Roman"/>
          <w:sz w:val="28"/>
          <w:szCs w:val="28"/>
        </w:rPr>
      </w:pPr>
      <w:r w:rsidRPr="00D36391">
        <w:rPr>
          <w:rFonts w:ascii="Times New Roman" w:hAnsi="Times New Roman" w:cs="Times New Roman"/>
          <w:sz w:val="28"/>
          <w:szCs w:val="28"/>
        </w:rPr>
        <w:t xml:space="preserve">Сложность задачи подтверждает тот факт, что лучшим учёным и шахматистам XIX века потребовалось 26 лет с момента формулировки задачи для нахождения всех решений и доказательства того, что те самые 92 решения являются максимально возможным числом. Однако при увеличении размеров доски n количество решений, естественно, увеличивается. В квадрате со стороной 18 их количество свыше 600 млн. Когда же n достигает 1000, то даже самые современные компьютерные программы перестают справляться с поставленной задачей. </w:t>
      </w:r>
    </w:p>
    <w:p w:rsidR="007904ED" w:rsidRDefault="00D36391" w:rsidP="00D36391">
      <w:pPr>
        <w:rPr>
          <w:rFonts w:ascii="Times New Roman" w:hAnsi="Times New Roman" w:cs="Times New Roman"/>
          <w:sz w:val="28"/>
          <w:szCs w:val="28"/>
        </w:rPr>
      </w:pPr>
      <w:r w:rsidRPr="00D36391">
        <w:rPr>
          <w:rFonts w:ascii="Times New Roman" w:hAnsi="Times New Roman" w:cs="Times New Roman"/>
          <w:sz w:val="28"/>
          <w:szCs w:val="28"/>
        </w:rPr>
        <w:t>В нынешнем мире интерес к задаче первую очередь исходит именно от программистов. Алгоритм быстрого поиска всех возможных решений этой задачи можно будет адаптировать для и других, более масштабных, проблем, в том числе из области криптографии, где подобный алгоритм в руках недобросовестных людей может быть использован для вредоносных целей. Многие крупные IT- компании предлагают огромные награды за предоставленный алгоритм, одинаково эффективный для любого n, или же доказательство его отсутствия. Также считается, что решение задачи о восьми ферзях эквивалентно решению одной из задач тысячелетия – а именно вопросе о тождестве классов сложности P и NP.</w:t>
      </w:r>
    </w:p>
    <w:p w:rsidR="007904ED" w:rsidRDefault="007904ED" w:rsidP="00AF6B51">
      <w:pPr>
        <w:rPr>
          <w:rFonts w:ascii="Times New Roman" w:hAnsi="Times New Roman" w:cs="Times New Roman"/>
          <w:sz w:val="28"/>
          <w:szCs w:val="28"/>
        </w:rPr>
      </w:pPr>
    </w:p>
    <w:p w:rsidR="007904ED" w:rsidRDefault="007904ED" w:rsidP="00AF6B51">
      <w:pPr>
        <w:rPr>
          <w:rFonts w:ascii="Times New Roman" w:hAnsi="Times New Roman" w:cs="Times New Roman"/>
          <w:sz w:val="28"/>
          <w:szCs w:val="28"/>
        </w:rPr>
      </w:pPr>
    </w:p>
    <w:p w:rsidR="007904ED" w:rsidRDefault="007904ED" w:rsidP="00AF6B51">
      <w:pPr>
        <w:rPr>
          <w:rFonts w:ascii="Times New Roman" w:hAnsi="Times New Roman" w:cs="Times New Roman"/>
          <w:sz w:val="28"/>
          <w:szCs w:val="28"/>
        </w:rPr>
      </w:pPr>
    </w:p>
    <w:p w:rsidR="007904ED" w:rsidRDefault="007904ED" w:rsidP="00AF6B51">
      <w:pPr>
        <w:rPr>
          <w:rFonts w:ascii="Times New Roman" w:hAnsi="Times New Roman" w:cs="Times New Roman"/>
          <w:sz w:val="28"/>
          <w:szCs w:val="28"/>
        </w:rPr>
      </w:pPr>
    </w:p>
    <w:p w:rsidR="007904ED" w:rsidRPr="007904ED" w:rsidRDefault="007904ED" w:rsidP="007904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2.Теоритическая </w:t>
      </w:r>
      <w:r w:rsidR="00BE1435">
        <w:rPr>
          <w:rFonts w:ascii="Times New Roman" w:hAnsi="Times New Roman" w:cs="Times New Roman"/>
          <w:b/>
          <w:sz w:val="28"/>
          <w:szCs w:val="28"/>
          <w:u w:val="single"/>
        </w:rPr>
        <w:t>справка</w:t>
      </w:r>
    </w:p>
    <w:p w:rsidR="007904ED" w:rsidRDefault="007904ED" w:rsidP="00AF6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примитивные алгоритмы решают эту задачу с помощью банального перебора. Чуть более эффективные</w:t>
      </w:r>
      <w:r w:rsidR="00532CC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сокращают перебор с помощью учета уже поставленных ферзей на каждой диагонали, вертикали и горизонтали. Самые же «быстрые» алгоритмы, помимо этого, используют различные вариации «поиска с возвратом»</w:t>
      </w:r>
      <w:r w:rsidR="00400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(бэктрекинг). Суть его в том, что р</w:t>
      </w:r>
      <w:r w:rsidRPr="007904ED">
        <w:rPr>
          <w:rFonts w:ascii="Times New Roman" w:hAnsi="Times New Roman" w:cs="Times New Roman"/>
          <w:sz w:val="28"/>
          <w:szCs w:val="28"/>
        </w:rPr>
        <w:t>ешение задач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904ED">
        <w:rPr>
          <w:rFonts w:ascii="Times New Roman" w:hAnsi="Times New Roman" w:cs="Times New Roman"/>
          <w:sz w:val="28"/>
          <w:szCs w:val="28"/>
        </w:rPr>
        <w:t>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4ED" w:rsidRDefault="007904ED" w:rsidP="00AF6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не менее, даже при использовании самой простой реализации этого метода подсчет будет вестись довольно медленно (более 800 секунд) уже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16, что не тянет на удовлетворительный результат.</w:t>
      </w:r>
    </w:p>
    <w:p w:rsidR="00400AE0" w:rsidRPr="00400AE0" w:rsidRDefault="00400AE0" w:rsidP="00400AE0">
      <w:pPr>
        <w:pStyle w:val="1"/>
        <w:contextualSpacing/>
        <w:rPr>
          <w:sz w:val="28"/>
          <w:szCs w:val="28"/>
          <w:lang w:val="ru-RU"/>
        </w:rPr>
      </w:pPr>
      <w:r w:rsidRPr="00400AE0">
        <w:rPr>
          <w:sz w:val="28"/>
          <w:szCs w:val="28"/>
          <w:lang w:val="ru-RU"/>
        </w:rPr>
        <w:t>Три типа задачи "о ферзях"</w:t>
      </w:r>
    </w:p>
    <w:p w:rsidR="00400AE0" w:rsidRPr="00400AE0" w:rsidRDefault="00400AE0" w:rsidP="00400AE0">
      <w:pPr>
        <w:pStyle w:val="af"/>
        <w:contextualSpacing/>
        <w:rPr>
          <w:sz w:val="28"/>
          <w:szCs w:val="28"/>
          <w:lang w:val="ru-RU"/>
        </w:rPr>
      </w:pPr>
      <w:r w:rsidRPr="00400AE0">
        <w:rPr>
          <w:sz w:val="28"/>
          <w:szCs w:val="28"/>
          <w:lang w:val="ru-RU"/>
        </w:rPr>
        <w:t>Есть три наиболее популярных постановки задачи о ферзях</w:t>
      </w:r>
      <w:bookmarkStart w:id="1" w:name="classic"/>
      <w:bookmarkEnd w:id="1"/>
    </w:p>
    <w:p w:rsidR="00400AE0" w:rsidRPr="00400AE0" w:rsidRDefault="00400AE0" w:rsidP="00400AE0">
      <w:pPr>
        <w:pStyle w:val="4"/>
        <w:contextualSpacing/>
        <w:rPr>
          <w:sz w:val="28"/>
          <w:szCs w:val="28"/>
          <w:lang w:val="ru-RU"/>
        </w:rPr>
      </w:pPr>
      <w:r w:rsidRPr="00400AE0">
        <w:rPr>
          <w:sz w:val="28"/>
          <w:szCs w:val="28"/>
          <w:lang w:val="ru-RU"/>
        </w:rPr>
        <w:t xml:space="preserve">Расстановка </w:t>
      </w:r>
      <w:r w:rsidRPr="00400AE0">
        <w:rPr>
          <w:sz w:val="28"/>
          <w:szCs w:val="28"/>
        </w:rPr>
        <w:t>N</w:t>
      </w:r>
      <w:r w:rsidRPr="00400AE0">
        <w:rPr>
          <w:sz w:val="28"/>
          <w:szCs w:val="28"/>
          <w:lang w:val="ru-RU"/>
        </w:rPr>
        <w:t xml:space="preserve"> ферзей</w:t>
      </w:r>
    </w:p>
    <w:p w:rsidR="00400AE0" w:rsidRPr="00400AE0" w:rsidRDefault="00400AE0" w:rsidP="00400AE0">
      <w:pPr>
        <w:pStyle w:val="af"/>
        <w:contextualSpacing/>
        <w:rPr>
          <w:sz w:val="28"/>
          <w:szCs w:val="28"/>
          <w:lang w:val="ru-RU"/>
        </w:rPr>
      </w:pPr>
      <w:r w:rsidRPr="00400AE0">
        <w:rPr>
          <w:sz w:val="28"/>
          <w:szCs w:val="28"/>
          <w:lang w:val="ru-RU"/>
        </w:rPr>
        <w:t>Задача формулируется очень прямолинейно.</w:t>
      </w:r>
    </w:p>
    <w:p w:rsidR="00400AE0" w:rsidRPr="00400AE0" w:rsidRDefault="00400AE0" w:rsidP="00400AE0">
      <w:pPr>
        <w:pStyle w:val="af"/>
        <w:contextualSpacing/>
        <w:rPr>
          <w:sz w:val="28"/>
          <w:szCs w:val="28"/>
          <w:lang w:val="ru-RU"/>
        </w:rPr>
      </w:pPr>
      <w:r w:rsidRPr="00400AE0">
        <w:rPr>
          <w:rStyle w:val="ae"/>
          <w:sz w:val="28"/>
          <w:szCs w:val="28"/>
          <w:lang w:val="ru-RU"/>
        </w:rPr>
        <w:t>Дано</w:t>
      </w:r>
      <w:r w:rsidRPr="00400AE0">
        <w:rPr>
          <w:sz w:val="28"/>
          <w:szCs w:val="28"/>
          <w:lang w:val="ru-RU"/>
        </w:rPr>
        <w:t xml:space="preserve">: пустая доска </w:t>
      </w:r>
      <w:r w:rsidRPr="00400AE0">
        <w:rPr>
          <w:sz w:val="28"/>
          <w:szCs w:val="28"/>
        </w:rPr>
        <w:t>NxN</w:t>
      </w:r>
      <w:r w:rsidRPr="00400AE0">
        <w:rPr>
          <w:sz w:val="28"/>
          <w:szCs w:val="28"/>
          <w:lang w:val="ru-RU"/>
        </w:rPr>
        <w:t>, например 8х8</w:t>
      </w:r>
    </w:p>
    <w:p w:rsidR="00400AE0" w:rsidRPr="00400AE0" w:rsidRDefault="00400AE0" w:rsidP="00400AE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00AE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87260" cy="1594302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661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B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573B06">
        <w:rPr>
          <w:noProof/>
          <w:lang w:val="en-US"/>
        </w:rPr>
        <w:drawing>
          <wp:inline distT="0" distB="0" distL="0" distR="0" wp14:anchorId="1456E128" wp14:editId="64087620">
            <wp:extent cx="1587260" cy="158361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779" cy="160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E0" w:rsidRPr="00400AE0" w:rsidRDefault="00400AE0" w:rsidP="00400AE0">
      <w:pPr>
        <w:pStyle w:val="af"/>
        <w:contextualSpacing/>
        <w:rPr>
          <w:sz w:val="28"/>
          <w:szCs w:val="28"/>
          <w:lang w:val="ru-RU"/>
        </w:rPr>
      </w:pPr>
      <w:r w:rsidRPr="00400AE0">
        <w:rPr>
          <w:sz w:val="28"/>
          <w:szCs w:val="28"/>
          <w:lang w:val="ru-RU"/>
        </w:rPr>
        <w:t xml:space="preserve">(в принципе понятно, что достаточно просто указать </w:t>
      </w:r>
      <w:r w:rsidRPr="00400AE0">
        <w:rPr>
          <w:sz w:val="28"/>
          <w:szCs w:val="28"/>
        </w:rPr>
        <w:t>N</w:t>
      </w:r>
      <w:r w:rsidRPr="00400AE0">
        <w:rPr>
          <w:sz w:val="28"/>
          <w:szCs w:val="28"/>
          <w:lang w:val="ru-RU"/>
        </w:rPr>
        <w:t>, но так наглядней)</w:t>
      </w:r>
    </w:p>
    <w:p w:rsidR="00400AE0" w:rsidRPr="00573B06" w:rsidRDefault="00400AE0" w:rsidP="00573B06">
      <w:pPr>
        <w:pStyle w:val="af"/>
        <w:contextualSpacing/>
        <w:rPr>
          <w:sz w:val="28"/>
          <w:szCs w:val="28"/>
          <w:lang w:val="ru-RU"/>
        </w:rPr>
      </w:pPr>
      <w:r w:rsidRPr="00400AE0">
        <w:rPr>
          <w:rStyle w:val="ae"/>
          <w:sz w:val="28"/>
          <w:szCs w:val="28"/>
          <w:lang w:val="ru-RU"/>
        </w:rPr>
        <w:t>Найти</w:t>
      </w:r>
      <w:r w:rsidRPr="00400AE0">
        <w:rPr>
          <w:sz w:val="28"/>
          <w:szCs w:val="28"/>
          <w:lang w:val="ru-RU"/>
        </w:rPr>
        <w:t>: расстановку максимально возможного числа ферзей</w:t>
      </w:r>
      <w:r w:rsidRPr="00573B06">
        <w:rPr>
          <w:sz w:val="28"/>
          <w:szCs w:val="28"/>
          <w:lang w:val="ru-RU"/>
        </w:rPr>
        <w:br/>
        <w:t xml:space="preserve">Т.е. на вход число — размер доски, а на выход позиции ферзей (одного решения). </w:t>
      </w:r>
      <w:r w:rsidRPr="00573B06">
        <w:rPr>
          <w:sz w:val="28"/>
          <w:szCs w:val="28"/>
          <w:lang w:val="ru-RU"/>
        </w:rPr>
        <w:br/>
      </w:r>
      <w:bookmarkStart w:id="2" w:name="counting_problem"/>
      <w:bookmarkEnd w:id="2"/>
      <w:r w:rsidRPr="00573B06">
        <w:rPr>
          <w:sz w:val="28"/>
          <w:szCs w:val="28"/>
          <w:lang w:val="ru-RU"/>
        </w:rPr>
        <w:br/>
      </w:r>
    </w:p>
    <w:p w:rsidR="00400AE0" w:rsidRPr="00573B06" w:rsidRDefault="00400AE0" w:rsidP="00573B06">
      <w:pPr>
        <w:pStyle w:val="4"/>
        <w:contextualSpacing/>
        <w:rPr>
          <w:sz w:val="28"/>
          <w:szCs w:val="28"/>
          <w:lang w:val="ru-RU"/>
        </w:rPr>
      </w:pPr>
      <w:r w:rsidRPr="00573B06">
        <w:rPr>
          <w:sz w:val="28"/>
          <w:szCs w:val="28"/>
          <w:lang w:val="ru-RU"/>
        </w:rPr>
        <w:lastRenderedPageBreak/>
        <w:t>Подсчет числа решений</w:t>
      </w:r>
    </w:p>
    <w:p w:rsidR="00400AE0" w:rsidRPr="00573B06" w:rsidRDefault="00400AE0" w:rsidP="00573B06">
      <w:pPr>
        <w:pStyle w:val="af"/>
        <w:contextualSpacing/>
        <w:rPr>
          <w:sz w:val="28"/>
          <w:szCs w:val="28"/>
          <w:lang w:val="ru-RU"/>
        </w:rPr>
      </w:pPr>
      <w:r w:rsidRPr="00573B06">
        <w:rPr>
          <w:sz w:val="28"/>
          <w:szCs w:val="28"/>
          <w:lang w:val="ru-RU"/>
        </w:rPr>
        <w:t>Задача ставится тоже достаточно просто:</w:t>
      </w:r>
    </w:p>
    <w:p w:rsidR="00400AE0" w:rsidRPr="00573B06" w:rsidRDefault="00400AE0" w:rsidP="00573B06">
      <w:pPr>
        <w:pStyle w:val="af"/>
        <w:contextualSpacing/>
        <w:rPr>
          <w:sz w:val="28"/>
          <w:szCs w:val="28"/>
          <w:lang w:val="ru-RU"/>
        </w:rPr>
      </w:pPr>
      <w:r w:rsidRPr="00573B06">
        <w:rPr>
          <w:rStyle w:val="ae"/>
          <w:sz w:val="28"/>
          <w:szCs w:val="28"/>
          <w:lang w:val="ru-RU"/>
        </w:rPr>
        <w:t>Дано:</w:t>
      </w:r>
      <w:r w:rsidRPr="00573B06">
        <w:rPr>
          <w:sz w:val="28"/>
          <w:szCs w:val="28"/>
          <w:lang w:val="ru-RU"/>
        </w:rPr>
        <w:t xml:space="preserve"> размер пустой доски </w:t>
      </w:r>
      <w:r w:rsidRPr="00573B06">
        <w:rPr>
          <w:sz w:val="28"/>
          <w:szCs w:val="28"/>
        </w:rPr>
        <w:t>N</w:t>
      </w:r>
      <w:r w:rsidRPr="00573B06">
        <w:rPr>
          <w:sz w:val="28"/>
          <w:szCs w:val="28"/>
          <w:lang w:val="ru-RU"/>
        </w:rPr>
        <w:br/>
      </w:r>
      <w:r w:rsidRPr="00573B06">
        <w:rPr>
          <w:rStyle w:val="ae"/>
          <w:sz w:val="28"/>
          <w:szCs w:val="28"/>
          <w:lang w:val="ru-RU"/>
        </w:rPr>
        <w:t>Найти:</w:t>
      </w:r>
      <w:r w:rsidRPr="00573B06">
        <w:rPr>
          <w:sz w:val="28"/>
          <w:szCs w:val="28"/>
          <w:lang w:val="ru-RU"/>
        </w:rPr>
        <w:t xml:space="preserve"> </w:t>
      </w:r>
      <w:r w:rsidRPr="00573B06">
        <w:rPr>
          <w:sz w:val="28"/>
          <w:szCs w:val="28"/>
        </w:rPr>
        <w:t>H</w:t>
      </w:r>
      <w:r w:rsidRPr="00573B06">
        <w:rPr>
          <w:sz w:val="28"/>
          <w:szCs w:val="28"/>
          <w:lang w:val="ru-RU"/>
        </w:rPr>
        <w:t xml:space="preserve"> число возможных расстановок </w:t>
      </w:r>
      <w:r w:rsidRPr="00573B06">
        <w:rPr>
          <w:sz w:val="28"/>
          <w:szCs w:val="28"/>
        </w:rPr>
        <w:t>N</w:t>
      </w:r>
      <w:r w:rsidRPr="00573B06">
        <w:rPr>
          <w:sz w:val="28"/>
          <w:szCs w:val="28"/>
          <w:lang w:val="ru-RU"/>
        </w:rPr>
        <w:t xml:space="preserve"> ферзей на доске</w:t>
      </w:r>
    </w:p>
    <w:p w:rsidR="00400AE0" w:rsidRDefault="00400AE0" w:rsidP="00573B06">
      <w:pPr>
        <w:pStyle w:val="af"/>
        <w:contextualSpacing/>
        <w:rPr>
          <w:sz w:val="28"/>
          <w:szCs w:val="28"/>
          <w:lang w:val="ru-RU"/>
        </w:rPr>
      </w:pPr>
      <w:r w:rsidRPr="00573B06">
        <w:rPr>
          <w:sz w:val="28"/>
          <w:szCs w:val="28"/>
          <w:lang w:val="ru-RU"/>
        </w:rPr>
        <w:t xml:space="preserve">Например, размер доски </w:t>
      </w:r>
      <w:r w:rsidRPr="00573B06">
        <w:rPr>
          <w:sz w:val="28"/>
          <w:szCs w:val="28"/>
        </w:rPr>
        <w:t>N</w:t>
      </w:r>
      <w:r w:rsidRPr="00573B06">
        <w:rPr>
          <w:sz w:val="28"/>
          <w:szCs w:val="28"/>
          <w:lang w:val="ru-RU"/>
        </w:rPr>
        <w:t xml:space="preserve"> = 1, тогда число возможных расстановок </w:t>
      </w:r>
      <w:r w:rsidRPr="00573B06">
        <w:rPr>
          <w:sz w:val="28"/>
          <w:szCs w:val="28"/>
        </w:rPr>
        <w:t>H</w:t>
      </w:r>
      <w:r w:rsidRPr="00573B06">
        <w:rPr>
          <w:sz w:val="28"/>
          <w:szCs w:val="28"/>
          <w:lang w:val="ru-RU"/>
        </w:rPr>
        <w:t xml:space="preserve"> = 1.</w:t>
      </w:r>
      <w:r w:rsidRPr="00573B06">
        <w:rPr>
          <w:sz w:val="28"/>
          <w:szCs w:val="28"/>
          <w:lang w:val="ru-RU"/>
        </w:rPr>
        <w:br/>
      </w:r>
      <w:r w:rsidRPr="00573B06">
        <w:rPr>
          <w:sz w:val="28"/>
          <w:szCs w:val="28"/>
        </w:rPr>
        <w:t>N</w:t>
      </w:r>
      <w:r w:rsidRPr="00573B06">
        <w:rPr>
          <w:sz w:val="28"/>
          <w:szCs w:val="28"/>
          <w:lang w:val="ru-RU"/>
        </w:rPr>
        <w:t xml:space="preserve"> = 8 =&gt; </w:t>
      </w:r>
      <w:r w:rsidRPr="00573B06">
        <w:rPr>
          <w:sz w:val="28"/>
          <w:szCs w:val="28"/>
        </w:rPr>
        <w:t>H</w:t>
      </w:r>
      <w:r w:rsidRPr="00573B06">
        <w:rPr>
          <w:sz w:val="28"/>
          <w:szCs w:val="28"/>
          <w:lang w:val="ru-RU"/>
        </w:rPr>
        <w:t xml:space="preserve"> = 92. </w:t>
      </w:r>
      <w:bookmarkStart w:id="3" w:name="completion"/>
      <w:bookmarkEnd w:id="3"/>
    </w:p>
    <w:p w:rsidR="00573B06" w:rsidRDefault="00573B06" w:rsidP="00573B06">
      <w:pPr>
        <w:pStyle w:val="af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Решение данной задачи было реализовано для сравнения библиотек.</w:t>
      </w:r>
    </w:p>
    <w:tbl>
      <w:tblPr>
        <w:tblW w:w="797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81"/>
        <w:gridCol w:w="285"/>
        <w:gridCol w:w="285"/>
        <w:gridCol w:w="285"/>
        <w:gridCol w:w="285"/>
        <w:gridCol w:w="447"/>
        <w:gridCol w:w="285"/>
        <w:gridCol w:w="447"/>
        <w:gridCol w:w="447"/>
        <w:gridCol w:w="610"/>
        <w:gridCol w:w="610"/>
        <w:gridCol w:w="773"/>
        <w:gridCol w:w="935"/>
      </w:tblGrid>
      <w:tr w:rsidR="00573B06" w:rsidRPr="00573B06" w:rsidTr="00573B06">
        <w:trPr>
          <w:trHeight w:val="44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573B06" w:rsidRPr="00573B06" w:rsidTr="00573B06">
        <w:trPr>
          <w:trHeight w:val="44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Число решений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3B06" w:rsidRPr="00573B06" w:rsidRDefault="00573B06" w:rsidP="00573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3B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14200</w:t>
            </w:r>
          </w:p>
        </w:tc>
      </w:tr>
    </w:tbl>
    <w:p w:rsidR="00573B06" w:rsidRPr="00573B06" w:rsidRDefault="00573B06" w:rsidP="00573B06">
      <w:pPr>
        <w:pStyle w:val="af"/>
        <w:contextualSpacing/>
        <w:rPr>
          <w:sz w:val="28"/>
          <w:szCs w:val="28"/>
          <w:lang w:val="ru-RU"/>
        </w:rPr>
      </w:pPr>
    </w:p>
    <w:p w:rsidR="00400AE0" w:rsidRPr="00573B06" w:rsidRDefault="00400AE0" w:rsidP="00573B06">
      <w:pPr>
        <w:pStyle w:val="4"/>
        <w:contextualSpacing/>
        <w:rPr>
          <w:sz w:val="28"/>
          <w:szCs w:val="28"/>
          <w:lang w:val="ru-RU"/>
        </w:rPr>
      </w:pPr>
      <w:r w:rsidRPr="00573B06">
        <w:rPr>
          <w:sz w:val="28"/>
          <w:szCs w:val="28"/>
          <w:lang w:val="ru-RU"/>
        </w:rPr>
        <w:t xml:space="preserve">Дополнение до </w:t>
      </w:r>
      <w:r w:rsidRPr="00573B06">
        <w:rPr>
          <w:sz w:val="28"/>
          <w:szCs w:val="28"/>
        </w:rPr>
        <w:t>N</w:t>
      </w:r>
      <w:r w:rsidRPr="00573B06">
        <w:rPr>
          <w:sz w:val="28"/>
          <w:szCs w:val="28"/>
          <w:lang w:val="ru-RU"/>
        </w:rPr>
        <w:t xml:space="preserve"> ферзей</w:t>
      </w:r>
    </w:p>
    <w:p w:rsidR="00400AE0" w:rsidRPr="00573B06" w:rsidRDefault="00400AE0" w:rsidP="00573B06">
      <w:pPr>
        <w:pStyle w:val="af"/>
        <w:contextualSpacing/>
        <w:rPr>
          <w:sz w:val="28"/>
          <w:szCs w:val="28"/>
          <w:lang w:val="ru-RU"/>
        </w:rPr>
      </w:pPr>
      <w:r w:rsidRPr="00573B06">
        <w:rPr>
          <w:sz w:val="28"/>
          <w:szCs w:val="28"/>
          <w:lang w:val="ru-RU"/>
        </w:rPr>
        <w:t>Вот тут формулировка чуть-чуть коварней:</w:t>
      </w:r>
    </w:p>
    <w:p w:rsidR="00400AE0" w:rsidRDefault="00400AE0" w:rsidP="00573B06">
      <w:pPr>
        <w:pStyle w:val="af"/>
        <w:contextualSpacing/>
        <w:rPr>
          <w:sz w:val="28"/>
          <w:szCs w:val="28"/>
          <w:lang w:val="ru-RU"/>
        </w:rPr>
      </w:pPr>
      <w:r w:rsidRPr="00573B06">
        <w:rPr>
          <w:rStyle w:val="ae"/>
          <w:sz w:val="28"/>
          <w:szCs w:val="28"/>
          <w:lang w:val="ru-RU"/>
        </w:rPr>
        <w:t>Дано:</w:t>
      </w:r>
      <w:r w:rsidRPr="00573B06">
        <w:rPr>
          <w:sz w:val="28"/>
          <w:szCs w:val="28"/>
          <w:lang w:val="ru-RU"/>
        </w:rPr>
        <w:t xml:space="preserve"> размер доски </w:t>
      </w:r>
      <w:r w:rsidRPr="00573B06">
        <w:rPr>
          <w:sz w:val="28"/>
          <w:szCs w:val="28"/>
        </w:rPr>
        <w:t>N</w:t>
      </w:r>
      <w:r w:rsidRPr="00573B06">
        <w:rPr>
          <w:sz w:val="28"/>
          <w:szCs w:val="28"/>
          <w:lang w:val="ru-RU"/>
        </w:rPr>
        <w:t xml:space="preserve"> и </w:t>
      </w:r>
      <w:r w:rsidRPr="00573B06">
        <w:rPr>
          <w:sz w:val="28"/>
          <w:szCs w:val="28"/>
        </w:rPr>
        <w:t>M</w:t>
      </w:r>
      <w:r w:rsidRPr="00573B06">
        <w:rPr>
          <w:sz w:val="28"/>
          <w:szCs w:val="28"/>
          <w:lang w:val="ru-RU"/>
        </w:rPr>
        <w:t xml:space="preserve"> позиций уже установленных ферзей</w:t>
      </w:r>
      <w:r w:rsidRPr="00573B06">
        <w:rPr>
          <w:sz w:val="28"/>
          <w:szCs w:val="28"/>
          <w:lang w:val="ru-RU"/>
        </w:rPr>
        <w:br/>
      </w:r>
      <w:r w:rsidRPr="00573B06">
        <w:rPr>
          <w:rStyle w:val="ae"/>
          <w:sz w:val="28"/>
          <w:szCs w:val="28"/>
          <w:lang w:val="ru-RU"/>
        </w:rPr>
        <w:t>Найти:</w:t>
      </w:r>
      <w:r w:rsidRPr="00573B06">
        <w:rPr>
          <w:sz w:val="28"/>
          <w:szCs w:val="28"/>
          <w:lang w:val="ru-RU"/>
        </w:rPr>
        <w:t xml:space="preserve"> позиции оставшихся </w:t>
      </w:r>
      <w:r w:rsidRPr="00573B06">
        <w:rPr>
          <w:sz w:val="28"/>
          <w:szCs w:val="28"/>
        </w:rPr>
        <w:t>N</w:t>
      </w:r>
      <w:r w:rsidRPr="00573B06">
        <w:rPr>
          <w:sz w:val="28"/>
          <w:szCs w:val="28"/>
          <w:lang w:val="ru-RU"/>
        </w:rPr>
        <w:t xml:space="preserve"> — </w:t>
      </w:r>
      <w:r w:rsidRPr="00573B06">
        <w:rPr>
          <w:sz w:val="28"/>
          <w:szCs w:val="28"/>
        </w:rPr>
        <w:t>M</w:t>
      </w:r>
      <w:r w:rsidRPr="00573B06">
        <w:rPr>
          <w:sz w:val="28"/>
          <w:szCs w:val="28"/>
          <w:lang w:val="ru-RU"/>
        </w:rPr>
        <w:t xml:space="preserve"> ферзей</w:t>
      </w:r>
      <w:r w:rsidRPr="00573B06">
        <w:rPr>
          <w:lang w:val="ru-RU"/>
        </w:rPr>
        <w:br/>
      </w:r>
      <w:r>
        <w:rPr>
          <w:noProof/>
        </w:rPr>
        <w:drawing>
          <wp:inline distT="0" distB="0" distL="0" distR="0">
            <wp:extent cx="5572509" cy="2892004"/>
            <wp:effectExtent l="0" t="0" r="0" b="3810"/>
            <wp:docPr id="34" name="Рисунок 34" descr="https://habrastorage.org/webt/gz/x7/uu/gzx7uumqgljk6on_m3zsr65d1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webt/gz/x7/uu/gzx7uumqgljk6on_m3zsr65d1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10" cy="289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06" w:rsidRPr="00573B06" w:rsidRDefault="00573B06" w:rsidP="00573B06">
      <w:pPr>
        <w:pStyle w:val="af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Реализованная программа решает именно последнюю задачу.</w:t>
      </w:r>
    </w:p>
    <w:p w:rsidR="00400AE0" w:rsidRDefault="00400AE0" w:rsidP="00400A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065C" w:rsidRPr="009E7356" w:rsidRDefault="00BA7083" w:rsidP="00D506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3.</w:t>
      </w:r>
      <w:r w:rsidR="00D5065C" w:rsidRPr="009E7356">
        <w:rPr>
          <w:rFonts w:ascii="Times New Roman" w:hAnsi="Times New Roman" w:cs="Times New Roman"/>
          <w:b/>
          <w:sz w:val="28"/>
          <w:szCs w:val="28"/>
          <w:u w:val="single"/>
        </w:rPr>
        <w:t>Формализация.</w:t>
      </w:r>
    </w:p>
    <w:p w:rsidR="00D5065C" w:rsidRDefault="00D5065C" w:rsidP="00D50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была формализована по таким правилам:</w:t>
      </w:r>
    </w:p>
    <w:p w:rsidR="00D5065C" w:rsidRDefault="00D5065C" w:rsidP="00D5065C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строке только 1 ферзь</w:t>
      </w:r>
      <w:r w:rsidR="009E7356">
        <w:rPr>
          <w:rFonts w:ascii="Times New Roman" w:hAnsi="Times New Roman" w:cs="Times New Roman"/>
          <w:sz w:val="28"/>
          <w:szCs w:val="28"/>
        </w:rPr>
        <w:t>.</w:t>
      </w:r>
    </w:p>
    <w:p w:rsidR="00D5065C" w:rsidRDefault="00D5065C" w:rsidP="00D5065C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каждом столбце </w:t>
      </w:r>
      <w:r w:rsidR="009E7356">
        <w:rPr>
          <w:rFonts w:ascii="Times New Roman" w:hAnsi="Times New Roman" w:cs="Times New Roman"/>
          <w:sz w:val="28"/>
          <w:szCs w:val="28"/>
        </w:rPr>
        <w:t>только 1 ферзь.</w:t>
      </w:r>
    </w:p>
    <w:p w:rsidR="009E7356" w:rsidRDefault="009E7356" w:rsidP="00D5065C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каждой диагонали может быть не более 1 ферзя.</w:t>
      </w:r>
    </w:p>
    <w:p w:rsidR="009E7356" w:rsidRDefault="009E7356" w:rsidP="00D5065C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735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7356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E735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в позиции </w:t>
      </w:r>
      <w:r w:rsidRPr="009E73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73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E735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стоит ферзь.</w:t>
      </w:r>
    </w:p>
    <w:p w:rsidR="009E7356" w:rsidRDefault="009E7356" w:rsidP="009E7356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Клетки доски пронумерованы от 0 до </w:t>
      </w:r>
      <w:r w:rsidRPr="009E73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35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356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 xml:space="preserve">, начиная с левого верхнего угла. Таким образом на доске клетке с позицией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735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7356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E735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соответствует переменная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735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735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E7356" w:rsidRPr="009E7356" w:rsidRDefault="009E7356" w:rsidP="009E7356">
      <w:pPr>
        <w:rPr>
          <w:rFonts w:ascii="Times New Roman" w:hAnsi="Times New Roman" w:cs="Times New Roman"/>
          <w:sz w:val="28"/>
          <w:szCs w:val="28"/>
        </w:rPr>
      </w:pPr>
      <w:r w:rsidRPr="009E7356"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Pr="009E7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доски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7356">
        <w:rPr>
          <w:rFonts w:ascii="Times New Roman" w:hAnsi="Times New Roman" w:cs="Times New Roman"/>
          <w:sz w:val="28"/>
          <w:szCs w:val="28"/>
        </w:rPr>
        <w:t>4:</w:t>
      </w:r>
    </w:p>
    <w:p w:rsidR="009E7356" w:rsidRDefault="009E7356" w:rsidP="00D506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E73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56200" cy="4838700"/>
            <wp:effectExtent l="0" t="0" r="6350" b="0"/>
            <wp:docPr id="27" name="Рисунок 27" descr="C:\Users\Necromancer\Desktop\Анисимов В.В. 09-541\bdd_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cromancer\Desktop\Анисимов В.В. 09-541\bdd_4x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21" cy="48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1A" w:rsidRDefault="009E7356" w:rsidP="009E7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Pr="009E73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досок других размеров слишком большие и не вместились в данный отчет. В </w:t>
      </w:r>
      <w:r w:rsidR="00A52AE9">
        <w:rPr>
          <w:rFonts w:ascii="Times New Roman" w:hAnsi="Times New Roman" w:cs="Times New Roman"/>
          <w:sz w:val="28"/>
          <w:szCs w:val="28"/>
        </w:rPr>
        <w:t>папке</w:t>
      </w:r>
      <w:r>
        <w:rPr>
          <w:rFonts w:ascii="Times New Roman" w:hAnsi="Times New Roman" w:cs="Times New Roman"/>
          <w:sz w:val="28"/>
          <w:szCs w:val="28"/>
        </w:rPr>
        <w:t xml:space="preserve"> с проектом лежат изображения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>
        <w:rPr>
          <w:rFonts w:ascii="Times New Roman" w:hAnsi="Times New Roman" w:cs="Times New Roman"/>
          <w:sz w:val="28"/>
          <w:szCs w:val="28"/>
        </w:rPr>
        <w:t xml:space="preserve"> для досок с другими размерами.</w:t>
      </w:r>
    </w:p>
    <w:p w:rsidR="0075021A" w:rsidRDefault="00A52AE9" w:rsidP="009E73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2AE9" w:rsidRDefault="00BA7083" w:rsidP="00A52AE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4.</w:t>
      </w:r>
      <w:r w:rsidR="00A52AE9" w:rsidRPr="00A52AE9">
        <w:rPr>
          <w:rFonts w:ascii="Times New Roman" w:hAnsi="Times New Roman" w:cs="Times New Roman"/>
          <w:b/>
          <w:sz w:val="28"/>
          <w:szCs w:val="28"/>
          <w:u w:val="single"/>
        </w:rPr>
        <w:t>Сравнение библиотек.</w:t>
      </w:r>
    </w:p>
    <w:p w:rsidR="00B832B8" w:rsidRDefault="00A52AE9" w:rsidP="00A52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написания проекта были протестировано несколько библиотек, реализующих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>
        <w:rPr>
          <w:rFonts w:ascii="Times New Roman" w:hAnsi="Times New Roman" w:cs="Times New Roman"/>
          <w:sz w:val="28"/>
          <w:szCs w:val="28"/>
        </w:rPr>
        <w:t xml:space="preserve">. Сравнивалось время инициализации и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Pr="00A52A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32B8" w:rsidRPr="00532CC2" w:rsidRDefault="00B832B8" w:rsidP="00A52A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2B8">
        <w:rPr>
          <w:rFonts w:ascii="Times New Roman" w:hAnsi="Times New Roman" w:cs="Times New Roman"/>
          <w:b/>
          <w:sz w:val="28"/>
          <w:szCs w:val="28"/>
          <w:lang w:val="en-US"/>
        </w:rPr>
        <w:t>BuDDy</w:t>
      </w:r>
      <w:r w:rsidRPr="00B832B8">
        <w:rPr>
          <w:rFonts w:ascii="Times New Roman" w:hAnsi="Times New Roman" w:cs="Times New Roman"/>
          <w:b/>
          <w:sz w:val="28"/>
          <w:szCs w:val="28"/>
        </w:rPr>
        <w:t>.</w:t>
      </w:r>
      <w:r w:rsidR="008045C7" w:rsidRPr="008045C7">
        <w:t xml:space="preserve"> </w:t>
      </w:r>
      <w:r w:rsidR="00663AC6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8045C7" w:rsidRPr="008045C7">
        <w:rPr>
          <w:rFonts w:ascii="Times New Roman" w:hAnsi="Times New Roman" w:cs="Times New Roman"/>
          <w:sz w:val="28"/>
          <w:szCs w:val="28"/>
        </w:rPr>
        <w:t xml:space="preserve"> был сделан как часть ph.d. проект</w:t>
      </w:r>
      <w:r w:rsidR="00663AC6">
        <w:rPr>
          <w:rFonts w:ascii="Times New Roman" w:hAnsi="Times New Roman" w:cs="Times New Roman"/>
          <w:sz w:val="28"/>
          <w:szCs w:val="28"/>
        </w:rPr>
        <w:t>а</w:t>
      </w:r>
      <w:r w:rsidR="008045C7" w:rsidRPr="008045C7">
        <w:rPr>
          <w:rFonts w:ascii="Times New Roman" w:hAnsi="Times New Roman" w:cs="Times New Roman"/>
          <w:sz w:val="28"/>
          <w:szCs w:val="28"/>
        </w:rPr>
        <w:t xml:space="preserve"> по моделированию конечных автоматов. Пакет эволюционировал от простого введения в BDD к полномасштабному пакету BDD со всеми стандартными операциями BDD, переупорядочением и богатой документацией</w:t>
      </w:r>
      <w:r w:rsidR="008045C7">
        <w:rPr>
          <w:rFonts w:ascii="Times New Roman" w:hAnsi="Times New Roman" w:cs="Times New Roman"/>
          <w:sz w:val="28"/>
          <w:szCs w:val="28"/>
        </w:rPr>
        <w:t>.</w:t>
      </w:r>
      <w:r w:rsidR="00663AC6">
        <w:rPr>
          <w:rFonts w:ascii="Times New Roman" w:hAnsi="Times New Roman" w:cs="Times New Roman"/>
          <w:sz w:val="28"/>
          <w:szCs w:val="28"/>
        </w:rPr>
        <w:t xml:space="preserve"> Не</w:t>
      </w:r>
      <w:r w:rsidR="00663AC6" w:rsidRPr="00532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AC6">
        <w:rPr>
          <w:rFonts w:ascii="Times New Roman" w:hAnsi="Times New Roman" w:cs="Times New Roman"/>
          <w:sz w:val="28"/>
          <w:szCs w:val="28"/>
        </w:rPr>
        <w:t>поддерживает</w:t>
      </w:r>
      <w:r w:rsidR="00663AC6" w:rsidRPr="00532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3AC6">
        <w:rPr>
          <w:rFonts w:ascii="Times New Roman" w:hAnsi="Times New Roman" w:cs="Times New Roman"/>
          <w:sz w:val="28"/>
          <w:szCs w:val="28"/>
        </w:rPr>
        <w:t>многопоточность</w:t>
      </w:r>
      <w:r w:rsidR="00663AC6" w:rsidRPr="00532C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832B8" w:rsidRPr="0011113A" w:rsidRDefault="00B832B8" w:rsidP="00A52A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2B8">
        <w:rPr>
          <w:rFonts w:ascii="Times New Roman" w:hAnsi="Times New Roman" w:cs="Times New Roman"/>
          <w:b/>
          <w:sz w:val="28"/>
          <w:szCs w:val="28"/>
          <w:lang w:val="en-US"/>
        </w:rPr>
        <w:t>CUDD</w:t>
      </w:r>
      <w:r w:rsidRPr="00532CC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32CC2">
        <w:rPr>
          <w:lang w:val="en-US"/>
        </w:rPr>
        <w:t xml:space="preserve"> </w:t>
      </w:r>
      <w:r w:rsidR="008045C7" w:rsidRPr="008045C7">
        <w:rPr>
          <w:rFonts w:ascii="Times New Roman" w:hAnsi="Times New Roman" w:cs="Times New Roman"/>
          <w:sz w:val="28"/>
          <w:szCs w:val="28"/>
          <w:lang w:val="en-US"/>
        </w:rPr>
        <w:t>(Decision Diagram package from University of Colorado</w:t>
      </w:r>
      <w:r w:rsidR="008045C7" w:rsidRPr="008045C7">
        <w:rPr>
          <w:lang w:val="en-US"/>
        </w:rPr>
        <w:t xml:space="preserve">). </w:t>
      </w:r>
      <w:r w:rsidRPr="00B832B8">
        <w:rPr>
          <w:rFonts w:ascii="Times New Roman" w:hAnsi="Times New Roman" w:cs="Times New Roman"/>
          <w:sz w:val="28"/>
          <w:szCs w:val="28"/>
        </w:rPr>
        <w:t xml:space="preserve">Пакет CUDD управляет двоичными схемами принятия решений (BDD), алгоритмами алгебраических решений (ADD) и нулевыми подавленными схемами принятия решений (ZDD). </w:t>
      </w:r>
      <w:r>
        <w:rPr>
          <w:rFonts w:ascii="Times New Roman" w:hAnsi="Times New Roman" w:cs="Times New Roman"/>
          <w:sz w:val="28"/>
          <w:szCs w:val="28"/>
        </w:rPr>
        <w:t>Данная</w:t>
      </w:r>
      <w:r w:rsidRPr="00111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111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11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</w:t>
      </w:r>
      <w:r w:rsidRPr="00111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многопоточность</w:t>
      </w:r>
      <w:r w:rsidRPr="001111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832B8" w:rsidRPr="00663AC6" w:rsidRDefault="00B832B8" w:rsidP="00A52A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CAL.</w:t>
      </w:r>
      <w:r w:rsidR="00663AC6" w:rsidRPr="00663AC6">
        <w:rPr>
          <w:rFonts w:ascii="Times New Roman" w:hAnsi="Times New Roman" w:cs="Times New Roman"/>
          <w:sz w:val="28"/>
          <w:szCs w:val="28"/>
          <w:lang w:val="en-US"/>
        </w:rPr>
        <w:t xml:space="preserve"> (dedicated to our alma-mater) BDD package provides routines for manipulating BDDs based on breadth-first manipulation algorithm. CAL</w:t>
      </w:r>
      <w:r w:rsidR="00663AC6" w:rsidRPr="00663AC6">
        <w:rPr>
          <w:rFonts w:ascii="Times New Roman" w:hAnsi="Times New Roman" w:cs="Times New Roman"/>
          <w:sz w:val="28"/>
          <w:szCs w:val="28"/>
        </w:rPr>
        <w:t xml:space="preserve"> не обладает большой функциональностью, которую имеет </w:t>
      </w:r>
      <w:r w:rsidR="00663AC6" w:rsidRPr="00663AC6">
        <w:rPr>
          <w:rFonts w:ascii="Times New Roman" w:hAnsi="Times New Roman" w:cs="Times New Roman"/>
          <w:sz w:val="28"/>
          <w:szCs w:val="28"/>
          <w:lang w:val="en-US"/>
        </w:rPr>
        <w:t>BuDDy</w:t>
      </w:r>
      <w:r w:rsidR="00663AC6">
        <w:rPr>
          <w:rFonts w:ascii="Times New Roman" w:hAnsi="Times New Roman" w:cs="Times New Roman"/>
          <w:sz w:val="28"/>
          <w:szCs w:val="28"/>
        </w:rPr>
        <w:t xml:space="preserve">. </w:t>
      </w:r>
      <w:r w:rsidR="00663AC6" w:rsidRPr="00663AC6">
        <w:rPr>
          <w:rFonts w:ascii="Times New Roman" w:hAnsi="Times New Roman" w:cs="Times New Roman"/>
          <w:sz w:val="28"/>
          <w:szCs w:val="28"/>
        </w:rPr>
        <w:t xml:space="preserve">Кроме того, он медленнее, чем </w:t>
      </w:r>
      <w:r w:rsidR="00663AC6" w:rsidRPr="00663AC6">
        <w:rPr>
          <w:rFonts w:ascii="Times New Roman" w:hAnsi="Times New Roman" w:cs="Times New Roman"/>
          <w:sz w:val="28"/>
          <w:szCs w:val="28"/>
          <w:lang w:val="en-US"/>
        </w:rPr>
        <w:t>BuDDy</w:t>
      </w:r>
      <w:r w:rsidR="00663AC6">
        <w:rPr>
          <w:rFonts w:ascii="Times New Roman" w:hAnsi="Times New Roman" w:cs="Times New Roman"/>
          <w:sz w:val="28"/>
          <w:szCs w:val="28"/>
        </w:rPr>
        <w:t xml:space="preserve">. Также не поддерживает </w:t>
      </w:r>
      <w:r w:rsidR="00217A04">
        <w:rPr>
          <w:rFonts w:ascii="Times New Roman" w:hAnsi="Times New Roman" w:cs="Times New Roman"/>
          <w:sz w:val="28"/>
          <w:szCs w:val="28"/>
        </w:rPr>
        <w:t>м</w:t>
      </w:r>
      <w:r w:rsidR="00663AC6">
        <w:rPr>
          <w:rFonts w:ascii="Times New Roman" w:hAnsi="Times New Roman" w:cs="Times New Roman"/>
          <w:sz w:val="28"/>
          <w:szCs w:val="28"/>
        </w:rPr>
        <w:t>ногопоточность.</w:t>
      </w:r>
    </w:p>
    <w:p w:rsidR="00B832B8" w:rsidRPr="00663AC6" w:rsidRDefault="00B832B8" w:rsidP="00A52A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663AC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impl</w:t>
      </w:r>
      <w:r w:rsidRPr="00663AC6">
        <w:rPr>
          <w:rFonts w:ascii="Times New Roman" w:hAnsi="Times New Roman" w:cs="Times New Roman"/>
          <w:b/>
          <w:sz w:val="28"/>
          <w:szCs w:val="28"/>
        </w:rPr>
        <w:t>.</w:t>
      </w:r>
      <w:r w:rsidR="00663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3AC6" w:rsidRPr="00663AC6">
        <w:rPr>
          <w:rFonts w:ascii="Times New Roman" w:hAnsi="Times New Roman" w:cs="Times New Roman"/>
          <w:sz w:val="28"/>
          <w:szCs w:val="28"/>
        </w:rPr>
        <w:t xml:space="preserve">Это 100% </w:t>
      </w:r>
      <w:r w:rsidR="00663A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63AC6">
        <w:rPr>
          <w:rFonts w:ascii="Times New Roman" w:hAnsi="Times New Roman" w:cs="Times New Roman"/>
          <w:sz w:val="28"/>
          <w:szCs w:val="28"/>
        </w:rPr>
        <w:t xml:space="preserve"> </w:t>
      </w:r>
      <w:r w:rsidR="00663AC6" w:rsidRPr="00663AC6">
        <w:rPr>
          <w:rFonts w:ascii="Times New Roman" w:hAnsi="Times New Roman" w:cs="Times New Roman"/>
          <w:sz w:val="28"/>
          <w:szCs w:val="28"/>
        </w:rPr>
        <w:t>реализация BDD. Он основан на исходном коде C для BuDDy. Таким образом, реализация очень уродливая, но она работает. Как и BuDDy, он использует схему подсчета ссылок для сбора мусора.</w:t>
      </w:r>
    </w:p>
    <w:p w:rsidR="00B832B8" w:rsidRPr="00663AC6" w:rsidRDefault="00B832B8" w:rsidP="00A52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</w:t>
      </w:r>
      <w:r w:rsidRPr="00663AC6">
        <w:rPr>
          <w:rFonts w:ascii="Times New Roman" w:hAnsi="Times New Roman" w:cs="Times New Roman"/>
          <w:b/>
          <w:sz w:val="28"/>
          <w:szCs w:val="28"/>
        </w:rPr>
        <w:t>.</w:t>
      </w:r>
      <w:r w:rsidR="00663AC6" w:rsidRPr="00663AC6">
        <w:t xml:space="preserve"> </w:t>
      </w:r>
      <w:r w:rsidR="00217A04" w:rsidRPr="00217A04">
        <w:rPr>
          <w:rFonts w:ascii="Times New Roman" w:hAnsi="Times New Roman" w:cs="Times New Roman"/>
          <w:sz w:val="28"/>
          <w:szCs w:val="28"/>
        </w:rPr>
        <w:t xml:space="preserve">BDD, где каждый узел </w:t>
      </w:r>
      <w:r w:rsidR="00217A04">
        <w:rPr>
          <w:rFonts w:ascii="Times New Roman" w:hAnsi="Times New Roman" w:cs="Times New Roman"/>
          <w:sz w:val="28"/>
          <w:szCs w:val="28"/>
        </w:rPr>
        <w:t>занимает только 16 байт в памяти</w:t>
      </w:r>
      <w:r w:rsidR="00217A04" w:rsidRPr="00217A04">
        <w:rPr>
          <w:rFonts w:ascii="Times New Roman" w:hAnsi="Times New Roman" w:cs="Times New Roman"/>
          <w:sz w:val="28"/>
          <w:szCs w:val="28"/>
        </w:rPr>
        <w:t>. Это достигается плотной упаковкой битов и ограничением максимального числа переменных BDD до 2 ^ 10 = 1024</w:t>
      </w:r>
      <w:r w:rsidR="00217A04" w:rsidRPr="00217A04">
        <w:t xml:space="preserve">. </w:t>
      </w:r>
      <w:r w:rsidR="00663AC6" w:rsidRPr="00663AC6">
        <w:rPr>
          <w:rFonts w:ascii="Times New Roman" w:hAnsi="Times New Roman" w:cs="Times New Roman"/>
          <w:sz w:val="28"/>
          <w:szCs w:val="28"/>
        </w:rPr>
        <w:t>Из-за дополнительных вычислений, необходимых для упаковки / распаковки, эта BDD немного медленнее, чем J</w:t>
      </w:r>
      <w:r w:rsidR="00663AC6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663AC6" w:rsidRPr="00663AC6">
        <w:rPr>
          <w:rFonts w:ascii="Times New Roman" w:hAnsi="Times New Roman" w:cs="Times New Roman"/>
          <w:sz w:val="28"/>
          <w:szCs w:val="28"/>
        </w:rPr>
        <w:t xml:space="preserve"> </w:t>
      </w:r>
      <w:r w:rsidR="00663AC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="00663AC6" w:rsidRPr="00663AC6">
        <w:rPr>
          <w:rFonts w:ascii="Times New Roman" w:hAnsi="Times New Roman" w:cs="Times New Roman"/>
          <w:sz w:val="28"/>
          <w:szCs w:val="28"/>
        </w:rPr>
        <w:t>., но она также использует на 20% меньше памяти.</w:t>
      </w:r>
    </w:p>
    <w:p w:rsidR="00A52AE9" w:rsidRDefault="00A52AE9" w:rsidP="00A52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сравнения в таблице: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52AE9" w:rsidTr="00A52AE9">
        <w:tc>
          <w:tcPr>
            <w:tcW w:w="1914" w:type="dxa"/>
          </w:tcPr>
          <w:p w:rsidR="00A52AE9" w:rsidRP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Lib\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 доски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9х9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10х10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11х11</w:t>
            </w:r>
          </w:p>
        </w:tc>
        <w:tc>
          <w:tcPr>
            <w:tcW w:w="1915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12х12</w:t>
            </w:r>
          </w:p>
        </w:tc>
      </w:tr>
      <w:tr w:rsidR="00A52AE9" w:rsidTr="00A52AE9">
        <w:tc>
          <w:tcPr>
            <w:tcW w:w="1914" w:type="dxa"/>
          </w:tcPr>
          <w:p w:rsidR="00A52AE9" w:rsidRP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BuDDy</w:t>
            </w:r>
          </w:p>
        </w:tc>
        <w:tc>
          <w:tcPr>
            <w:tcW w:w="1914" w:type="dxa"/>
          </w:tcPr>
          <w:p w:rsidR="00A52AE9" w:rsidRP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1,340с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7,519с</w:t>
            </w:r>
          </w:p>
        </w:tc>
        <w:tc>
          <w:tcPr>
            <w:tcW w:w="1915" w:type="dxa"/>
          </w:tcPr>
          <w:p w:rsidR="00A52AE9" w:rsidRDefault="00B832B8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41,637с</w:t>
            </w:r>
          </w:p>
        </w:tc>
      </w:tr>
      <w:tr w:rsidR="00A52AE9" w:rsidTr="00A52AE9">
        <w:tc>
          <w:tcPr>
            <w:tcW w:w="1914" w:type="dxa"/>
          </w:tcPr>
          <w:p w:rsidR="00A52AE9" w:rsidRP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0,437с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1,669с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7,475с</w:t>
            </w:r>
          </w:p>
        </w:tc>
        <w:tc>
          <w:tcPr>
            <w:tcW w:w="1915" w:type="dxa"/>
          </w:tcPr>
          <w:p w:rsidR="00A52AE9" w:rsidRDefault="00B832B8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55,881с</w:t>
            </w:r>
          </w:p>
        </w:tc>
      </w:tr>
      <w:tr w:rsidR="00A52AE9" w:rsidTr="00A52AE9">
        <w:tc>
          <w:tcPr>
            <w:tcW w:w="1914" w:type="dxa"/>
          </w:tcPr>
          <w:p w:rsidR="00A52AE9" w:rsidRP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CUDD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0,374с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2,075с</w:t>
            </w:r>
          </w:p>
        </w:tc>
        <w:tc>
          <w:tcPr>
            <w:tcW w:w="1914" w:type="dxa"/>
          </w:tcPr>
          <w:p w:rsidR="00A52AE9" w:rsidRDefault="00B832B8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10,202с</w:t>
            </w:r>
          </w:p>
        </w:tc>
        <w:tc>
          <w:tcPr>
            <w:tcW w:w="1915" w:type="dxa"/>
          </w:tcPr>
          <w:p w:rsidR="00A52AE9" w:rsidRDefault="00B832B8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58,673с</w:t>
            </w:r>
          </w:p>
        </w:tc>
      </w:tr>
      <w:tr w:rsidR="00A52AE9" w:rsidTr="00A52AE9">
        <w:tc>
          <w:tcPr>
            <w:tcW w:w="1914" w:type="dxa"/>
          </w:tcPr>
          <w:p w:rsidR="00A52AE9" w:rsidRP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impl.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0,530с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1,918с</w:t>
            </w:r>
          </w:p>
        </w:tc>
        <w:tc>
          <w:tcPr>
            <w:tcW w:w="1914" w:type="dxa"/>
          </w:tcPr>
          <w:p w:rsidR="00A52AE9" w:rsidRDefault="00B832B8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10,609с</w:t>
            </w:r>
          </w:p>
        </w:tc>
        <w:tc>
          <w:tcPr>
            <w:tcW w:w="1915" w:type="dxa"/>
          </w:tcPr>
          <w:p w:rsidR="00A52AE9" w:rsidRDefault="00B832B8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54,682с</w:t>
            </w:r>
          </w:p>
        </w:tc>
      </w:tr>
      <w:tr w:rsidR="00A52AE9" w:rsidTr="00A52AE9">
        <w:tc>
          <w:tcPr>
            <w:tcW w:w="1914" w:type="dxa"/>
          </w:tcPr>
          <w:p w:rsidR="00A52AE9" w:rsidRP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0,624с</w:t>
            </w:r>
          </w:p>
        </w:tc>
        <w:tc>
          <w:tcPr>
            <w:tcW w:w="1914" w:type="dxa"/>
          </w:tcPr>
          <w:p w:rsidR="00A52AE9" w:rsidRDefault="00A52AE9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1,760с</w:t>
            </w:r>
          </w:p>
        </w:tc>
        <w:tc>
          <w:tcPr>
            <w:tcW w:w="1914" w:type="dxa"/>
          </w:tcPr>
          <w:p w:rsidR="00A52AE9" w:rsidRDefault="00B832B8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8,846с</w:t>
            </w:r>
          </w:p>
        </w:tc>
        <w:tc>
          <w:tcPr>
            <w:tcW w:w="1915" w:type="dxa"/>
          </w:tcPr>
          <w:p w:rsidR="00A52AE9" w:rsidRDefault="00B832B8" w:rsidP="00A52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57,346с</w:t>
            </w:r>
          </w:p>
        </w:tc>
      </w:tr>
    </w:tbl>
    <w:p w:rsidR="00A52AE9" w:rsidRDefault="00B832B8" w:rsidP="00A52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временные затраты связаны с медленным выделение памяти и неуправляемым сборщиком мусора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832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инициализации и построения,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данные библиотеки находят решение любой позиции мгновенно (если позицию возможно решить вообще).</w:t>
      </w:r>
    </w:p>
    <w:p w:rsidR="00421EA6" w:rsidRDefault="00421EA6" w:rsidP="00A52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A7083" w:rsidRPr="00B832B8" w:rsidRDefault="00BA7083" w:rsidP="00BA70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46320" cy="44805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435" w:rsidRDefault="00BE1435" w:rsidP="00217A0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A708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5</w:t>
      </w:r>
      <w:r w:rsidR="00743CD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Описание работы программы</w:t>
      </w:r>
    </w:p>
    <w:p w:rsidR="006019C8" w:rsidRDefault="00EF764F" w:rsidP="00601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мы запускаем программу, перед нами всплыва</w:t>
      </w:r>
      <w:r w:rsidR="006019C8">
        <w:rPr>
          <w:rFonts w:ascii="Times New Roman" w:hAnsi="Times New Roman" w:cs="Times New Roman"/>
          <w:sz w:val="28"/>
          <w:szCs w:val="28"/>
        </w:rPr>
        <w:t>ет окно для ввода размера доски:</w:t>
      </w:r>
    </w:p>
    <w:p w:rsidR="006019C8" w:rsidRDefault="006E7424" w:rsidP="00601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57500" cy="2867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64F" w:rsidRDefault="00EF764F" w:rsidP="00601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того как пользователь нажмет кнопку «Ок», программа начнет инициализацию и 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bdd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6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это может занять некоторое время</w:t>
      </w:r>
      <w:r w:rsidRPr="00EF76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Далее перед пользователем появится </w:t>
      </w:r>
      <w:r w:rsidR="006019C8">
        <w:rPr>
          <w:rFonts w:ascii="Times New Roman" w:hAnsi="Times New Roman" w:cs="Times New Roman"/>
          <w:sz w:val="28"/>
          <w:szCs w:val="28"/>
        </w:rPr>
        <w:t>пустая доска, на которой мож</w:t>
      </w:r>
      <w:r w:rsidR="00F718DF">
        <w:rPr>
          <w:rFonts w:ascii="Times New Roman" w:hAnsi="Times New Roman" w:cs="Times New Roman"/>
          <w:sz w:val="28"/>
          <w:szCs w:val="28"/>
        </w:rPr>
        <w:t>но</w:t>
      </w:r>
      <w:r w:rsidR="006019C8">
        <w:rPr>
          <w:rFonts w:ascii="Times New Roman" w:hAnsi="Times New Roman" w:cs="Times New Roman"/>
          <w:sz w:val="28"/>
          <w:szCs w:val="28"/>
        </w:rPr>
        <w:t xml:space="preserve"> расставлять и убирать ферзей. Чтобы отчистить доску, нажмите кнопку «С». Чтобы решить выставленную на доске позицию, если это возможно, нажмите «</w:t>
      </w:r>
      <w:r w:rsidR="006019C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019C8">
        <w:rPr>
          <w:rFonts w:ascii="Times New Roman" w:hAnsi="Times New Roman" w:cs="Times New Roman"/>
          <w:sz w:val="28"/>
          <w:szCs w:val="28"/>
        </w:rPr>
        <w:t>»</w:t>
      </w:r>
      <w:r w:rsidR="00F718DF">
        <w:rPr>
          <w:rFonts w:ascii="Times New Roman" w:hAnsi="Times New Roman" w:cs="Times New Roman"/>
          <w:sz w:val="28"/>
          <w:szCs w:val="28"/>
        </w:rPr>
        <w:t xml:space="preserve"> </w:t>
      </w:r>
      <w:r w:rsidR="006019C8" w:rsidRPr="006019C8">
        <w:rPr>
          <w:rFonts w:ascii="Times New Roman" w:hAnsi="Times New Roman" w:cs="Times New Roman"/>
          <w:sz w:val="28"/>
          <w:szCs w:val="28"/>
        </w:rPr>
        <w:t>(</w:t>
      </w:r>
      <w:r w:rsidR="006019C8">
        <w:rPr>
          <w:rFonts w:ascii="Times New Roman" w:hAnsi="Times New Roman" w:cs="Times New Roman"/>
          <w:sz w:val="28"/>
          <w:szCs w:val="28"/>
        </w:rPr>
        <w:t>если доска была пустой, ты выведется случайное решение данной задачи</w:t>
      </w:r>
      <w:r w:rsidR="006019C8" w:rsidRPr="006019C8">
        <w:rPr>
          <w:rFonts w:ascii="Times New Roman" w:hAnsi="Times New Roman" w:cs="Times New Roman"/>
          <w:sz w:val="28"/>
          <w:szCs w:val="28"/>
        </w:rPr>
        <w:t>)</w:t>
      </w:r>
      <w:r w:rsidR="00F718DF">
        <w:rPr>
          <w:rFonts w:ascii="Times New Roman" w:hAnsi="Times New Roman" w:cs="Times New Roman"/>
          <w:sz w:val="28"/>
          <w:szCs w:val="28"/>
        </w:rPr>
        <w:t>. Если выбранную позицию невозможно решить, то нажатие кнопки «</w:t>
      </w:r>
      <w:r w:rsidR="00F718D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718DF">
        <w:rPr>
          <w:rFonts w:ascii="Times New Roman" w:hAnsi="Times New Roman" w:cs="Times New Roman"/>
          <w:sz w:val="28"/>
          <w:szCs w:val="28"/>
        </w:rPr>
        <w:t>», не приведет ни к каким изменениям</w:t>
      </w:r>
      <w:r w:rsidR="00743CDC">
        <w:rPr>
          <w:rFonts w:ascii="Times New Roman" w:hAnsi="Times New Roman" w:cs="Times New Roman"/>
          <w:sz w:val="28"/>
          <w:szCs w:val="28"/>
        </w:rPr>
        <w:t>:</w:t>
      </w:r>
    </w:p>
    <w:p w:rsidR="006019C8" w:rsidRPr="006019C8" w:rsidRDefault="006E7424" w:rsidP="00601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409950" cy="3086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24" w:rsidRDefault="00A26924" w:rsidP="00743CDC">
      <w:pPr>
        <w:rPr>
          <w:rFonts w:ascii="Times New Roman" w:hAnsi="Times New Roman" w:cs="Times New Roman"/>
          <w:b/>
          <w:sz w:val="28"/>
          <w:szCs w:val="28"/>
        </w:rPr>
      </w:pPr>
    </w:p>
    <w:p w:rsidR="006019C8" w:rsidRDefault="006E7424" w:rsidP="00601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474720" cy="31089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BA" w:rsidRDefault="00F718DF" w:rsidP="00743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решения задачи, пользователь может продолжить редактирование доски. Приложение снабжено системой проверки позиции. Если вы поставите ферзя под удар других ферзей, конфликтные ферзи будут подсвечены зеленым.</w:t>
      </w:r>
    </w:p>
    <w:p w:rsidR="007A2297" w:rsidRPr="000C2F1B" w:rsidRDefault="00F718DF" w:rsidP="00F718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429000" cy="3105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97" w:rsidRPr="000C2F1B" w:rsidRDefault="007A2297" w:rsidP="00743CDC">
      <w:pPr>
        <w:rPr>
          <w:rFonts w:ascii="Times New Roman" w:hAnsi="Times New Roman" w:cs="Times New Roman"/>
          <w:sz w:val="28"/>
          <w:szCs w:val="28"/>
        </w:rPr>
      </w:pPr>
    </w:p>
    <w:p w:rsidR="007A2297" w:rsidRPr="000C2F1B" w:rsidRDefault="007A2297" w:rsidP="00743CDC">
      <w:pPr>
        <w:rPr>
          <w:rFonts w:ascii="Times New Roman" w:hAnsi="Times New Roman" w:cs="Times New Roman"/>
          <w:sz w:val="28"/>
          <w:szCs w:val="28"/>
        </w:rPr>
      </w:pPr>
    </w:p>
    <w:p w:rsidR="007A2297" w:rsidRPr="000C2F1B" w:rsidRDefault="007A2297" w:rsidP="00743CDC">
      <w:pPr>
        <w:rPr>
          <w:rFonts w:ascii="Times New Roman" w:hAnsi="Times New Roman" w:cs="Times New Roman"/>
          <w:sz w:val="28"/>
          <w:szCs w:val="28"/>
        </w:rPr>
      </w:pPr>
    </w:p>
    <w:p w:rsidR="007A2297" w:rsidRPr="000C2F1B" w:rsidRDefault="007A2297" w:rsidP="00743CDC">
      <w:pPr>
        <w:rPr>
          <w:rFonts w:ascii="Times New Roman" w:hAnsi="Times New Roman" w:cs="Times New Roman"/>
          <w:sz w:val="28"/>
          <w:szCs w:val="28"/>
        </w:rPr>
      </w:pPr>
    </w:p>
    <w:p w:rsidR="007A2297" w:rsidRPr="000C2F1B" w:rsidRDefault="007A2297" w:rsidP="00743CDC">
      <w:pPr>
        <w:rPr>
          <w:rFonts w:ascii="Times New Roman" w:hAnsi="Times New Roman" w:cs="Times New Roman"/>
          <w:sz w:val="28"/>
          <w:szCs w:val="28"/>
        </w:rPr>
      </w:pPr>
    </w:p>
    <w:p w:rsidR="007A2297" w:rsidRPr="000C2F1B" w:rsidRDefault="007A2297" w:rsidP="00743CDC">
      <w:pPr>
        <w:rPr>
          <w:rFonts w:ascii="Times New Roman" w:hAnsi="Times New Roman" w:cs="Times New Roman"/>
          <w:sz w:val="28"/>
          <w:szCs w:val="28"/>
        </w:rPr>
      </w:pPr>
    </w:p>
    <w:p w:rsidR="00616EF9" w:rsidRPr="00616EF9" w:rsidRDefault="00BA7083" w:rsidP="00616EF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7A2297" w:rsidRPr="007A2297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7A2297">
        <w:rPr>
          <w:rFonts w:ascii="Times New Roman" w:hAnsi="Times New Roman" w:cs="Times New Roman"/>
          <w:b/>
          <w:sz w:val="28"/>
          <w:szCs w:val="28"/>
          <w:u w:val="single"/>
        </w:rPr>
        <w:t>Заключение</w:t>
      </w:r>
      <w:r w:rsidR="00616EF9" w:rsidRPr="00616E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A06" w:rsidRPr="00927A06" w:rsidRDefault="007A2297" w:rsidP="00927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хочется сказать, что в настоящее время известно очень много «переборных» задач. Именно грамотная организация перебора и различные эвристики помогают решать их довольно быстро. Задача о расстановке ферзей является классической, и на ее примере я прекрасно осознал все преимущества хорошо выполненного поиска с возвратом.</w:t>
      </w:r>
      <w:r w:rsidR="00400AE0">
        <w:rPr>
          <w:rFonts w:ascii="Times New Roman" w:hAnsi="Times New Roman" w:cs="Times New Roman"/>
          <w:sz w:val="28"/>
          <w:szCs w:val="28"/>
        </w:rPr>
        <w:t xml:space="preserve"> Язык </w:t>
      </w:r>
      <w:r w:rsidR="00400AE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00AE0" w:rsidRPr="00400AE0">
        <w:rPr>
          <w:rFonts w:ascii="Times New Roman" w:hAnsi="Times New Roman" w:cs="Times New Roman"/>
          <w:sz w:val="28"/>
          <w:szCs w:val="28"/>
        </w:rPr>
        <w:t xml:space="preserve"> </w:t>
      </w:r>
      <w:r w:rsidR="00400AE0">
        <w:rPr>
          <w:rFonts w:ascii="Times New Roman" w:hAnsi="Times New Roman" w:cs="Times New Roman"/>
          <w:sz w:val="28"/>
          <w:szCs w:val="28"/>
        </w:rPr>
        <w:t>не очень подх</w:t>
      </w:r>
      <w:r w:rsidR="00532CC2">
        <w:rPr>
          <w:rFonts w:ascii="Times New Roman" w:hAnsi="Times New Roman" w:cs="Times New Roman"/>
          <w:sz w:val="28"/>
          <w:szCs w:val="28"/>
        </w:rPr>
        <w:t>одит для переборных задач в</w:t>
      </w:r>
      <w:r w:rsidR="00400AE0">
        <w:rPr>
          <w:rFonts w:ascii="Times New Roman" w:hAnsi="Times New Roman" w:cs="Times New Roman"/>
          <w:sz w:val="28"/>
          <w:szCs w:val="28"/>
        </w:rPr>
        <w:t xml:space="preserve">виду его непредсказуемой работой с памятью. </w:t>
      </w:r>
      <w:r w:rsidR="00927A06" w:rsidRPr="00927A06">
        <w:rPr>
          <w:rFonts w:ascii="Times New Roman" w:hAnsi="Times New Roman" w:cs="Times New Roman"/>
          <w:sz w:val="28"/>
          <w:szCs w:val="28"/>
        </w:rPr>
        <w:t>Как мы видим по тестам производительности наш алгори</w:t>
      </w:r>
      <w:r w:rsidR="00532CC2">
        <w:rPr>
          <w:rFonts w:ascii="Times New Roman" w:hAnsi="Times New Roman" w:cs="Times New Roman"/>
          <w:sz w:val="28"/>
          <w:szCs w:val="28"/>
        </w:rPr>
        <w:t>тм не самый быстрый</w:t>
      </w:r>
      <w:r w:rsidR="00927A06">
        <w:rPr>
          <w:rFonts w:ascii="Times New Roman" w:hAnsi="Times New Roman" w:cs="Times New Roman"/>
          <w:sz w:val="28"/>
          <w:szCs w:val="28"/>
        </w:rPr>
        <w:t xml:space="preserve">, но после инициализации и построения </w:t>
      </w:r>
      <w:r w:rsidR="00927A06">
        <w:rPr>
          <w:rFonts w:ascii="Times New Roman" w:hAnsi="Times New Roman" w:cs="Times New Roman"/>
          <w:sz w:val="28"/>
          <w:szCs w:val="28"/>
          <w:lang w:val="en-US"/>
        </w:rPr>
        <w:t>BDD</w:t>
      </w:r>
      <w:r w:rsidR="00927A06" w:rsidRPr="00927A06">
        <w:rPr>
          <w:rFonts w:ascii="Times New Roman" w:hAnsi="Times New Roman" w:cs="Times New Roman"/>
          <w:sz w:val="28"/>
          <w:szCs w:val="28"/>
        </w:rPr>
        <w:t xml:space="preserve"> позволяет п</w:t>
      </w:r>
      <w:r w:rsidR="00927A06">
        <w:rPr>
          <w:rFonts w:ascii="Times New Roman" w:hAnsi="Times New Roman" w:cs="Times New Roman"/>
          <w:sz w:val="28"/>
          <w:szCs w:val="28"/>
        </w:rPr>
        <w:t>олучить ответ по щелчку пальцев.</w:t>
      </w:r>
      <w:r w:rsidR="00616E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2A3" w:rsidRPr="002F391B" w:rsidRDefault="00927A06" w:rsidP="002F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BDD мы организовали достаточно </w:t>
      </w:r>
      <w:r w:rsidRPr="00927A06">
        <w:rPr>
          <w:rFonts w:ascii="Times New Roman" w:hAnsi="Times New Roman" w:cs="Times New Roman"/>
          <w:sz w:val="28"/>
          <w:szCs w:val="28"/>
        </w:rPr>
        <w:t xml:space="preserve">эффективную структуру для </w:t>
      </w:r>
      <w:r>
        <w:rPr>
          <w:rFonts w:ascii="Times New Roman" w:hAnsi="Times New Roman" w:cs="Times New Roman"/>
          <w:sz w:val="28"/>
          <w:szCs w:val="28"/>
        </w:rPr>
        <w:t>решения задачи о расстановки ферзей</w:t>
      </w:r>
      <w:r w:rsidRPr="00927A06">
        <w:rPr>
          <w:rFonts w:ascii="Times New Roman" w:hAnsi="Times New Roman" w:cs="Times New Roman"/>
          <w:sz w:val="28"/>
          <w:szCs w:val="28"/>
        </w:rPr>
        <w:t xml:space="preserve">. </w:t>
      </w:r>
      <w:r w:rsidR="00D5065C" w:rsidRPr="00D5065C">
        <w:rPr>
          <w:rFonts w:cs="Times New Roman"/>
          <w:sz w:val="20"/>
          <w:szCs w:val="20"/>
        </w:rPr>
        <w:t xml:space="preserve"> </w:t>
      </w:r>
    </w:p>
    <w:sectPr w:rsidR="000052A3" w:rsidRPr="002F391B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43B" w:rsidRDefault="0008043B" w:rsidP="00A03038">
      <w:pPr>
        <w:spacing w:after="0" w:line="240" w:lineRule="auto"/>
      </w:pPr>
      <w:r>
        <w:separator/>
      </w:r>
    </w:p>
  </w:endnote>
  <w:endnote w:type="continuationSeparator" w:id="0">
    <w:p w:rsidR="0008043B" w:rsidRDefault="0008043B" w:rsidP="00A0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9182572"/>
      <w:docPartObj>
        <w:docPartGallery w:val="Page Numbers (Bottom of Page)"/>
        <w:docPartUnique/>
      </w:docPartObj>
    </w:sdtPr>
    <w:sdtEndPr/>
    <w:sdtContent>
      <w:p w:rsidR="00A03038" w:rsidRDefault="00A030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91B">
          <w:rPr>
            <w:noProof/>
          </w:rPr>
          <w:t>4</w:t>
        </w:r>
        <w:r>
          <w:fldChar w:fldCharType="end"/>
        </w:r>
      </w:p>
    </w:sdtContent>
  </w:sdt>
  <w:p w:rsidR="00A03038" w:rsidRDefault="00A030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43B" w:rsidRDefault="0008043B" w:rsidP="00A03038">
      <w:pPr>
        <w:spacing w:after="0" w:line="240" w:lineRule="auto"/>
      </w:pPr>
      <w:r>
        <w:separator/>
      </w:r>
    </w:p>
  </w:footnote>
  <w:footnote w:type="continuationSeparator" w:id="0">
    <w:p w:rsidR="0008043B" w:rsidRDefault="0008043B" w:rsidP="00A03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B36ED"/>
    <w:multiLevelType w:val="hybridMultilevel"/>
    <w:tmpl w:val="9E886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DF"/>
    <w:rsid w:val="000052A3"/>
    <w:rsid w:val="0008043B"/>
    <w:rsid w:val="000C2F1B"/>
    <w:rsid w:val="0011113A"/>
    <w:rsid w:val="0011757A"/>
    <w:rsid w:val="001D547A"/>
    <w:rsid w:val="00217A04"/>
    <w:rsid w:val="00223993"/>
    <w:rsid w:val="002F391B"/>
    <w:rsid w:val="00324A78"/>
    <w:rsid w:val="00400AE0"/>
    <w:rsid w:val="00421EA6"/>
    <w:rsid w:val="00445342"/>
    <w:rsid w:val="004F5DCF"/>
    <w:rsid w:val="00532CC2"/>
    <w:rsid w:val="00573B06"/>
    <w:rsid w:val="00581AC0"/>
    <w:rsid w:val="006019C8"/>
    <w:rsid w:val="00616EF9"/>
    <w:rsid w:val="00663AC6"/>
    <w:rsid w:val="006B3EBA"/>
    <w:rsid w:val="006E7424"/>
    <w:rsid w:val="00727C3C"/>
    <w:rsid w:val="00743CDC"/>
    <w:rsid w:val="0075021A"/>
    <w:rsid w:val="00785B05"/>
    <w:rsid w:val="007904ED"/>
    <w:rsid w:val="007A2297"/>
    <w:rsid w:val="008045C7"/>
    <w:rsid w:val="008B42FA"/>
    <w:rsid w:val="008C1C71"/>
    <w:rsid w:val="008C5E15"/>
    <w:rsid w:val="008F492A"/>
    <w:rsid w:val="00927A06"/>
    <w:rsid w:val="009E7356"/>
    <w:rsid w:val="00A03038"/>
    <w:rsid w:val="00A26924"/>
    <w:rsid w:val="00A43119"/>
    <w:rsid w:val="00A52AE9"/>
    <w:rsid w:val="00A74FBC"/>
    <w:rsid w:val="00AA41DF"/>
    <w:rsid w:val="00AF6B51"/>
    <w:rsid w:val="00B12CB6"/>
    <w:rsid w:val="00B832B8"/>
    <w:rsid w:val="00BA7083"/>
    <w:rsid w:val="00BD16C3"/>
    <w:rsid w:val="00BE1435"/>
    <w:rsid w:val="00BF13DC"/>
    <w:rsid w:val="00CF624A"/>
    <w:rsid w:val="00D36391"/>
    <w:rsid w:val="00D5065C"/>
    <w:rsid w:val="00DA4F37"/>
    <w:rsid w:val="00DB4261"/>
    <w:rsid w:val="00EF764F"/>
    <w:rsid w:val="00F62432"/>
    <w:rsid w:val="00F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8B9AC-165C-4E92-B4EB-3269E8AA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0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4">
    <w:name w:val="heading 4"/>
    <w:basedOn w:val="a"/>
    <w:link w:val="40"/>
    <w:uiPriority w:val="9"/>
    <w:qFormat/>
    <w:rsid w:val="00400A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3038"/>
  </w:style>
  <w:style w:type="paragraph" w:styleId="a5">
    <w:name w:val="footer"/>
    <w:basedOn w:val="a"/>
    <w:link w:val="a6"/>
    <w:uiPriority w:val="99"/>
    <w:unhideWhenUsed/>
    <w:rsid w:val="00A03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3038"/>
  </w:style>
  <w:style w:type="character" w:customStyle="1" w:styleId="apple-converted-space">
    <w:name w:val="apple-converted-space"/>
    <w:basedOn w:val="a0"/>
    <w:rsid w:val="00A03038"/>
  </w:style>
  <w:style w:type="character" w:styleId="a7">
    <w:name w:val="Hyperlink"/>
    <w:basedOn w:val="a0"/>
    <w:uiPriority w:val="99"/>
    <w:semiHidden/>
    <w:unhideWhenUsed/>
    <w:rsid w:val="00A0303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03038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4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3CDC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6019C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D5065C"/>
    <w:pPr>
      <w:ind w:left="720"/>
      <w:contextualSpacing/>
    </w:pPr>
  </w:style>
  <w:style w:type="table" w:styleId="ad">
    <w:name w:val="Table Grid"/>
    <w:basedOn w:val="a1"/>
    <w:uiPriority w:val="59"/>
    <w:rsid w:val="00A52A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75021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00AE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400A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f">
    <w:name w:val="Normal (Web)"/>
    <w:basedOn w:val="a"/>
    <w:uiPriority w:val="99"/>
    <w:unhideWhenUsed/>
    <w:rsid w:val="0040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BuDDy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0.20300000000000001</c:v>
                </c:pt>
                <c:pt idx="2">
                  <c:v>1.34</c:v>
                </c:pt>
                <c:pt idx="3">
                  <c:v>7.5190000000000001</c:v>
                </c:pt>
                <c:pt idx="4">
                  <c:v>41.637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0.437</c:v>
                </c:pt>
                <c:pt idx="2">
                  <c:v>1.669</c:v>
                </c:pt>
                <c:pt idx="3">
                  <c:v>7.4749999999999996</c:v>
                </c:pt>
                <c:pt idx="4">
                  <c:v>55.881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CUDD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0.374</c:v>
                </c:pt>
                <c:pt idx="2">
                  <c:v>2.0750000000000002</c:v>
                </c:pt>
                <c:pt idx="3">
                  <c:v>10.202</c:v>
                </c:pt>
                <c:pt idx="4">
                  <c:v>58.673000000000002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Java impl.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Лист1!$E$2:$E$6</c:f>
              <c:numCache>
                <c:formatCode>General</c:formatCode>
                <c:ptCount val="5"/>
                <c:pt idx="0">
                  <c:v>0</c:v>
                </c:pt>
                <c:pt idx="1">
                  <c:v>0.53</c:v>
                </c:pt>
                <c:pt idx="2">
                  <c:v>1.9179999999999999</c:v>
                </c:pt>
                <c:pt idx="3">
                  <c:v>10.609</c:v>
                </c:pt>
                <c:pt idx="4">
                  <c:v>54.682000000000002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Micro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circle"/>
              <c:size val="5"/>
              <c:spPr>
                <a:solidFill>
                  <a:schemeClr val="accent5"/>
                </a:solidFill>
                <a:ln w="9525">
                  <a:solidFill>
                    <a:schemeClr val="accent5"/>
                  </a:solidFill>
                </a:ln>
                <a:effectLst/>
              </c:spPr>
            </c:marker>
            <c:bubble3D val="0"/>
          </c:dPt>
          <c:xVal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Лист1!$F$2:$F$6</c:f>
              <c:numCache>
                <c:formatCode>General</c:formatCode>
                <c:ptCount val="5"/>
                <c:pt idx="0">
                  <c:v>0</c:v>
                </c:pt>
                <c:pt idx="1">
                  <c:v>0.624</c:v>
                </c:pt>
                <c:pt idx="2">
                  <c:v>1.76</c:v>
                </c:pt>
                <c:pt idx="3">
                  <c:v>8.8460000000000001</c:v>
                </c:pt>
                <c:pt idx="4">
                  <c:v>57.345999999999997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343152"/>
        <c:axId val="220701728"/>
      </c:scatterChart>
      <c:valAx>
        <c:axId val="234343152"/>
        <c:scaling>
          <c:orientation val="minMax"/>
          <c:max val="12"/>
          <c:min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0701728"/>
        <c:crosses val="autoZero"/>
        <c:crossBetween val="midCat"/>
      </c:valAx>
      <c:valAx>
        <c:axId val="220701728"/>
        <c:scaling>
          <c:orientation val="minMax"/>
          <c:max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343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Кузьмин</dc:creator>
  <cp:keywords/>
  <dc:description/>
  <cp:lastModifiedBy>Necromancer</cp:lastModifiedBy>
  <cp:revision>15</cp:revision>
  <dcterms:created xsi:type="dcterms:W3CDTF">2016-12-26T17:59:00Z</dcterms:created>
  <dcterms:modified xsi:type="dcterms:W3CDTF">2018-02-24T17:39:00Z</dcterms:modified>
</cp:coreProperties>
</file>