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eastAsia="Times New Roman" w:cs="Arial"/>
          <w:b/>
          <w:b/>
          <w:bCs/>
          <w:color w:val="000000"/>
          <w:kern w:val="2"/>
          <w:sz w:val="24"/>
          <w:szCs w:val="24"/>
          <w:u w:val="none"/>
          <w:lang w:eastAsia="ru-RU"/>
        </w:rPr>
      </w:pPr>
      <w:r>
        <w:rPr>
          <w:rFonts w:eastAsia="Times New Roman" w:cs="Arial"/>
          <w:b/>
          <w:bCs/>
          <w:color w:val="000000"/>
          <w:kern w:val="2"/>
          <w:sz w:val="24"/>
          <w:szCs w:val="24"/>
          <w:u w:val="none"/>
          <w:lang w:eastAsia="ru-RU"/>
        </w:rPr>
        <w:t>Какими они видят нас</w:t>
      </w:r>
      <w:r>
        <w:rPr>
          <w:rFonts w:eastAsia="Times New Roman" w:cs="Arial"/>
          <w:b/>
          <w:bCs/>
          <w:color w:val="000000"/>
          <w:kern w:val="2"/>
          <w:sz w:val="24"/>
          <w:szCs w:val="24"/>
          <w:u w:val="none"/>
          <w:lang w:eastAsia="ru-RU"/>
        </w:rPr>
        <w:t>aaaaaaaaaa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22 февраля 2002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</w:pPr>
      <w:hyperlink r:id="rId2" w:tgtFrame="_blank">
        <w:r>
          <w:rPr>
            <w:rFonts w:eastAsia="Times New Roman" w:cs="Times New Roman"/>
            <w:color w:val="3B603B"/>
            <w:sz w:val="17"/>
            <w:szCs w:val="17"/>
            <w:u w:val="single"/>
            <w:lang w:eastAsia="ru-RU"/>
          </w:rPr>
          <w:t>"Учительская газета"</w:t>
        </w:r>
      </w:hyperlink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</w:rPr>
          <w:t>http://www.ug.ru/old/02.11/t2.htm</w:t>
        </w:r>
      </w:hyperlink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</w:pP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  <w:t>Вопросом «Каким видят учителя его ученики?» я задался еще на первом году своей работы в школе. Совершенно случайно в ходе разговора с десятиклассниками выяснилось, что их представления о людях нашей профессии, мягко говоря, несколько странны. При попытке приблизительно расписать средний день школьного учителя получалась следующая схема: подъем — путь в школу — проведение занятий — возвращение домой — подготовка уроков на следующий день — вечернее чтение (обязательно классика!) или просмотр выпуска новостей — сон. Периодически «допускаются отклонения» в виде походов в филармонию или в кино. Музыка, путешествия, какие-то личные увлечения отрицались ребятами, в принципе. И стало мне как-то грустно: получался некий запрограммированный робот. Попытка обратиться к другим школьникам значительного успеха не принесла — кто-либо, отличающийся от вышеописанной модели, воспринимался как необычный, редкий учитель, исключение, лишь подтверждающее общее правило.</w:t>
        <w:br/>
        <w:br/>
        <w:t>Сегодня, работая в классической гимназии, я имею возможность общаться с множеством интересных, нетривиально мыслящих детей, которые при этом обладают достаточно либеральными взглядами на окружающий мир, вообще, и на профессию учителя, в частности. Поэтому я решил повторить эксперимент и выяснить, какие качества педагога они ставят во главу угла, что им нравится, а чего им хотелось бы избежать. Для этого ученикам 5, 6, 7, 8, 10 классов было предложено написать небольшое эссе на тему: «Каким вы видите современного учителя?»</w:t>
        <w:br/>
        <w:br/>
        <w:t>Оговорюсь сразу, что предложенная тема была для многих учеников отнюдь не простой — попытаться выработать критерии оценки, стать «судьей» своего педагога многим показалась необычным. Некоторым ученикам (преимущественно 6-7 классов) оказалось сложно посмотреть на проблему с общих позиций, отрешиться от персоналий, суммировать и свести свои размышления в нечто цельное. Но, тем не менее, большинство ребят справились с заданием, предложив интересные и подчас неожиданные трактовки этой проблемы.</w:t>
        <w:br/>
        <w:br/>
        <w:t>Ученики среднего звена на первое место ставят личностные качества учителя, для них отношения с педагогом несоизмеримо важнее самого урока. Походы в театр, музей, поездки за город, на экскурсии — такие пожелания встречались в каждой 2-3 работе. Для детей этого возраста важнее всего видеть перед собой человека, и лишь потом — учителя. На первый план они выдвигают хорошее отношение к ученику, возможность поговорить не только по предмету, а просто «по жизни», ценят юмор в разговоре. К такому учителю хочется прийти в трудной ситуации, от него хочется получить дельный совет.</w:t>
        <w:br/>
        <w:br/>
        <w:t>Если же говорить об учебном процессе (дети признают, что основное общение складывается в рамках урока и относится к обучению), то здесь наблюдаются достаточно интересные представления учеников о современном учителе. (Интересно, что 5-, 6-, 7-классники практически не разделяют понятия «современный» и «хороший»).</w:t>
        <w:br/>
        <w:br/>
        <w:t>Значительным критерием для учеников среднего звена является умение учителя держать класс в руках. Несмотря на то, что ученику не всегда хочется сидеть на уроке, интересно поболтать с соседом, побаловаться, учитель, позволяющий устраивать из своего урока базар, не нравится никому. На первый взгляд это может показаться странным, но для ученика этого возраста важно умение преподавателя управлять д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-29210</wp:posOffset>
            </wp:positionH>
            <wp:positionV relativeFrom="paragraph">
              <wp:posOffset>5563870</wp:posOffset>
            </wp:positionV>
            <wp:extent cx="904875" cy="1828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и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сциплиной — необходимое условие успешности урока. Они сами согласны с тем, что нередко плохо себя ведут и не считают обидным стремление педагога пресечь это.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</w:pP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  <w:br/>
        <w:t>Большое значение для учеников имеет и умение интересно подать материал. В одной из работ встретилось поистине парадоксальное утверждение: «Я бы предпочла, чтобы мне рассказывали интересно не самое важное, чем нужную информацию, но занудно» </w:t>
      </w:r>
      <w:r>
        <w:rPr>
          <w:rFonts w:eastAsia="Times New Roman" w:cs="Times New Roman"/>
          <w:iCs/>
          <w:color w:val="000000"/>
          <w:sz w:val="17"/>
          <w:szCs w:val="17"/>
          <w:u w:val="none"/>
          <w:lang w:eastAsia="ru-RU"/>
        </w:rPr>
        <w:t>(здесь и далее ответы учеников приводятся без стилистической правки)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. Учитель не должен пересказывать параграф из учебника, ведь дома «мы и сами это прочтем». Актуальным также является вопрос о стиле речи учителя. Думаю, что проблема речевого портрета учителя и его восприятия учениками — тема отдельного исследования, так как этот вопрос поднимается детьми не так уж редко. «В другой школе у нас была учительница, которая не выговаривала буквы и так картавила, что я ничего не понимала. Класс стоял на ушах, так как делать было больше нечего. Теперь мне очень нравится слушать нашу учительницу по литературе, так как она рассказывает урок по-разному: иногда шепотом, а может сорваться на крик (но не на нас). Это у нее зависит от того, о чем она говорит. Мне это нравится».</w:t>
        <w:br/>
        <w:br/>
        <w:t>Естественно, дети хорошо реагируют на разного рода игровые моменты, которые они рассматривают как минутный отдых в общем ходе урока. «Я люблю, когда Юрий Владимирович задает трудные вопросы и при этом «вешает пятерку». Пятерка постепенно улетает, а мы за определенное количество ответов должны ее «поймать». Если мы не отвечаем на вопрос, пятерка «улетает». Мне хочется, чтобы таких игр было больше и у других учителей».</w:t>
        <w:br/>
        <w:br/>
        <w:t>Что дети совершенно не приемлют — это отношение к себе «как к маленьким». Они зачастую настроены на серьезный диалог и хотят считать себя равными собеседниками. Если же учитель подчеркнуто высокомерен, то в подавляющем большинстве случаев диалог будет существенно затруднен. Такого же «результата» достигнет учитель в случае, если начнет высмеивать ученика на глазах одноклассников.</w:t>
        <w:br/>
        <w:br/>
        <w:t>Внешний вид учителя занимает далеко не последнее место в детском восприятии. Ученики замечают, что одежда педагога не должна быть броской, вызывающей. Интересно, что некоторые ребята (в основном, девочки) категорически против того, чтобы учителя-женщинами носили джинсы. «Я считаю, что учитель в пиджаке и галстуке уже своим видом настраивает урок по-своему». При этом дети достаточно либеральны, они могут допустить различный внешний вид учителя при условии, что он опрятен и обращает на себя внимание.</w:t>
        <w:br/>
        <w:br/>
        <w:t>Интересен, на мой взгляд, различие в детском взгляде на учителей-мужчин и учителей-женщин. В силу того, что по сложившейся традиции, в большинстве случаев у доски стоит женщина, отношение к ней зачастую хуже, чем к представителям т.н. сильной половины. Одно и то же действие (например, повышенные интонации при обращении к ученику) может рассматриваться как проявление нервозности и истеричности (у женщин), так и силы и горячности (у мужчин). Учитель-мужчина обычно рождает больший интерес у ребят, причем вне зависимости от того, мальчик это или девочка. Но одновременно с этим, если учительнице ребята могут зачастую что-то простить, то мужская «слабость» встречает резко негативную оценку в детских глазах.</w:t>
        <w:br/>
        <w:br/>
        <w:t xml:space="preserve">Все как один, ребята отмечают необходимость высокой компетентности учителя. Это качество, конечно, актуализируется преимущественно в сознании старшеклассников, но и ученики средней школы в этом вопросе достаточно категоричны: «Учитель ДОЛЖЕН хорошо знать свой предмет». При этом они по-разному оценивают возможность произнесения учителем фразы «Я этого не знаю». У одних — это факт низкого профессионализма («Ну и чего он пришел учить, если сам не знает?»), у других реакция противоположная — они видят за этим признанием честность и начинают больше доверять такому человеку. Забегая вперед скажу, что старшеклассники в этом вопросе отдают предпочтение второму варианту, особенно если учитель не просто признается в собственном незнании, а продолжает мысль: «Но я обязательно это выясню». При всем этом дети остаются детьми, и их работы пестрят пожеланиями немного задавать, не ставить двоек, поменьше спрашивать… </w:t>
        <w:br/>
        <w:br/>
        <w:t>Для старшеклассников, людей уже почти взрослых, представления о желаемом и современном учителе обозначены намного четче, чем у школьников среднего возраста. В одной из работ я нашел очень интересное объяснение понятия «современный учитель». «Что такое современный учитель? Тот, кто ходит с мобильником, в перстнях, и употребляет всякие модные словечки типа «прикол» и «клево»? Скорее, нет. Мне кажется, что учитель сможет стать современным только в том случае, если будет учить своих учеников не только своему предмету, но и такому взгляду на жизнь, с которым тем будет легко выйти из школы в жизнь и адаптироваться в ней. Школа сегодня должна готовить нас к жизни, а не просто учить каким-то ненужным предметам, которые мы сразу же забудем после экзаменов. И тогда мы сможем тоже быть современными, т.е. быть со-временем, а не отставать от него или бежать впереди». Кажется, что такое представление, во многих работах старшеклассников заметное, но невысказанное, является неким обобщением представлений учеников выпускных классов об этом термине.</w:t>
        <w:br/>
        <w:br/>
        <w:t>Обратим внимание еще на ряд качеств, которыми обладает желаемый старшеклассниками преподаватель. Для экономии места ограничусь их перечислением. Итак, для подростков важны:</w:t>
        <w:br/>
        <w:br/>
        <w:t>- психологический комфорт обучения;</w:t>
        <w:br/>
        <w:t>- чувство юмора, интересная манера подачи материала;</w:t>
        <w:br/>
        <w:t>- разговор обязательно по делу, а не вообще;</w:t>
        <w:br/>
        <w:t>- отсутствие придирок к мелочам, главное, видеть, — работает ученик или нет;</w:t>
        <w:br/>
        <w:t>- высокие требования учителя к самому себе и к ученику;</w:t>
        <w:br/>
        <w:t>- понимание учителем того, что он — не единственный в школе, что есть еще другие учителя и предметы, на которых тоже задают дз;</w:t>
        <w:br/>
        <w:t>- высокая компетентность;</w:t>
        <w:br/>
        <w:t>- умение сориентировать ученика на определенный ВУЗ и помочь в подготовке к поступлению.</w:t>
        <w:br/>
        <w:br/>
      </w:r>
      <w:r>
        <w:rPr>
          <w:rFonts w:eastAsia="Times New Roman" w:cs="Times New Roman"/>
          <w:color w:val="000000"/>
          <w:sz w:val="17"/>
          <w:szCs w:val="17"/>
          <w:u w:val="none"/>
          <w:lang w:val="en-US" w:eastAsia="ru-RU"/>
        </w:rPr>
        <w:t>C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возрастом установки школьников меняются, становятся в чем-то прагматичными, личностный момент перестает быть доминирующим, хотя не теряет своего значения. Основной упор делается на информативную компоненту урока, которая оказывается для многих ценнее, чем эмоциональная сторона преподавания. Кстати, ни в одной из работ старшеклассников я не увидел ни слова относительно дисциплины и умения «держать класс». Это становится для учеников вторичным, они понимают, для чего приходят на урок, и болтовня, беспорядок, шум — лишь досадные и нечасто встречающиеся отклонения от нормы.</w:t>
        <w:br/>
        <w:br/>
        <w:t>При всем этом во внеурочное время ученики старших классов с живостью откликаются на возможность поговорить, обсудить какие-либо насущные, волнующие их проблемы. Учитель, пытающийся не просто для вида соответствовать интересам подростков, а действительно интересующийся современной музыкой, литературой и склонный обсуждать это с учениками, имеет у них бОльшую популярность. Это в свою очередь благотворно проецируется и на учебный процесс, утверждает профессиональный и личнос</w:t>
      </w:r>
      <w:bookmarkStart w:id="0" w:name="_GoBack"/>
      <w:bookmarkEnd w:id="0"/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тный авторитет такого учителя.</w:t>
        <w:br/>
        <w:br/>
        <w:t>Закончить свое небольшое исследование мне хотелось бы цитатой из работы одного 10-классника. «Почему-то наши представления о хорошем учителе зачастую сильно отличаются от действительности. То ли их жизнь портит, то ли мы так доводим? Но я знаю одно: учитель, несмотря ни на что — великая, сложная, в чем-то даже жертвенная профессия, и быть учителем, особенно хорошим и современным, ой как непросто! Немногим дано с этим справиться, но уж у кого получается, тот на всю жизнь в людях оставляет след благодарности и уважения».</w:t>
        <w:br/>
        <w:br/>
        <w:t>Ради такого признания эту профессию стоит выбирать.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8"/>
        <w:szCs w:val="22"/>
        <w:u w:val="double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0b69"/>
    <w:pPr>
      <w:widowControl/>
      <w:bidi w:val="0"/>
      <w:spacing w:lineRule="auto" w:line="259" w:before="0" w:after="160"/>
      <w:jc w:val="left"/>
    </w:pPr>
    <w:rPr>
      <w:rFonts w:ascii="Cambria" w:hAnsi="Cambria" w:eastAsia="Calibri" w:cs="" w:cstheme="minorBidi" w:eastAsiaTheme="minorHAnsi"/>
      <w:color w:val="auto"/>
      <w:kern w:val="0"/>
      <w:sz w:val="28"/>
      <w:szCs w:val="22"/>
      <w:u w:val="double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80b6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archive.org/web/20081119084422/http:/www.ug.ru/02.11/t2.htm" TargetMode="External"/><Relationship Id="rId3" Type="http://schemas.openxmlformats.org/officeDocument/2006/relationships/hyperlink" Target="http://www.ug.ru/old/02.11/t2.htm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3</Pages>
  <Words>1526</Words>
  <Characters>9330</Characters>
  <CharactersWithSpaces>10891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2019-04-30T14:12:00Z</dcterms:created>
  <dc:creator>Ээльмаа Юрий Владимирович</dc:creator>
  <dc:description/>
  <dc:language>en-US</dc:language>
  <cp:lastModifiedBy/>
  <dcterms:modified xsi:type="dcterms:W3CDTF">2020-11-24T12:45:45Z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