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p8xt84wlg0dz" w:id="0"/>
      <w:bookmarkEnd w:id="0"/>
      <w:r w:rsidDel="00000000" w:rsidR="00000000" w:rsidRPr="00000000">
        <w:rPr>
          <w:rtl w:val="0"/>
        </w:rPr>
        <w:t xml:space="preserve"> Job Description: AI Intern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Company: TalenScout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Location: Noida, India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 Type: Internship (6 months)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Stipend: Competitive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Level: Fresher/Student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Job Summary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are looking for a motivated AI Intern to assist in developing machine learning models, conducting research, and implementing AI solutions. This is a great opportunity for students/recent graduates to gain hands-on experience in AI/ML.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Responsibilities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Assist in designing and training machine learning/deep learning models.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Work on NLP, Computer Vision, or Predictive Analytics projects.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Clean, preprocess, and analyze datasets for model training.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Collaborate with senior data scientists to deploy AI solutions.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Document research findings and present insights to the team.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Qualifications &amp; Skills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Pursuing/completed B.Tech/M.Tech in Computer Science, Data Science, or related field.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Basic knowledge of Python, TensorFlow/PyTorch, and ML algorithms.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Familiarity with data visualization tools (Matplotlib, Seaborn).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Strong analytical and problem-solving skills.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Join Us?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Hands-on experience in real-world AI projects.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Mentorship from industry experts.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Potential full-time offer based on performance.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