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qf3xe9rku6f" w:id="0"/>
      <w:bookmarkEnd w:id="0"/>
      <w:r w:rsidDel="00000000" w:rsidR="00000000" w:rsidRPr="00000000">
        <w:rPr>
          <w:rtl w:val="0"/>
        </w:rPr>
        <w:t xml:space="preserve">Тестовое для fullstack-разработчика (js)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afuow2eo11m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приложение на основе Node.js, веб-сервера Express и Vue, которое отображает на главной странице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http://localhost:8085/</w:t>
        </w:r>
      </w:hyperlink>
      <w:r w:rsidDel="00000000" w:rsidR="00000000" w:rsidRPr="00000000">
        <w:rPr>
          <w:rtl w:val="0"/>
        </w:rPr>
        <w:t xml:space="preserve">) таблицу с марками автомобилей.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Таблица должна содержать колонки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марка автомобиля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модель автомобиля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стоимость автомобиля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название магазина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номер телефона магазина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выделить похожие (столбец для чекбокса, чтобы подсветить марки)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На странице должна присутствовать форма добавления новой строки в таблицу с автомобилями. Внешний вид формы и её расположение - на ваше усмотрение.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Форма должна отправлять запрос на сервер, чтобы можно было добавлять в БД магазины/автомобили.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После успешного запроса к серверу, в таблице автомобилей на странице должна появиться новая строка.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7wut4dhmhvg1" w:id="2"/>
      <w:bookmarkEnd w:id="2"/>
      <w:r w:rsidDel="00000000" w:rsidR="00000000" w:rsidRPr="00000000">
        <w:rPr>
          <w:rtl w:val="0"/>
        </w:rPr>
        <w:t xml:space="preserve">Особенности таблицы с автомобилями: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Внешний вид - таблица</w:t>
      </w:r>
      <w:r w:rsidDel="00000000" w:rsidR="00000000" w:rsidRPr="00000000">
        <w:rPr>
          <w:rtl w:val="0"/>
        </w:rPr>
        <w:t xml:space="preserve">. Список автомобилей должен визуально быть как таблица. Не обязательно, чтобы в коде это было реализовано через тег &lt;table&gt;.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Таблица</w:t>
      </w:r>
      <w:r w:rsidDel="00000000" w:rsidR="00000000" w:rsidRPr="00000000">
        <w:rPr>
          <w:rtl w:val="0"/>
        </w:rPr>
        <w:t xml:space="preserve">” должна быть как отдельный компонент Vue (&lt;vue-table&gt;).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Строка таблицы</w:t>
      </w:r>
      <w:r w:rsidDel="00000000" w:rsidR="00000000" w:rsidRPr="00000000">
        <w:rPr>
          <w:rtl w:val="0"/>
        </w:rPr>
        <w:t xml:space="preserve">” также должна быть как отдельный компонент Vue (&lt;vue-table-row&gt;). Каждая строка, помимо ячеек с данными об автомобиле, должна содержать ячейку с чекбоксом (для выбора строки).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Если кликнуть чекбокс в строке</w:t>
      </w:r>
      <w:r w:rsidDel="00000000" w:rsidR="00000000" w:rsidRPr="00000000">
        <w:rPr>
          <w:rtl w:val="0"/>
        </w:rPr>
        <w:t xml:space="preserve">: во всей таблице должны “подсветиться” ячейки с ценой (жёлтый фон ячейки), но только в тех строках, в которых марка и модель автомобиля совпадает с выбранной строкой.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xhxfi1q6au0" w:id="3"/>
      <w:bookmarkEnd w:id="3"/>
      <w:r w:rsidDel="00000000" w:rsidR="00000000" w:rsidRPr="00000000">
        <w:rPr>
          <w:rtl w:val="0"/>
        </w:rPr>
        <w:t xml:space="preserve">Первичные демо-данные:</w:t>
      </w:r>
    </w:p>
    <w:p w:rsidR="00000000" w:rsidDel="00000000" w:rsidP="00000000" w:rsidRDefault="00000000" w:rsidRPr="00000000" w14:paraId="00000016">
      <w:pPr>
        <w:rPr>
          <w:color w:val="cc4125"/>
        </w:rPr>
      </w:pPr>
      <w:r w:rsidDel="00000000" w:rsidR="00000000" w:rsidRPr="00000000">
        <w:rPr>
          <w:rtl w:val="0"/>
        </w:rPr>
        <w:t xml:space="preserve">Ниже приведен точный список демо-данных, которые должны быть загружены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905"/>
        <w:gridCol w:w="1605"/>
        <w:gridCol w:w="2430"/>
        <w:gridCol w:w="2340"/>
        <w:gridCol w:w="510"/>
        <w:tblGridChange w:id="0">
          <w:tblGrid>
            <w:gridCol w:w="1755"/>
            <w:gridCol w:w="1905"/>
            <w:gridCol w:w="1605"/>
            <w:gridCol w:w="2430"/>
            <w:gridCol w:w="234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2 559 000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+7 495 345 76 44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2 358 000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+7 903 567 99 88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1 980 000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+7 843 600 39 49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Tiggo 7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5 720 000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+7 905 890 66 55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2 120 000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+7 905 890 66 55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2 633 000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Авто.ру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+7 912 456 78 99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2 230 000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АвтоГермес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+7 843 320 44 25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Mazda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CX-5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3 180 000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Авто.ру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+7 912 456 55 29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nv159u1n1hkl" w:id="4"/>
      <w:bookmarkEnd w:id="4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Приложение полностью должно быть написано на javascript (</w:t>
      </w:r>
      <w:r w:rsidDel="00000000" w:rsidR="00000000" w:rsidRPr="00000000">
        <w:rPr>
          <w:color w:val="a61c00"/>
          <w:rtl w:val="0"/>
        </w:rPr>
        <w:t xml:space="preserve">запрещается использовать typescript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Frontend-часть приложения должна быть реализована исключительно на Vue.js.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rtl w:val="0"/>
        </w:rPr>
        <w:t xml:space="preserve"> запросов к серверной части </w:t>
      </w:r>
      <w:r w:rsidDel="00000000" w:rsidR="00000000" w:rsidRPr="00000000">
        <w:rPr>
          <w:b w:val="1"/>
          <w:color w:val="38761d"/>
          <w:rtl w:val="0"/>
        </w:rPr>
        <w:t xml:space="preserve">можно использовать axios.js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качестве базы данных необходимо использовать PostgreSQL.</w:t>
      </w:r>
    </w:p>
    <w:p w:rsidR="00000000" w:rsidDel="00000000" w:rsidP="00000000" w:rsidRDefault="00000000" w:rsidRPr="00000000" w14:paraId="00000050">
      <w:pPr>
        <w:rPr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Все запросы к БД в методах backend’а должны быть написаны на чистом SQL</w:t>
      </w:r>
      <w:r w:rsidDel="00000000" w:rsidR="00000000" w:rsidRPr="00000000">
        <w:rPr>
          <w:color w:val="a61c0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запросов к БД необходимо использовать</w:t>
      </w:r>
      <w:r w:rsidDel="00000000" w:rsidR="00000000" w:rsidRPr="00000000">
        <w:rPr>
          <w:rtl w:val="0"/>
        </w:rPr>
        <w:t xml:space="preserve"> npm-модуль: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https://www.npmjs.com/package/pg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Разрешается использовать knex.js, но только для первичного создания таблиц БД и загрузки в них демо-данных.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a61c00"/>
          <w:rtl w:val="0"/>
        </w:rPr>
        <w:t xml:space="preserve">Таблицы БД должны иметь “нормальную форму”</w:t>
      </w:r>
      <w:r w:rsidDel="00000000" w:rsidR="00000000" w:rsidRPr="00000000">
        <w:rPr>
          <w:rtl w:val="0"/>
        </w:rPr>
        <w:t xml:space="preserve"> (например, для случаев, когда у магазина несколько номеров телефонов).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должно содержать файлы или инструкции для формирования таблиц БД.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должно содержать файлы для заполнения таблиц БД демо-данными.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Ключевые параметры для работы приложения (подключение к БД, хост, порт и т.д.) должны быть прописаны в отдельном файле .env.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Функциональные части кода должны иметь внятные и подробные комментарии на русском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языке, особенно в части методов и входящих аргументов.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Код приложения должен быть реализован в кодировке UTF-8, а отступы выполнены пробелами.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приложении не должно быть “лишних” файлов и переменных.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зависимостях приложения не должно быть “лишних” модулей (в основных зависимостях).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Не разрешается использовать какой-либо CSS–фреймворк.</w:t>
      </w:r>
    </w:p>
    <w:p w:rsidR="00000000" w:rsidDel="00000000" w:rsidP="00000000" w:rsidRDefault="00000000" w:rsidRPr="00000000" w14:paraId="0000006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Не разрешается использовать js-фреймворки кроме Vue и axios.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Код приложения должен быть размещен на github или gitlab и иметь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 с подробной инструкцией по запуску приложения.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должно запускаться локально на следующем стеке: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v.20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v.10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v.16</w:t>
      </w:r>
    </w:p>
    <w:sectPr>
      <w:pgSz w:h="16838" w:w="11906" w:orient="portrait"/>
      <w:pgMar w:bottom="1440.0000000000002" w:top="1440.0000000000002" w:left="708.6614173228347" w:right="549.92125984251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5/" TargetMode="External"/><Relationship Id="rId7" Type="http://schemas.openxmlformats.org/officeDocument/2006/relationships/hyperlink" Target="https://www.npmjs.com/package/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