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77777777" w:rsidR="00381847" w:rsidRPr="001646BD" w:rsidRDefault="00E769D9" w:rsidP="001646BD">
      <w:pPr>
        <w:rPr>
          <w:b/>
          <w:sz w:val="20"/>
          <w:szCs w:val="20"/>
        </w:rPr>
      </w:pPr>
      <w:r w:rsidRPr="001646BD">
        <w:rPr>
          <w:rFonts w:ascii="Times New Roman" w:hAnsi="Times New Roman" w:eastAsia="Times New Roman"/>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sz w:val="20"/>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rPr>
          <w:rFonts w:ascii="Times New Roman" w:hAnsi="Times New Roman" w:eastAsia="Times New Roman"/>
          <w:sz w:val="20"/>
        </w:rPr>
        <w:t>Green Pace Secure Development Policy</w:t>
      </w:r>
      <w:r>
        <w:rPr>
          <w:rFonts w:ascii="Times New Roman" w:hAnsi="Times New Roman" w:eastAsia="Times New Roman"/>
          <w:sz w:val="20"/>
        </w:rPr>
        <w:br w:type="page"/>
      </w:r>
    </w:p>
    <w:p w14:paraId="058B542B" w14:textId="77777777" w:rsidR="00381847" w:rsidRPr="005C0C1A" w:rsidRDefault="00E769D9" w:rsidP="005C0C1A">
      <w:pPr>
        <w:pStyle w:val="Heading2"/>
        <w:rPr>
          <w:b w:val="0"/>
          <w:sz w:val="32"/>
          <w:szCs w:val="32"/>
        </w:rPr>
      </w:pPr>
      <w:r w:rsidRPr="005C0C1A">
        <w:rPr>
          <w:rFonts w:ascii="Times New Roman" w:hAnsi="Times New Roman" w:eastAsia="Times New Roman"/>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087315A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421192B6"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7362610"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35EF467"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14:paraId="5CD2DCEC" w14:textId="77777777" w:rsidR="00BC2B54" w:rsidRDefault="00000000">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14:paraId="20722AD8" w14:textId="77777777" w:rsidR="00BC2B54" w:rsidRDefault="00000000">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14:paraId="56E26387" w14:textId="77777777" w:rsidR="00BC2B54" w:rsidRDefault="00000000">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14:paraId="461121B0" w14:textId="77777777" w:rsidR="00BC2B54" w:rsidRDefault="00000000">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14:paraId="1A462924" w14:textId="77777777" w:rsidR="00BC2B54" w:rsidRDefault="00000000">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14:paraId="10A51981" w14:textId="77777777" w:rsidR="00BC2B54" w:rsidRDefault="00000000">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14:paraId="28D03205" w14:textId="77777777" w:rsidR="00BC2B54" w:rsidRDefault="00000000">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14:paraId="561BC095" w14:textId="77777777" w:rsidR="00BC2B54" w:rsidRDefault="00000000">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14:paraId="01B7FB02" w14:textId="77777777" w:rsidR="00BC2B54" w:rsidRDefault="00000000">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14:paraId="0A253E44" w14:textId="77777777" w:rsidR="00BC2B54" w:rsidRDefault="00000000">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51D27592"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1F53B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800DCA9"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41DF891"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CD59CDB"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9EF50A8"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CF6015F"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549F3FCD"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7C5F6E57"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14:paraId="7418FBC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7D7F40ED"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15EAC341"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6A515187"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4CB19BBB"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54B04028"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089A159A"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1A3B6AF9"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rFonts w:ascii="Times New Roman" w:hAnsi="Times New Roman" w:eastAsia="Times New Roman"/>
          <w:color w:val="000000"/>
          <w:sz w:val="20"/>
        </w:rPr>
        <w:br w:type="page"/>
      </w:r>
    </w:p>
    <w:p w14:paraId="54114CAD" w14:textId="77777777" w:rsidR="00381847" w:rsidRDefault="00E769D9" w:rsidP="0059536C">
      <w:pPr>
        <w:pStyle w:val="Heading2"/>
      </w:pPr>
      <w:bookmarkStart w:id="0" w:name="_Toc52464053"/>
      <w:r>
        <w:rPr>
          <w:rFonts w:ascii="Times New Roman" w:hAnsi="Times New Roman" w:eastAsia="Times New Roman"/>
          <w:sz w:val="20"/>
        </w:rPr>
        <w:lastRenderedPageBreak/>
        <w:t>Overview</w:t>
      </w:r>
      <w:bookmarkEnd w:id="0"/>
    </w:p>
    <w:p w14:paraId="36B77D5D" w14:textId="77777777" w:rsidR="00381847" w:rsidRDefault="00E769D9">
      <w:r>
        <w:rPr>
          <w:rFonts w:ascii="Times New Roman" w:hAnsi="Times New Roman" w:eastAsia="Times New Roman"/>
          <w:sz w:val="20"/>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rPr>
          <w:rFonts w:ascii="Times New Roman" w:hAnsi="Times New Roman" w:eastAsia="Times New Roman"/>
          <w:sz w:val="20"/>
        </w:rPr>
        <w:t>Purpose</w:t>
      </w:r>
      <w:bookmarkEnd w:id="1"/>
    </w:p>
    <w:p w14:paraId="5A0B3139" w14:textId="708E8C4A" w:rsidR="00381847" w:rsidRDefault="00E769D9">
      <w:pPr>
        <w:rPr>
          <w:u w:val="single"/>
        </w:rPr>
      </w:pPr>
      <w:r>
        <w:rPr>
          <w:rFonts w:ascii="Times New Roman" w:hAnsi="Times New Roman" w:eastAsia="Times New Roman"/>
          <w:sz w:val="20"/>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rPr>
          <w:rFonts w:ascii="Times New Roman" w:hAnsi="Times New Roman" w:eastAsia="Times New Roman"/>
          <w:sz w:val="20"/>
        </w:rPr>
        <w:t>.</w:t>
      </w:r>
    </w:p>
    <w:p w14:paraId="7A6C2FBF" w14:textId="77777777" w:rsidR="00381847" w:rsidRDefault="00381847"/>
    <w:p w14:paraId="23709CA3" w14:textId="77777777" w:rsidR="00381847" w:rsidRDefault="00E769D9" w:rsidP="0059536C">
      <w:pPr>
        <w:pStyle w:val="Heading2"/>
      </w:pPr>
      <w:bookmarkStart w:id="2" w:name="_Toc52464055"/>
      <w:r>
        <w:rPr>
          <w:rFonts w:ascii="Times New Roman" w:hAnsi="Times New Roman" w:eastAsia="Times New Roman"/>
          <w:sz w:val="20"/>
        </w:rPr>
        <w:t>Scope</w:t>
      </w:r>
      <w:bookmarkEnd w:id="2"/>
    </w:p>
    <w:p w14:paraId="3235E292" w14:textId="1667E03A" w:rsidR="00381847" w:rsidRDefault="00E769D9">
      <w:r>
        <w:rPr>
          <w:rFonts w:ascii="Times New Roman" w:hAnsi="Times New Roman" w:eastAsia="Times New Roman"/>
          <w:sz w:val="20"/>
        </w:rPr>
        <w:t>This document applies to all staff that create, deploy, or support custom software at Green Pace</w:t>
      </w:r>
      <w:r w:rsidR="00B92A44">
        <w:rPr>
          <w:rFonts w:ascii="Times New Roman" w:hAnsi="Times New Roman" w:eastAsia="Times New Roman"/>
          <w:sz w:val="20"/>
        </w:rPr>
        <w:t>.</w:t>
      </w:r>
    </w:p>
    <w:p w14:paraId="5841CE35" w14:textId="77777777" w:rsidR="00381847" w:rsidRDefault="00381847"/>
    <w:p w14:paraId="6F90B8EB" w14:textId="77777777" w:rsidR="00381847" w:rsidRDefault="00E769D9" w:rsidP="0059536C">
      <w:pPr>
        <w:pStyle w:val="Heading2"/>
      </w:pPr>
      <w:bookmarkStart w:id="3" w:name="_Toc52464056"/>
      <w:r>
        <w:rPr>
          <w:rFonts w:ascii="Times New Roman" w:hAnsi="Times New Roman" w:eastAsia="Times New Roman"/>
          <w:sz w:val="20"/>
        </w:rPr>
        <w:t>Module Three Milestone</w:t>
      </w:r>
      <w:bookmarkEnd w:id="3"/>
      <w:r>
        <w:rPr>
          <w:rFonts w:ascii="Times New Roman" w:hAnsi="Times New Roman" w:eastAsia="Times New Roman"/>
          <w:sz w:val="20"/>
        </w:rPr>
        <w:t xml:space="preserve"> </w:t>
      </w:r>
    </w:p>
    <w:p w14:paraId="1E12FE44" w14:textId="77777777" w:rsidR="00381847" w:rsidRDefault="00E769D9" w:rsidP="0059536C">
      <w:pPr>
        <w:pStyle w:val="Heading3"/>
      </w:pPr>
      <w:bookmarkStart w:id="4" w:name="_Toc52464057"/>
      <w:r>
        <w:rPr>
          <w:rFonts w:ascii="Times New Roman" w:hAnsi="Times New Roman" w:eastAsia="Times New Roman"/>
          <w:sz w:val="20"/>
        </w:rP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r/>
            <w:r>
              <w:rPr>
                <w:rFonts w:ascii="Times New Roman" w:hAnsi="Times New Roman" w:eastAsia="Times New Roman"/>
                <w:sz w:val="18"/>
              </w:rPr>
              <w:t>1. Validate Input Data</w:t>
            </w:r>
          </w:p>
        </w:tc>
        <w:tc>
          <w:tcPr>
            <w:tcW w:w="8238" w:type="dxa"/>
            <w:shd w:val="clear" w:color="auto" w:fill="auto"/>
            <w:tcMar>
              <w:top w:w="100" w:type="dxa"/>
              <w:left w:w="100" w:type="dxa"/>
              <w:bottom w:w="100" w:type="dxa"/>
              <w:right w:w="100" w:type="dxa"/>
            </w:tcMar>
          </w:tcPr>
          <w:p>
            <w:r/>
            <w:r>
              <w:rPr>
                <w:rFonts w:ascii="Times New Roman" w:hAnsi="Times New Roman" w:eastAsia="Times New Roman"/>
                <w:sz w:val="18"/>
              </w:rPr>
              <w:t>Green Pace developers must validate all data before it is processed, stored, or sent to another component. Input should be checked for type, length, format, range, and expected business rules so invalid or malicious data is rejected early.</w:t>
            </w:r>
          </w:p>
        </w:tc>
      </w:tr>
      <w:tr w:rsidR="00381847" w14:paraId="22FF00E1" w14:textId="77777777" w:rsidTr="00001F14">
        <w:tc>
          <w:tcPr>
            <w:tcW w:w="2542" w:type="dxa"/>
            <w:shd w:val="clear" w:color="auto" w:fill="auto"/>
            <w:tcMar>
              <w:top w:w="100" w:type="dxa"/>
              <w:left w:w="100" w:type="dxa"/>
              <w:bottom w:w="100" w:type="dxa"/>
              <w:right w:w="100" w:type="dxa"/>
            </w:tcMar>
          </w:tcPr>
          <w:p>
            <w:r/>
            <w:r>
              <w:rPr>
                <w:rFonts w:ascii="Times New Roman" w:hAnsi="Times New Roman" w:eastAsia="Times New Roman"/>
                <w:sz w:val="18"/>
              </w:rPr>
              <w:t>2. Heed Compiler Warnings</w:t>
            </w:r>
          </w:p>
        </w:tc>
        <w:tc>
          <w:tcPr>
            <w:tcW w:w="8238" w:type="dxa"/>
            <w:shd w:val="clear" w:color="auto" w:fill="auto"/>
            <w:tcMar>
              <w:top w:w="100" w:type="dxa"/>
              <w:left w:w="100" w:type="dxa"/>
              <w:bottom w:w="100" w:type="dxa"/>
              <w:right w:w="100" w:type="dxa"/>
            </w:tcMar>
          </w:tcPr>
          <w:p>
            <w:r/>
            <w:r>
              <w:rPr>
                <w:rFonts w:ascii="Times New Roman" w:hAnsi="Times New Roman" w:eastAsia="Times New Roman"/>
                <w:sz w:val="18"/>
              </w:rPr>
              <w:t>Compiler warnings should be treated as issues that require review instead of messages to ignore. Warnings often point to unsafe conversions, unreachable code, uninitialized values, or other defects that can become security problems.</w:t>
            </w:r>
          </w:p>
        </w:tc>
      </w:tr>
      <w:tr w:rsidR="00381847" w14:paraId="7FF9B44A" w14:textId="77777777" w:rsidTr="00001F14">
        <w:tc>
          <w:tcPr>
            <w:tcW w:w="2542" w:type="dxa"/>
            <w:shd w:val="clear" w:color="auto" w:fill="auto"/>
            <w:tcMar>
              <w:top w:w="100" w:type="dxa"/>
              <w:left w:w="100" w:type="dxa"/>
              <w:bottom w:w="100" w:type="dxa"/>
              <w:right w:w="100" w:type="dxa"/>
            </w:tcMar>
          </w:tcPr>
          <w:p>
            <w:r/>
            <w:r>
              <w:rPr>
                <w:rFonts w:ascii="Times New Roman" w:hAnsi="Times New Roman" w:eastAsia="Times New Roman"/>
                <w:sz w:val="18"/>
              </w:rPr>
              <w:t>3. Architect and Design for Security Policies</w:t>
            </w:r>
          </w:p>
        </w:tc>
        <w:tc>
          <w:tcPr>
            <w:tcW w:w="8238" w:type="dxa"/>
            <w:shd w:val="clear" w:color="auto" w:fill="auto"/>
            <w:tcMar>
              <w:top w:w="100" w:type="dxa"/>
              <w:left w:w="100" w:type="dxa"/>
              <w:bottom w:w="100" w:type="dxa"/>
              <w:right w:w="100" w:type="dxa"/>
            </w:tcMar>
          </w:tcPr>
          <w:p>
            <w:r/>
            <w:r>
              <w:rPr>
                <w:rFonts w:ascii="Times New Roman" w:hAnsi="Times New Roman" w:eastAsia="Times New Roman"/>
                <w:sz w:val="18"/>
              </w:rPr>
              <w:t>Security requirements must be planned during design instead of added after coding is complete. Designs should include access control, data handling rules, logging, error handling, and secure defaults before development begins.</w:t>
            </w:r>
          </w:p>
        </w:tc>
      </w:tr>
      <w:tr w:rsidR="00381847" w14:paraId="23BA0927" w14:textId="77777777" w:rsidTr="00001F14">
        <w:tc>
          <w:tcPr>
            <w:tcW w:w="2542" w:type="dxa"/>
            <w:shd w:val="clear" w:color="auto" w:fill="auto"/>
            <w:tcMar>
              <w:top w:w="100" w:type="dxa"/>
              <w:left w:w="100" w:type="dxa"/>
              <w:bottom w:w="100" w:type="dxa"/>
              <w:right w:w="100" w:type="dxa"/>
            </w:tcMar>
          </w:tcPr>
          <w:p>
            <w:r/>
            <w:r>
              <w:rPr>
                <w:rFonts w:ascii="Times New Roman" w:hAnsi="Times New Roman" w:eastAsia="Times New Roman"/>
                <w:sz w:val="18"/>
              </w:rPr>
              <w:t>4. Keep It Simple</w:t>
            </w:r>
          </w:p>
        </w:tc>
        <w:tc>
          <w:tcPr>
            <w:tcW w:w="8238" w:type="dxa"/>
            <w:shd w:val="clear" w:color="auto" w:fill="auto"/>
            <w:tcMar>
              <w:top w:w="100" w:type="dxa"/>
              <w:left w:w="100" w:type="dxa"/>
              <w:bottom w:w="100" w:type="dxa"/>
              <w:right w:w="100" w:type="dxa"/>
            </w:tcMar>
          </w:tcPr>
          <w:p>
            <w:r/>
            <w:r>
              <w:rPr>
                <w:rFonts w:ascii="Times New Roman" w:hAnsi="Times New Roman" w:eastAsia="Times New Roman"/>
                <w:sz w:val="18"/>
              </w:rPr>
              <w:t>Code and architecture should be kept as simple as possible because complexity makes defects harder to find. Simple code is easier to test, review, maintain, and secure.</w:t>
            </w:r>
          </w:p>
        </w:tc>
      </w:tr>
      <w:tr w:rsidR="00381847" w14:paraId="66B92D07" w14:textId="77777777" w:rsidTr="00001F14">
        <w:tc>
          <w:tcPr>
            <w:tcW w:w="2542" w:type="dxa"/>
            <w:shd w:val="clear" w:color="auto" w:fill="auto"/>
            <w:tcMar>
              <w:top w:w="100" w:type="dxa"/>
              <w:left w:w="100" w:type="dxa"/>
              <w:bottom w:w="100" w:type="dxa"/>
              <w:right w:w="100" w:type="dxa"/>
            </w:tcMar>
          </w:tcPr>
          <w:p>
            <w:r/>
            <w:r>
              <w:rPr>
                <w:rFonts w:ascii="Times New Roman" w:hAnsi="Times New Roman" w:eastAsia="Times New Roman"/>
                <w:sz w:val="18"/>
              </w:rPr>
              <w:t>5. Default Deny</w:t>
            </w:r>
          </w:p>
        </w:tc>
        <w:tc>
          <w:tcPr>
            <w:tcW w:w="8238" w:type="dxa"/>
            <w:shd w:val="clear" w:color="auto" w:fill="auto"/>
            <w:tcMar>
              <w:top w:w="100" w:type="dxa"/>
              <w:left w:w="100" w:type="dxa"/>
              <w:bottom w:w="100" w:type="dxa"/>
              <w:right w:w="100" w:type="dxa"/>
            </w:tcMar>
          </w:tcPr>
          <w:p>
            <w:r/>
            <w:r>
              <w:rPr>
                <w:rFonts w:ascii="Times New Roman" w:hAnsi="Times New Roman" w:eastAsia="Times New Roman"/>
                <w:sz w:val="18"/>
              </w:rPr>
              <w:t>Access should be denied unless it is clearly allowed by policy. This reduces accidental exposure because users, services, and functions must be explicitly granted permission before they can perform sensitive actions.</w:t>
            </w:r>
          </w:p>
        </w:tc>
      </w:tr>
      <w:tr w:rsidR="00381847" w14:paraId="4BC1F1C0" w14:textId="77777777" w:rsidTr="00001F14">
        <w:tc>
          <w:tcPr>
            <w:tcW w:w="2542" w:type="dxa"/>
            <w:shd w:val="clear" w:color="auto" w:fill="auto"/>
            <w:tcMar>
              <w:top w:w="100" w:type="dxa"/>
              <w:left w:w="100" w:type="dxa"/>
              <w:bottom w:w="100" w:type="dxa"/>
              <w:right w:w="100" w:type="dxa"/>
            </w:tcMar>
          </w:tcPr>
          <w:p>
            <w:r/>
            <w:r>
              <w:rPr>
                <w:rFonts w:ascii="Times New Roman" w:hAnsi="Times New Roman" w:eastAsia="Times New Roman"/>
                <w:sz w:val="18"/>
              </w:rPr>
              <w:t>6. Adhere to the Principle of Least Privilege</w:t>
            </w:r>
          </w:p>
        </w:tc>
        <w:tc>
          <w:tcPr>
            <w:tcW w:w="8238" w:type="dxa"/>
            <w:shd w:val="clear" w:color="auto" w:fill="auto"/>
            <w:tcMar>
              <w:top w:w="100" w:type="dxa"/>
              <w:left w:w="100" w:type="dxa"/>
              <w:bottom w:w="100" w:type="dxa"/>
              <w:right w:w="100" w:type="dxa"/>
            </w:tcMar>
          </w:tcPr>
          <w:p>
            <w:r/>
            <w:r>
              <w:rPr>
                <w:rFonts w:ascii="Times New Roman" w:hAnsi="Times New Roman" w:eastAsia="Times New Roman"/>
                <w:sz w:val="18"/>
              </w:rPr>
              <w:t>Each user, process, and service should have only the permissions required to complete its assigned task. Limiting privileges reduces the damage that can occur if an account or component is misused or compromised.</w:t>
            </w:r>
          </w:p>
        </w:tc>
      </w:tr>
      <w:tr w:rsidR="00381847" w14:paraId="20F4BFFE" w14:textId="77777777" w:rsidTr="00001F14">
        <w:tc>
          <w:tcPr>
            <w:tcW w:w="2542" w:type="dxa"/>
            <w:shd w:val="clear" w:color="auto" w:fill="auto"/>
            <w:tcMar>
              <w:top w:w="100" w:type="dxa"/>
              <w:left w:w="100" w:type="dxa"/>
              <w:bottom w:w="100" w:type="dxa"/>
              <w:right w:w="100" w:type="dxa"/>
            </w:tcMar>
          </w:tcPr>
          <w:p>
            <w:r/>
            <w:r>
              <w:rPr>
                <w:rFonts w:ascii="Times New Roman" w:hAnsi="Times New Roman" w:eastAsia="Times New Roman"/>
                <w:sz w:val="18"/>
              </w:rPr>
              <w:t>7. Sanitize Data Sent to Other Systems</w:t>
            </w:r>
          </w:p>
        </w:tc>
        <w:tc>
          <w:tcPr>
            <w:tcW w:w="8238" w:type="dxa"/>
            <w:shd w:val="clear" w:color="auto" w:fill="auto"/>
            <w:tcMar>
              <w:top w:w="100" w:type="dxa"/>
              <w:left w:w="100" w:type="dxa"/>
              <w:bottom w:w="100" w:type="dxa"/>
              <w:right w:w="100" w:type="dxa"/>
            </w:tcMar>
          </w:tcPr>
          <w:p>
            <w:r/>
            <w:r>
              <w:rPr>
                <w:rFonts w:ascii="Times New Roman" w:hAnsi="Times New Roman" w:eastAsia="Times New Roman"/>
                <w:sz w:val="18"/>
              </w:rPr>
              <w:t>Data sent to databases, APIs, files, logs, browsers, or other applications must be encoded or sanitized for the destination. This lowers the risk of injection attacks, log pollution, and unsafe interpretation by another system.</w:t>
            </w:r>
          </w:p>
        </w:tc>
      </w:tr>
      <w:tr w:rsidR="00381847" w14:paraId="00F1B867" w14:textId="77777777" w:rsidTr="00001F14">
        <w:tc>
          <w:tcPr>
            <w:tcW w:w="2542" w:type="dxa"/>
            <w:shd w:val="clear" w:color="auto" w:fill="auto"/>
            <w:tcMar>
              <w:top w:w="100" w:type="dxa"/>
              <w:left w:w="100" w:type="dxa"/>
              <w:bottom w:w="100" w:type="dxa"/>
              <w:right w:w="100" w:type="dxa"/>
            </w:tcMar>
          </w:tcPr>
          <w:p>
            <w:r/>
            <w:r>
              <w:rPr>
                <w:rFonts w:ascii="Times New Roman" w:hAnsi="Times New Roman" w:eastAsia="Times New Roman"/>
                <w:sz w:val="18"/>
              </w:rPr>
              <w:t>8. Practice Defense in Depth</w:t>
            </w:r>
          </w:p>
        </w:tc>
        <w:tc>
          <w:tcPr>
            <w:tcW w:w="8238" w:type="dxa"/>
            <w:shd w:val="clear" w:color="auto" w:fill="auto"/>
            <w:tcMar>
              <w:top w:w="100" w:type="dxa"/>
              <w:left w:w="100" w:type="dxa"/>
              <w:bottom w:w="100" w:type="dxa"/>
              <w:right w:w="100" w:type="dxa"/>
            </w:tcMar>
          </w:tcPr>
          <w:p>
            <w:r/>
            <w:r>
              <w:rPr>
                <w:rFonts w:ascii="Times New Roman" w:hAnsi="Times New Roman" w:eastAsia="Times New Roman"/>
                <w:sz w:val="18"/>
              </w:rPr>
              <w:t>Security should rely on multiple layers of protection rather than one control. Green Pace will combine secure coding, automated scanning, authentication, authorization, encryption, logging, monitoring, and incident response.</w:t>
            </w:r>
          </w:p>
        </w:tc>
      </w:tr>
      <w:tr w:rsidR="00381847" w14:paraId="5929F3EC" w14:textId="77777777" w:rsidTr="00001F14">
        <w:tc>
          <w:tcPr>
            <w:tcW w:w="2542" w:type="dxa"/>
            <w:shd w:val="clear" w:color="auto" w:fill="auto"/>
            <w:tcMar>
              <w:top w:w="100" w:type="dxa"/>
              <w:left w:w="100" w:type="dxa"/>
              <w:bottom w:w="100" w:type="dxa"/>
              <w:right w:w="100" w:type="dxa"/>
            </w:tcMar>
          </w:tcPr>
          <w:p>
            <w:r/>
            <w:r>
              <w:rPr>
                <w:rFonts w:ascii="Times New Roman" w:hAnsi="Times New Roman" w:eastAsia="Times New Roman"/>
                <w:sz w:val="18"/>
              </w:rPr>
              <w:t>9. Use Effective Quality Assurance Techniques</w:t>
            </w:r>
          </w:p>
        </w:tc>
        <w:tc>
          <w:tcPr>
            <w:tcW w:w="8238" w:type="dxa"/>
            <w:shd w:val="clear" w:color="auto" w:fill="auto"/>
            <w:tcMar>
              <w:top w:w="100" w:type="dxa"/>
              <w:left w:w="100" w:type="dxa"/>
              <w:bottom w:w="100" w:type="dxa"/>
              <w:right w:w="100" w:type="dxa"/>
            </w:tcMar>
          </w:tcPr>
          <w:p>
            <w:r/>
            <w:r>
              <w:rPr>
                <w:rFonts w:ascii="Times New Roman" w:hAnsi="Times New Roman" w:eastAsia="Times New Roman"/>
                <w:sz w:val="18"/>
              </w:rPr>
              <w:t>Security testing must be part of quality assurance. Unit testing, code review, fuzz testing, static analysis, dependency scanning, and integration testing help find defects before release.</w:t>
            </w:r>
          </w:p>
        </w:tc>
      </w:tr>
      <w:tr w:rsidR="00381847" w14:paraId="34C295DC" w14:textId="77777777" w:rsidTr="00001F14">
        <w:tc>
          <w:tcPr>
            <w:tcW w:w="2542" w:type="dxa"/>
            <w:shd w:val="clear" w:color="auto" w:fill="auto"/>
            <w:tcMar>
              <w:top w:w="100" w:type="dxa"/>
              <w:left w:w="100" w:type="dxa"/>
              <w:bottom w:w="100" w:type="dxa"/>
              <w:right w:w="100" w:type="dxa"/>
            </w:tcMar>
          </w:tcPr>
          <w:p>
            <w:r/>
            <w:r>
              <w:rPr>
                <w:rFonts w:ascii="Times New Roman" w:hAnsi="Times New Roman" w:eastAsia="Times New Roman"/>
                <w:sz w:val="18"/>
              </w:rPr>
              <w:t>10. Adopt a Secure Coding Standard</w:t>
            </w:r>
          </w:p>
        </w:tc>
        <w:tc>
          <w:tcPr>
            <w:tcW w:w="8238" w:type="dxa"/>
            <w:shd w:val="clear" w:color="auto" w:fill="auto"/>
            <w:tcMar>
              <w:top w:w="100" w:type="dxa"/>
              <w:left w:w="100" w:type="dxa"/>
              <w:bottom w:w="100" w:type="dxa"/>
              <w:right w:w="100" w:type="dxa"/>
            </w:tcMar>
          </w:tcPr>
          <w:p>
            <w:r/>
            <w:r>
              <w:rPr>
                <w:rFonts w:ascii="Times New Roman" w:hAnsi="Times New Roman" w:eastAsia="Times New Roman"/>
                <w:sz w:val="18"/>
              </w:rPr>
              <w:t>Green Pace development teams must follow documented secure coding standards such as SEI CERT C++ and supporting automated checks. A shared standard makes security expectations consistent across projects.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rPr>
          <w:rFonts w:ascii="Times New Roman" w:hAnsi="Times New Roman" w:eastAsia="Times New Roman"/>
          <w:sz w:val="20"/>
        </w:rPr>
        <w:t>C/C++ Ten Coding Standards</w:t>
      </w:r>
      <w:bookmarkEnd w:id="6"/>
    </w:p>
    <w:p w14:paraId="3DB246A0" w14:textId="77777777" w:rsidR="00381847" w:rsidRDefault="00E769D9">
      <w:pPr>
        <w:rPr>
          <w:b/>
          <w:sz w:val="27"/>
          <w:szCs w:val="27"/>
        </w:rPr>
      </w:pPr>
      <w:r>
        <w:rPr>
          <w:rFonts w:ascii="Times New Roman" w:hAnsi="Times New Roman" w:eastAsia="Times New Roman"/>
          <w:sz w:val="20"/>
        </w:rP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Pr>
          <w:rFonts w:ascii="Times New Roman" w:hAnsi="Times New Roman" w:eastAsia="Times New Roman"/>
          <w:sz w:val="20"/>
        </w:rPr>
        <w:br w:type="page"/>
      </w:r>
    </w:p>
    <w:p w14:paraId="7B4C2F4E" w14:textId="77777777" w:rsidR="00381847" w:rsidRDefault="00E769D9" w:rsidP="0059536C">
      <w:pPr>
        <w:pStyle w:val="Heading4"/>
      </w:pPr>
      <w:bookmarkStart w:id="7" w:name="_Toc52464059"/>
      <w:r>
        <w:rPr>
          <w:rFonts w:ascii="Times New Roman" w:hAnsi="Times New Roman" w:eastAsia="Times New Roman"/>
          <w:sz w:val="20"/>
        </w:rP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r/>
            <w:r>
              <w:rPr>
                <w:rFonts w:ascii="Times New Roman" w:hAnsi="Times New Roman" w:eastAsia="Times New Roman"/>
                <w:sz w:val="18"/>
              </w:rPr>
              <w:t>Data Type</w:t>
            </w:r>
          </w:p>
        </w:tc>
        <w:tc>
          <w:tcPr>
            <w:tcW w:w="1341" w:type="dxa"/>
            <w:tcMar>
              <w:top w:w="100" w:type="dxa"/>
              <w:left w:w="100" w:type="dxa"/>
              <w:bottom w:w="100" w:type="dxa"/>
              <w:right w:w="100" w:type="dxa"/>
            </w:tcMar>
          </w:tcPr>
          <w:p>
            <w:r/>
            <w:r>
              <w:rPr>
                <w:rFonts w:ascii="Times New Roman" w:hAnsi="Times New Roman" w:eastAsia="Times New Roman"/>
                <w:sz w:val="18"/>
              </w:rPr>
              <w:t>STD-001-CPP</w:t>
            </w:r>
          </w:p>
        </w:tc>
        <w:tc>
          <w:tcPr>
            <w:tcW w:w="7632" w:type="dxa"/>
            <w:tcMar>
              <w:top w:w="100" w:type="dxa"/>
              <w:left w:w="100" w:type="dxa"/>
              <w:bottom w:w="100" w:type="dxa"/>
              <w:right w:w="100" w:type="dxa"/>
            </w:tcMar>
          </w:tcPr>
          <w:p>
            <w:r/>
            <w:r>
              <w:rPr>
                <w:rFonts w:ascii="Times New Roman" w:hAnsi="Times New Roman" w:eastAsia="Times New Roman"/>
                <w:sz w:val="18"/>
              </w:rPr>
              <w:t>Use correct data types and avoid unsafe type conversions.</w:t>
            </w:r>
            <w:r>
              <w:br/>
            </w:r>
            <w:r>
              <w:rPr>
                <w:rFonts w:ascii="Times New Roman" w:hAnsi="Times New Roman" w:eastAsia="Times New Roman"/>
                <w:sz w:val="18"/>
              </w:rPr>
              <w:t>Green Pace code must use data types that match the expected size, range, and signedness of the value being stored. Unsafe casts or narrowing conversions can change values and create logic errors, memory defects, or authorization errors.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stores a size value in an int. A large value can be truncated or become negative on some systems.</w:t>
            </w:r>
          </w:p>
        </w:tc>
      </w:tr>
      <w:tr w:rsidR="00F72634" w14:paraId="5B8614A1"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&lt;string&gt;</w:t>
            </w:r>
            <w:r>
              <w:br/>
            </w:r>
            <w:r>
              <w:rPr>
                <w:rFonts w:ascii="Courier New" w:hAnsi="Courier New" w:eastAsia="Courier New"/>
                <w:sz w:val="18"/>
              </w:rPr>
            </w:r>
            <w:r>
              <w:br/>
            </w:r>
            <w:r>
              <w:rPr>
                <w:rFonts w:ascii="Courier New" w:hAnsi="Courier New" w:eastAsia="Courier New"/>
                <w:sz w:val="18"/>
              </w:rPr>
              <w:t>void process(const std::string&amp; input) {</w:t>
            </w:r>
            <w:r>
              <w:br/>
            </w:r>
            <w:r>
              <w:rPr>
                <w:rFonts w:ascii="Courier New" w:hAnsi="Courier New" w:eastAsia="Courier New"/>
                <w:sz w:val="18"/>
              </w:rPr>
              <w:t xml:space="preserve">    int length = input.length();</w:t>
            </w:r>
            <w:r>
              <w:br/>
            </w:r>
            <w:r>
              <w:rPr>
                <w:rFonts w:ascii="Courier New" w:hAnsi="Courier New" w:eastAsia="Courier New"/>
                <w:sz w:val="18"/>
              </w:rPr>
              <w:t xml:space="preserve">    if (length &gt; 0) {</w:t>
            </w:r>
            <w:r>
              <w:br/>
            </w:r>
            <w:r>
              <w:rPr>
                <w:rFonts w:ascii="Courier New" w:hAnsi="Courier New" w:eastAsia="Courier New"/>
                <w:sz w:val="18"/>
              </w:rPr>
              <w:t xml:space="preserve">        // process input</w:t>
            </w:r>
            <w:r>
              <w:br/>
            </w:r>
            <w:r>
              <w:rPr>
                <w:rFonts w:ascii="Courier New" w:hAnsi="Courier New" w:eastAsia="Courier New"/>
                <w:sz w:val="18"/>
              </w:rPr>
              <w:t xml:space="preserve">    }</w:t>
            </w:r>
            <w:r>
              <w:br/>
            </w:r>
            <w:r>
              <w:rPr>
                <w:rFonts w:ascii="Courier New" w:hAnsi="Courier New" w:eastAsia="Courier New"/>
                <w:sz w:val="18"/>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uses std::size_t, which matches the type returned by length().</w:t>
            </w:r>
          </w:p>
        </w:tc>
      </w:tr>
      <w:tr w:rsidR="00F72634" w14:paraId="4EAB134E"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&lt;string&gt;</w:t>
            </w:r>
            <w:r>
              <w:br/>
            </w:r>
            <w:r>
              <w:rPr>
                <w:rFonts w:ascii="Courier New" w:hAnsi="Courier New" w:eastAsia="Courier New"/>
                <w:sz w:val="18"/>
              </w:rPr>
            </w:r>
            <w:r>
              <w:br/>
            </w:r>
            <w:r>
              <w:rPr>
                <w:rFonts w:ascii="Courier New" w:hAnsi="Courier New" w:eastAsia="Courier New"/>
                <w:sz w:val="18"/>
              </w:rPr>
              <w:t>void process(const std::string&amp; input) {</w:t>
            </w:r>
            <w:r>
              <w:br/>
            </w:r>
            <w:r>
              <w:rPr>
                <w:rFonts w:ascii="Courier New" w:hAnsi="Courier New" w:eastAsia="Courier New"/>
                <w:sz w:val="18"/>
              </w:rPr>
              <w:t xml:space="preserve">    std::size_t length = input.length();</w:t>
            </w:r>
            <w:r>
              <w:br/>
            </w:r>
            <w:r>
              <w:rPr>
                <w:rFonts w:ascii="Courier New" w:hAnsi="Courier New" w:eastAsia="Courier New"/>
                <w:sz w:val="18"/>
              </w:rPr>
              <w:t xml:space="preserve">    if (length &gt; 0) {</w:t>
            </w:r>
            <w:r>
              <w:br/>
            </w:r>
            <w:r>
              <w:rPr>
                <w:rFonts w:ascii="Courier New" w:hAnsi="Courier New" w:eastAsia="Courier New"/>
                <w:sz w:val="18"/>
              </w:rPr>
              <w:t xml:space="preserve">        // process input</w:t>
            </w:r>
            <w:r>
              <w:br/>
            </w:r>
            <w:r>
              <w:rPr>
                <w:rFonts w:ascii="Courier New" w:hAnsi="Courier New" w:eastAsia="Courier New"/>
                <w:sz w:val="18"/>
              </w:rPr>
              <w:t xml:space="preserve">    }</w:t>
            </w:r>
            <w:r>
              <w:br/>
            </w:r>
            <w:r>
              <w:rPr>
                <w:rFonts w:ascii="Courier New" w:hAnsi="Courier New" w:eastAsia="Courier New"/>
                <w:sz w:val="18"/>
              </w:rPr>
              <w:t>}</w:t>
            </w:r>
          </w:p>
        </w:tc>
      </w:tr>
    </w:tbl>
    <w:p w14:paraId="14107C1E" w14:textId="77777777" w:rsidR="00B475A1" w:rsidRDefault="00B475A1" w:rsidP="00B475A1">
      <w:pPr>
        <w:rPr>
          <w:b/>
        </w:rPr>
      </w:pPr>
    </w:p>
    <w:p w14:paraId="57764A23" w14:textId="77777777" w:rsidR="00B475A1" w:rsidRDefault="00B475A1" w:rsidP="00B475A1">
      <w:pPr>
        <w:rPr>
          <w:b/>
        </w:rPr>
      </w:pPr>
      <w:r>
        <w:rPr>
          <w:rFonts w:ascii="Times New Roman" w:hAnsi="Times New Roman" w:eastAsia="Times New Roman"/>
          <w:b/>
          <w:sz w:val="20"/>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r/>
            <w:r>
              <w:rPr>
                <w:rFonts w:ascii="Times New Roman" w:hAnsi="Times New Roman" w:eastAsia="Times New Roman"/>
                <w:sz w:val="18"/>
              </w:rPr>
              <w:t>Principle(s): Principles 1, 2, 9, and 10. Correct data types support input validation, reduce compiler warnings, improve testability, and align the code with secure coding standards.</w:t>
            </w:r>
          </w:p>
        </w:tc>
      </w:tr>
    </w:tbl>
    <w:p w14:paraId="5B24A375" w14:textId="77777777" w:rsidR="00B475A1" w:rsidRDefault="00B475A1" w:rsidP="00B475A1">
      <w:pPr>
        <w:rPr>
          <w:b/>
        </w:rPr>
      </w:pPr>
    </w:p>
    <w:p w14:paraId="279FAFC0" w14:textId="77777777" w:rsidR="00B475A1" w:rsidRDefault="00B475A1" w:rsidP="00B475A1">
      <w:pPr>
        <w:rPr>
          <w:b/>
        </w:rPr>
      </w:pPr>
      <w:r>
        <w:rPr>
          <w:rFonts w:ascii="Times New Roman" w:hAnsi="Times New Roman" w:eastAsia="Times New Roman"/>
          <w:b/>
          <w:sz w:val="20"/>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r/>
            <w:r>
              <w:rPr>
                <w:rFonts w:ascii="Times New Roman" w:hAnsi="Times New Roman" w:eastAsia="Times New Roman"/>
                <w:sz w:val="18"/>
              </w:rPr>
              <w:t>Medium</w:t>
            </w:r>
          </w:p>
        </w:tc>
        <w:tc>
          <w:tcPr>
            <w:tcW w:w="1341" w:type="dxa"/>
            <w:shd w:val="clear" w:color="auto" w:fill="auto"/>
          </w:tcPr>
          <w:p>
            <w:r/>
            <w:r>
              <w:rPr>
                <w:rFonts w:ascii="Times New Roman" w:hAnsi="Times New Roman" w:eastAsia="Times New Roman"/>
                <w:sz w:val="18"/>
              </w:rPr>
              <w:t>Possible</w:t>
            </w:r>
          </w:p>
        </w:tc>
        <w:tc>
          <w:tcPr>
            <w:tcW w:w="4021" w:type="dxa"/>
            <w:shd w:val="clear" w:color="auto" w:fill="auto"/>
          </w:tcPr>
          <w:p>
            <w:r/>
            <w:r>
              <w:rPr>
                <w:rFonts w:ascii="Times New Roman" w:hAnsi="Times New Roman" w:eastAsia="Times New Roman"/>
                <w:sz w:val="18"/>
              </w:rPr>
              <w:t>Low</w:t>
            </w:r>
          </w:p>
        </w:tc>
        <w:tc>
          <w:tcPr>
            <w:tcW w:w="1807" w:type="dxa"/>
            <w:shd w:val="clear" w:color="auto" w:fill="auto"/>
          </w:tcPr>
          <w:p>
            <w:r/>
            <w:r>
              <w:rPr>
                <w:rFonts w:ascii="Times New Roman" w:hAnsi="Times New Roman" w:eastAsia="Times New Roman"/>
                <w:sz w:val="18"/>
              </w:rPr>
              <w:t>Medium</w:t>
            </w:r>
          </w:p>
        </w:tc>
        <w:tc>
          <w:tcPr>
            <w:tcW w:w="1805" w:type="dxa"/>
            <w:shd w:val="clear" w:color="auto" w:fill="auto"/>
          </w:tcPr>
          <w:p>
            <w:r/>
            <w:r>
              <w:rPr>
                <w:rFonts w:ascii="Times New Roman" w:hAnsi="Times New Roman" w:eastAsia="Times New Roman"/>
                <w:sz w:val="18"/>
              </w:rPr>
              <w:t>3</w:t>
            </w:r>
          </w:p>
        </w:tc>
      </w:tr>
    </w:tbl>
    <w:p w14:paraId="02ABBB49" w14:textId="77777777" w:rsidR="00B475A1" w:rsidRDefault="00B475A1" w:rsidP="00B475A1">
      <w:pPr>
        <w:rPr>
          <w:b/>
        </w:rPr>
      </w:pPr>
    </w:p>
    <w:p w14:paraId="113C8EF4" w14:textId="77777777" w:rsidR="00B475A1" w:rsidRDefault="00B475A1" w:rsidP="00B475A1">
      <w:pPr>
        <w:rPr>
          <w:b/>
        </w:rPr>
      </w:pPr>
      <w:r>
        <w:rPr>
          <w:rFonts w:ascii="Times New Roman" w:hAnsi="Times New Roman" w:eastAsia="Times New Roman"/>
          <w:b/>
          <w:sz w:val="20"/>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r/>
            <w:r>
              <w:rPr>
                <w:rFonts w:ascii="Times New Roman" w:hAnsi="Times New Roman" w:eastAsia="Times New Roman"/>
                <w:sz w:val="16"/>
              </w:rPr>
              <w:t>SonarQube for C++</w:t>
            </w:r>
          </w:p>
        </w:tc>
        <w:tc>
          <w:tcPr>
            <w:tcW w:w="1341" w:type="dxa"/>
            <w:shd w:val="clear" w:color="auto" w:fill="auto"/>
          </w:tcPr>
          <w:p>
            <w:r/>
            <w:r>
              <w:rPr>
                <w:rFonts w:ascii="Times New Roman" w:hAnsi="Times New Roman" w:eastAsia="Times New Roman"/>
                <w:sz w:val="16"/>
              </w:rPr>
              <w:t>2025.1</w:t>
            </w:r>
          </w:p>
        </w:tc>
        <w:tc>
          <w:tcPr>
            <w:tcW w:w="4021" w:type="dxa"/>
            <w:shd w:val="clear" w:color="auto" w:fill="auto"/>
          </w:tcPr>
          <w:p>
            <w:r/>
            <w:r>
              <w:rPr>
                <w:rFonts w:ascii="Times New Roman" w:hAnsi="Times New Roman" w:eastAsia="Times New Roman"/>
                <w:sz w:val="16"/>
              </w:rPr>
              <w:t>C++ static analysis rules</w:t>
            </w:r>
          </w:p>
        </w:tc>
        <w:tc>
          <w:tcPr>
            <w:tcW w:w="3611" w:type="dxa"/>
            <w:shd w:val="clear" w:color="auto" w:fill="auto"/>
          </w:tcPr>
          <w:p>
            <w:r/>
            <w:r>
              <w:rPr>
                <w:rFonts w:ascii="Times New Roman" w:hAnsi="Times New Roman" w:eastAsia="Times New Roman"/>
                <w:sz w:val="16"/>
              </w:rPr>
              <w:t>Flags suspicious casts, narrowing conversions, and type-related reliability/security issues.</w:t>
            </w:r>
          </w:p>
        </w:tc>
      </w:tr>
      <w:tr w:rsidR="00B475A1" w14:paraId="39933CAB" w14:textId="77777777" w:rsidTr="00001F14">
        <w:trPr>
          <w:trHeight w:val="460"/>
        </w:trPr>
        <w:tc>
          <w:tcPr>
            <w:tcW w:w="1807" w:type="dxa"/>
            <w:shd w:val="clear" w:color="auto" w:fill="auto"/>
          </w:tcPr>
          <w:p>
            <w:r/>
            <w:r>
              <w:rPr>
                <w:rFonts w:ascii="Times New Roman" w:hAnsi="Times New Roman" w:eastAsia="Times New Roman"/>
                <w:sz w:val="16"/>
              </w:rPr>
              <w:t>Cppcheck</w:t>
            </w:r>
          </w:p>
        </w:tc>
        <w:tc>
          <w:tcPr>
            <w:tcW w:w="1341" w:type="dxa"/>
            <w:shd w:val="clear" w:color="auto" w:fill="auto"/>
          </w:tcPr>
          <w:p>
            <w:r/>
            <w:r>
              <w:rPr>
                <w:rFonts w:ascii="Times New Roman" w:hAnsi="Times New Roman" w:eastAsia="Times New Roman"/>
                <w:sz w:val="16"/>
              </w:rPr>
              <w:t>2.16</w:t>
            </w:r>
          </w:p>
        </w:tc>
        <w:tc>
          <w:tcPr>
            <w:tcW w:w="4021" w:type="dxa"/>
            <w:shd w:val="clear" w:color="auto" w:fill="auto"/>
          </w:tcPr>
          <w:p>
            <w:r/>
            <w:r>
              <w:rPr>
                <w:rFonts w:ascii="Times New Roman" w:hAnsi="Times New Roman" w:eastAsia="Times New Roman"/>
                <w:sz w:val="16"/>
              </w:rPr>
              <w:t>cert, warning, portability</w:t>
            </w:r>
          </w:p>
        </w:tc>
        <w:tc>
          <w:tcPr>
            <w:tcW w:w="3611" w:type="dxa"/>
            <w:shd w:val="clear" w:color="auto" w:fill="auto"/>
          </w:tcPr>
          <w:p>
            <w:r/>
            <w:r>
              <w:rPr>
                <w:rFonts w:ascii="Times New Roman" w:hAnsi="Times New Roman" w:eastAsia="Times New Roman"/>
                <w:sz w:val="16"/>
              </w:rPr>
              <w:t>Detects unsafe casts, mismatched types, and portability defects.</w:t>
            </w:r>
          </w:p>
        </w:tc>
      </w:tr>
      <w:tr w:rsidR="00B475A1" w14:paraId="1BD6F81E" w14:textId="77777777" w:rsidTr="00001F14">
        <w:trPr>
          <w:trHeight w:val="460"/>
        </w:trPr>
        <w:tc>
          <w:tcPr>
            <w:tcW w:w="1807" w:type="dxa"/>
            <w:shd w:val="clear" w:color="auto" w:fill="auto"/>
          </w:tcPr>
          <w:p>
            <w:r/>
            <w:r>
              <w:rPr>
                <w:rFonts w:ascii="Times New Roman" w:hAnsi="Times New Roman" w:eastAsia="Times New Roman"/>
                <w:sz w:val="16"/>
              </w:rPr>
              <w:t>Visual Studio Code Analysis</w:t>
            </w:r>
          </w:p>
        </w:tc>
        <w:tc>
          <w:tcPr>
            <w:tcW w:w="1341" w:type="dxa"/>
            <w:shd w:val="clear" w:color="auto" w:fill="auto"/>
          </w:tcPr>
          <w:p>
            <w:r/>
            <w:r>
              <w:rPr>
                <w:rFonts w:ascii="Times New Roman" w:hAnsi="Times New Roman" w:eastAsia="Times New Roman"/>
                <w:sz w:val="16"/>
              </w:rPr>
              <w:t>17.13</w:t>
            </w:r>
          </w:p>
        </w:tc>
        <w:tc>
          <w:tcPr>
            <w:tcW w:w="4021" w:type="dxa"/>
            <w:shd w:val="clear" w:color="auto" w:fill="auto"/>
          </w:tcPr>
          <w:p>
            <w:r/>
            <w:r>
              <w:rPr>
                <w:rFonts w:ascii="Times New Roman" w:hAnsi="Times New Roman" w:eastAsia="Times New Roman"/>
                <w:sz w:val="16"/>
              </w:rPr>
              <w:t>C26451/C26472</w:t>
            </w:r>
          </w:p>
        </w:tc>
        <w:tc>
          <w:tcPr>
            <w:tcW w:w="3611" w:type="dxa"/>
            <w:shd w:val="clear" w:color="auto" w:fill="auto"/>
          </w:tcPr>
          <w:p>
            <w:r/>
            <w:r>
              <w:rPr>
                <w:rFonts w:ascii="Times New Roman" w:hAnsi="Times New Roman" w:eastAsia="Times New Roman"/>
                <w:sz w:val="16"/>
              </w:rPr>
              <w:t>Warns about arithmetic overflow, lossy conversion, and unsafe casts.</w:t>
            </w:r>
          </w:p>
        </w:tc>
      </w:tr>
      <w:tr w:rsidR="00B475A1" w14:paraId="0D2FC839" w14:textId="77777777" w:rsidTr="00001F14">
        <w:trPr>
          <w:trHeight w:val="460"/>
        </w:trPr>
        <w:tc>
          <w:tcPr>
            <w:tcW w:w="1807" w:type="dxa"/>
            <w:shd w:val="clear" w:color="auto" w:fill="auto"/>
          </w:tcPr>
          <w:p>
            <w:r/>
            <w:r>
              <w:rPr>
                <w:rFonts w:ascii="Times New Roman" w:hAnsi="Times New Roman" w:eastAsia="Times New Roman"/>
                <w:sz w:val="16"/>
              </w:rPr>
            </w:r>
          </w:p>
        </w:tc>
        <w:tc>
          <w:tcPr>
            <w:tcW w:w="1341" w:type="dxa"/>
            <w:shd w:val="clear" w:color="auto" w:fill="auto"/>
          </w:tcPr>
          <w:p>
            <w:r/>
            <w:r>
              <w:rPr>
                <w:rFonts w:ascii="Times New Roman" w:hAnsi="Times New Roman" w:eastAsia="Times New Roman"/>
                <w:sz w:val="16"/>
              </w:rPr>
            </w:r>
          </w:p>
        </w:tc>
        <w:tc>
          <w:tcPr>
            <w:tcW w:w="4021" w:type="dxa"/>
            <w:shd w:val="clear" w:color="auto" w:fill="auto"/>
          </w:tcPr>
          <w:p>
            <w:r/>
            <w:r>
              <w:rPr>
                <w:rFonts w:ascii="Times New Roman" w:hAnsi="Times New Roman" w:eastAsia="Times New Roman"/>
                <w:sz w:val="16"/>
              </w:rPr>
            </w:r>
          </w:p>
        </w:tc>
        <w:tc>
          <w:tcPr>
            <w:tcW w:w="3611" w:type="dxa"/>
            <w:shd w:val="clear" w:color="auto" w:fill="auto"/>
          </w:tcPr>
          <w:p>
            <w:r/>
            <w:r>
              <w:rPr>
                <w:rFonts w:ascii="Times New Roman" w:hAnsi="Times New Roman" w:eastAsia="Times New Roman"/>
                <w:sz w:val="16"/>
              </w:rPr>
            </w:r>
          </w:p>
        </w:tc>
      </w:tr>
    </w:tbl>
    <w:p w14:paraId="7D20E9A0" w14:textId="77777777" w:rsidR="00381847" w:rsidRDefault="00E769D9">
      <w:pPr>
        <w:rPr>
          <w:b/>
          <w:sz w:val="27"/>
          <w:szCs w:val="27"/>
        </w:rPr>
      </w:pPr>
      <w:r>
        <w:rPr>
          <w:rFonts w:ascii="Times New Roman" w:hAnsi="Times New Roman" w:eastAsia="Times New Roman"/>
          <w:sz w:val="20"/>
        </w:rPr>
        <w:br w:type="page"/>
      </w:r>
    </w:p>
    <w:p w14:paraId="72AFA4CB" w14:textId="77777777" w:rsidR="00381847" w:rsidRDefault="00E769D9" w:rsidP="0059536C">
      <w:pPr>
        <w:pStyle w:val="Heading4"/>
      </w:pPr>
      <w:bookmarkStart w:id="8" w:name="_Toc52464060"/>
      <w:r>
        <w:rPr>
          <w:rFonts w:ascii="Times New Roman" w:hAnsi="Times New Roman" w:eastAsia="Times New Roman"/>
          <w:sz w:val="20"/>
        </w:rP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r/>
            <w:r>
              <w:rPr>
                <w:rFonts w:ascii="Times New Roman" w:hAnsi="Times New Roman" w:eastAsia="Times New Roman"/>
                <w:sz w:val="18"/>
              </w:rPr>
              <w:t>Data Value</w:t>
            </w:r>
          </w:p>
        </w:tc>
        <w:tc>
          <w:tcPr>
            <w:tcW w:w="1341" w:type="dxa"/>
            <w:tcMar>
              <w:top w:w="100" w:type="dxa"/>
              <w:left w:w="100" w:type="dxa"/>
              <w:bottom w:w="100" w:type="dxa"/>
              <w:right w:w="100" w:type="dxa"/>
            </w:tcMar>
          </w:tcPr>
          <w:p>
            <w:r/>
            <w:r>
              <w:rPr>
                <w:rFonts w:ascii="Times New Roman" w:hAnsi="Times New Roman" w:eastAsia="Times New Roman"/>
                <w:sz w:val="18"/>
              </w:rPr>
              <w:t>STD-002-CPP</w:t>
            </w:r>
          </w:p>
        </w:tc>
        <w:tc>
          <w:tcPr>
            <w:tcW w:w="7632" w:type="dxa"/>
            <w:tcMar>
              <w:top w:w="100" w:type="dxa"/>
              <w:left w:w="100" w:type="dxa"/>
              <w:bottom w:w="100" w:type="dxa"/>
              <w:right w:w="100" w:type="dxa"/>
            </w:tcMar>
          </w:tcPr>
          <w:p>
            <w:r/>
            <w:r>
              <w:rPr>
                <w:rFonts w:ascii="Times New Roman" w:hAnsi="Times New Roman" w:eastAsia="Times New Roman"/>
                <w:sz w:val="18"/>
              </w:rPr>
              <w:t>Validate numeric values before calculations and resource allocation.</w:t>
            </w:r>
            <w:r>
              <w:br/>
            </w:r>
            <w:r>
              <w:rPr>
                <w:rFonts w:ascii="Times New Roman" w:hAnsi="Times New Roman" w:eastAsia="Times New Roman"/>
                <w:sz w:val="18"/>
              </w:rPr>
              <w:t>All numeric data used in loops, indexes, file sizes, counters, and memory allocation must be validated before use. This prevents integer overflow, negative values, and unrealistic values from causing unsafe program behavior.</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trusts the requested count and uses it for allocation without checking whether the value is reasonable.</w:t>
            </w:r>
          </w:p>
        </w:tc>
      </w:tr>
      <w:tr w:rsidR="00F72634" w14:paraId="347ECF59"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&lt;vector&gt;</w:t>
            </w:r>
            <w:r>
              <w:br/>
            </w:r>
            <w:r>
              <w:rPr>
                <w:rFonts w:ascii="Courier New" w:hAnsi="Courier New" w:eastAsia="Courier New"/>
                <w:sz w:val="18"/>
              </w:rPr>
            </w:r>
            <w:r>
              <w:br/>
            </w:r>
            <w:r>
              <w:rPr>
                <w:rFonts w:ascii="Courier New" w:hAnsi="Courier New" w:eastAsia="Courier New"/>
                <w:sz w:val="18"/>
              </w:rPr>
              <w:t>std::vector&lt;int&gt; makeItems(int count) {</w:t>
            </w:r>
            <w:r>
              <w:br/>
            </w:r>
            <w:r>
              <w:rPr>
                <w:rFonts w:ascii="Courier New" w:hAnsi="Courier New" w:eastAsia="Courier New"/>
                <w:sz w:val="18"/>
              </w:rPr>
              <w:t xml:space="preserve">    return std::vector&lt;int&gt;(count);</w:t>
            </w:r>
            <w:r>
              <w:br/>
            </w:r>
            <w:r>
              <w:rPr>
                <w:rFonts w:ascii="Courier New" w:hAnsi="Courier New" w:eastAsia="Courier New"/>
                <w:sz w:val="18"/>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rejects negative and excessive values before allocation.</w:t>
            </w:r>
          </w:p>
        </w:tc>
      </w:tr>
      <w:tr w:rsidR="00F72634" w14:paraId="71761811"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&lt;vector&gt;</w:t>
            </w:r>
            <w:r>
              <w:br/>
            </w:r>
            <w:r>
              <w:rPr>
                <w:rFonts w:ascii="Courier New" w:hAnsi="Courier New" w:eastAsia="Courier New"/>
                <w:sz w:val="18"/>
              </w:rPr>
              <w:t>#include &lt;stdexcept&gt;</w:t>
            </w:r>
            <w:r>
              <w:br/>
            </w:r>
            <w:r>
              <w:rPr>
                <w:rFonts w:ascii="Courier New" w:hAnsi="Courier New" w:eastAsia="Courier New"/>
                <w:sz w:val="18"/>
              </w:rPr>
            </w:r>
            <w:r>
              <w:br/>
            </w:r>
            <w:r>
              <w:rPr>
                <w:rFonts w:ascii="Courier New" w:hAnsi="Courier New" w:eastAsia="Courier New"/>
                <w:sz w:val="18"/>
              </w:rPr>
              <w:t>std::vector&lt;int&gt; makeItems(int count) {</w:t>
            </w:r>
            <w:r>
              <w:br/>
            </w:r>
            <w:r>
              <w:rPr>
                <w:rFonts w:ascii="Courier New" w:hAnsi="Courier New" w:eastAsia="Courier New"/>
                <w:sz w:val="18"/>
              </w:rPr>
              <w:t xml:space="preserve">    if (count &lt; 0 || count &gt; 10000) {</w:t>
            </w:r>
            <w:r>
              <w:br/>
            </w:r>
            <w:r>
              <w:rPr>
                <w:rFonts w:ascii="Courier New" w:hAnsi="Courier New" w:eastAsia="Courier New"/>
                <w:sz w:val="18"/>
              </w:rPr>
              <w:t xml:space="preserve">        throw std::invalid_argument("invalid count");</w:t>
            </w:r>
            <w:r>
              <w:br/>
            </w:r>
            <w:r>
              <w:rPr>
                <w:rFonts w:ascii="Courier New" w:hAnsi="Courier New" w:eastAsia="Courier New"/>
                <w:sz w:val="18"/>
              </w:rPr>
              <w:t xml:space="preserve">    }</w:t>
            </w:r>
            <w:r>
              <w:br/>
            </w:r>
            <w:r>
              <w:rPr>
                <w:rFonts w:ascii="Courier New" w:hAnsi="Courier New" w:eastAsia="Courier New"/>
                <w:sz w:val="18"/>
              </w:rPr>
              <w:t xml:space="preserve">    return std::vector&lt;int&gt;(static_cast&lt;std::size_t&gt;(count));</w:t>
            </w:r>
            <w:r>
              <w:br/>
            </w:r>
            <w:r>
              <w:rPr>
                <w:rFonts w:ascii="Courier New" w:hAnsi="Courier New" w:eastAsia="Courier New"/>
                <w:sz w:val="18"/>
              </w:rPr>
              <w:t>}</w:t>
            </w:r>
          </w:p>
        </w:tc>
      </w:tr>
    </w:tbl>
    <w:p w14:paraId="5A8644E7" w14:textId="77777777" w:rsidR="00B475A1" w:rsidRDefault="00B475A1" w:rsidP="00B475A1">
      <w:pPr>
        <w:rPr>
          <w:b/>
        </w:rPr>
      </w:pPr>
    </w:p>
    <w:p w14:paraId="6C0E2E27" w14:textId="77777777" w:rsidR="00B475A1" w:rsidRDefault="00B475A1" w:rsidP="00B475A1">
      <w:pPr>
        <w:rPr>
          <w:b/>
        </w:rPr>
      </w:pPr>
      <w:r>
        <w:rPr>
          <w:rFonts w:ascii="Times New Roman" w:hAnsi="Times New Roman" w:eastAsia="Times New Roman"/>
          <w:b/>
          <w:sz w:val="20"/>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r/>
            <w:r>
              <w:rPr>
                <w:rFonts w:ascii="Times New Roman" w:hAnsi="Times New Roman" w:eastAsia="Times New Roman"/>
                <w:sz w:val="18"/>
              </w:rPr>
              <w:t>Principle(s): Principles 1, 4, 8, and 9. Range validation keeps logic simple, protects later layers, and makes values easier to test before they affect memory or control flow.</w:t>
            </w:r>
          </w:p>
        </w:tc>
      </w:tr>
    </w:tbl>
    <w:p w14:paraId="17196CB2" w14:textId="77777777" w:rsidR="00B475A1" w:rsidRDefault="00B475A1" w:rsidP="00B475A1">
      <w:pPr>
        <w:rPr>
          <w:b/>
        </w:rPr>
      </w:pPr>
    </w:p>
    <w:p w14:paraId="456BB58A" w14:textId="77777777" w:rsidR="00B475A1" w:rsidRDefault="00B475A1" w:rsidP="00B475A1">
      <w:pPr>
        <w:rPr>
          <w:b/>
        </w:rPr>
      </w:pPr>
      <w:r>
        <w:rPr>
          <w:rFonts w:ascii="Times New Roman" w:hAnsi="Times New Roman" w:eastAsia="Times New Roman"/>
          <w:b/>
          <w:sz w:val="20"/>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r/>
            <w:r>
              <w:rPr>
                <w:rFonts w:ascii="Times New Roman" w:hAnsi="Times New Roman" w:eastAsia="Times New Roman"/>
                <w:sz w:val="18"/>
              </w:rPr>
              <w:t>High</w:t>
            </w:r>
          </w:p>
        </w:tc>
        <w:tc>
          <w:tcPr>
            <w:tcW w:w="1341" w:type="dxa"/>
            <w:shd w:val="clear" w:color="auto" w:fill="auto"/>
          </w:tcPr>
          <w:p>
            <w:r/>
            <w:r>
              <w:rPr>
                <w:rFonts w:ascii="Times New Roman" w:hAnsi="Times New Roman" w:eastAsia="Times New Roman"/>
                <w:sz w:val="18"/>
              </w:rPr>
              <w:t>Possible</w:t>
            </w:r>
          </w:p>
        </w:tc>
        <w:tc>
          <w:tcPr>
            <w:tcW w:w="4021" w:type="dxa"/>
            <w:shd w:val="clear" w:color="auto" w:fill="auto"/>
          </w:tcPr>
          <w:p>
            <w:r/>
            <w:r>
              <w:rPr>
                <w:rFonts w:ascii="Times New Roman" w:hAnsi="Times New Roman" w:eastAsia="Times New Roman"/>
                <w:sz w:val="18"/>
              </w:rPr>
              <w:t>Medium</w:t>
            </w:r>
          </w:p>
        </w:tc>
        <w:tc>
          <w:tcPr>
            <w:tcW w:w="1807" w:type="dxa"/>
            <w:shd w:val="clear" w:color="auto" w:fill="auto"/>
          </w:tcPr>
          <w:p>
            <w:r/>
            <w:r>
              <w:rPr>
                <w:rFonts w:ascii="Times New Roman" w:hAnsi="Times New Roman" w:eastAsia="Times New Roman"/>
                <w:sz w:val="18"/>
              </w:rPr>
              <w:t>High</w:t>
            </w:r>
          </w:p>
        </w:tc>
        <w:tc>
          <w:tcPr>
            <w:tcW w:w="1805" w:type="dxa"/>
            <w:shd w:val="clear" w:color="auto" w:fill="auto"/>
          </w:tcPr>
          <w:p>
            <w:r/>
            <w:r>
              <w:rPr>
                <w:rFonts w:ascii="Times New Roman" w:hAnsi="Times New Roman" w:eastAsia="Times New Roman"/>
                <w:sz w:val="18"/>
              </w:rPr>
              <w:t>4</w:t>
            </w:r>
          </w:p>
        </w:tc>
      </w:tr>
    </w:tbl>
    <w:p w14:paraId="5552E762" w14:textId="77777777" w:rsidR="00B475A1" w:rsidRDefault="00B475A1" w:rsidP="00B475A1">
      <w:pPr>
        <w:rPr>
          <w:b/>
        </w:rPr>
      </w:pPr>
    </w:p>
    <w:p w14:paraId="688372DD" w14:textId="77777777" w:rsidR="00B475A1" w:rsidRDefault="00B475A1" w:rsidP="00B475A1">
      <w:pPr>
        <w:rPr>
          <w:b/>
        </w:rPr>
      </w:pPr>
      <w:r>
        <w:rPr>
          <w:rFonts w:ascii="Times New Roman" w:hAnsi="Times New Roman" w:eastAsia="Times New Roman"/>
          <w:b/>
          <w:sz w:val="20"/>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r/>
            <w:r>
              <w:rPr>
                <w:rFonts w:ascii="Times New Roman" w:hAnsi="Times New Roman" w:eastAsia="Times New Roman"/>
                <w:sz w:val="16"/>
              </w:rPr>
              <w:t>SonarQube for C++</w:t>
            </w:r>
          </w:p>
        </w:tc>
        <w:tc>
          <w:tcPr>
            <w:tcW w:w="1341" w:type="dxa"/>
            <w:shd w:val="clear" w:color="auto" w:fill="auto"/>
          </w:tcPr>
          <w:p>
            <w:r/>
            <w:r>
              <w:rPr>
                <w:rFonts w:ascii="Times New Roman" w:hAnsi="Times New Roman" w:eastAsia="Times New Roman"/>
                <w:sz w:val="16"/>
              </w:rPr>
              <w:t>2025.1</w:t>
            </w:r>
          </w:p>
        </w:tc>
        <w:tc>
          <w:tcPr>
            <w:tcW w:w="4021" w:type="dxa"/>
            <w:shd w:val="clear" w:color="auto" w:fill="auto"/>
          </w:tcPr>
          <w:p>
            <w:r/>
            <w:r>
              <w:rPr>
                <w:rFonts w:ascii="Times New Roman" w:hAnsi="Times New Roman" w:eastAsia="Times New Roman"/>
                <w:sz w:val="16"/>
              </w:rPr>
              <w:t>C++ integer/security rules</w:t>
            </w:r>
          </w:p>
        </w:tc>
        <w:tc>
          <w:tcPr>
            <w:tcW w:w="3611" w:type="dxa"/>
            <w:shd w:val="clear" w:color="auto" w:fill="auto"/>
          </w:tcPr>
          <w:p>
            <w:r/>
            <w:r>
              <w:rPr>
                <w:rFonts w:ascii="Times New Roman" w:hAnsi="Times New Roman" w:eastAsia="Times New Roman"/>
                <w:sz w:val="16"/>
              </w:rPr>
              <w:t>Identifies risky arithmetic and values used in unsafe operations.</w:t>
            </w:r>
          </w:p>
        </w:tc>
      </w:tr>
      <w:tr w:rsidR="00B475A1" w14:paraId="5FE44A56" w14:textId="77777777" w:rsidTr="00001F14">
        <w:trPr>
          <w:trHeight w:val="460"/>
        </w:trPr>
        <w:tc>
          <w:tcPr>
            <w:tcW w:w="1807" w:type="dxa"/>
            <w:shd w:val="clear" w:color="auto" w:fill="auto"/>
          </w:tcPr>
          <w:p>
            <w:r/>
            <w:r>
              <w:rPr>
                <w:rFonts w:ascii="Times New Roman" w:hAnsi="Times New Roman" w:eastAsia="Times New Roman"/>
                <w:sz w:val="16"/>
              </w:rPr>
              <w:t>Cppcheck</w:t>
            </w:r>
          </w:p>
        </w:tc>
        <w:tc>
          <w:tcPr>
            <w:tcW w:w="1341" w:type="dxa"/>
            <w:shd w:val="clear" w:color="auto" w:fill="auto"/>
          </w:tcPr>
          <w:p>
            <w:r/>
            <w:r>
              <w:rPr>
                <w:rFonts w:ascii="Times New Roman" w:hAnsi="Times New Roman" w:eastAsia="Times New Roman"/>
                <w:sz w:val="16"/>
              </w:rPr>
              <w:t>2.16</w:t>
            </w:r>
          </w:p>
        </w:tc>
        <w:tc>
          <w:tcPr>
            <w:tcW w:w="4021" w:type="dxa"/>
            <w:shd w:val="clear" w:color="auto" w:fill="auto"/>
          </w:tcPr>
          <w:p>
            <w:r/>
            <w:r>
              <w:rPr>
                <w:rFonts w:ascii="Times New Roman" w:hAnsi="Times New Roman" w:eastAsia="Times New Roman"/>
                <w:sz w:val="16"/>
              </w:rPr>
              <w:t>integerOverflow, invalidFunctionArg</w:t>
            </w:r>
          </w:p>
        </w:tc>
        <w:tc>
          <w:tcPr>
            <w:tcW w:w="3611" w:type="dxa"/>
            <w:shd w:val="clear" w:color="auto" w:fill="auto"/>
          </w:tcPr>
          <w:p>
            <w:r/>
            <w:r>
              <w:rPr>
                <w:rFonts w:ascii="Times New Roman" w:hAnsi="Times New Roman" w:eastAsia="Times New Roman"/>
                <w:sz w:val="16"/>
              </w:rPr>
              <w:t>Detects overflow risks and invalid values passed to functions.</w:t>
            </w:r>
          </w:p>
        </w:tc>
      </w:tr>
      <w:tr w:rsidR="00B475A1" w14:paraId="142FCAB9" w14:textId="77777777" w:rsidTr="00001F14">
        <w:trPr>
          <w:trHeight w:val="460"/>
        </w:trPr>
        <w:tc>
          <w:tcPr>
            <w:tcW w:w="1807" w:type="dxa"/>
            <w:shd w:val="clear" w:color="auto" w:fill="auto"/>
          </w:tcPr>
          <w:p>
            <w:r/>
            <w:r>
              <w:rPr>
                <w:rFonts w:ascii="Times New Roman" w:hAnsi="Times New Roman" w:eastAsia="Times New Roman"/>
                <w:sz w:val="16"/>
              </w:rPr>
              <w:t>CodeSonar</w:t>
            </w:r>
          </w:p>
        </w:tc>
        <w:tc>
          <w:tcPr>
            <w:tcW w:w="1341" w:type="dxa"/>
            <w:shd w:val="clear" w:color="auto" w:fill="auto"/>
          </w:tcPr>
          <w:p>
            <w:r/>
            <w:r>
              <w:rPr>
                <w:rFonts w:ascii="Times New Roman" w:hAnsi="Times New Roman" w:eastAsia="Times New Roman"/>
                <w:sz w:val="16"/>
              </w:rPr>
              <w:t>9.1p0</w:t>
            </w:r>
          </w:p>
        </w:tc>
        <w:tc>
          <w:tcPr>
            <w:tcW w:w="4021" w:type="dxa"/>
            <w:shd w:val="clear" w:color="auto" w:fill="auto"/>
          </w:tcPr>
          <w:p>
            <w:r/>
            <w:r>
              <w:rPr>
                <w:rFonts w:ascii="Times New Roman" w:hAnsi="Times New Roman" w:eastAsia="Times New Roman"/>
                <w:sz w:val="16"/>
              </w:rPr>
              <w:t>LANG.ARITH, LANG.MEM</w:t>
            </w:r>
          </w:p>
        </w:tc>
        <w:tc>
          <w:tcPr>
            <w:tcW w:w="3611" w:type="dxa"/>
            <w:shd w:val="clear" w:color="auto" w:fill="auto"/>
          </w:tcPr>
          <w:p>
            <w:r/>
            <w:r>
              <w:rPr>
                <w:rFonts w:ascii="Times New Roman" w:hAnsi="Times New Roman" w:eastAsia="Times New Roman"/>
                <w:sz w:val="16"/>
              </w:rPr>
              <w:t>Finds arithmetic defects that can lead to memory errors.</w:t>
            </w:r>
          </w:p>
        </w:tc>
      </w:tr>
      <w:tr w:rsidR="00B475A1" w14:paraId="7B57D6C5" w14:textId="77777777" w:rsidTr="00001F14">
        <w:trPr>
          <w:trHeight w:val="460"/>
        </w:trPr>
        <w:tc>
          <w:tcPr>
            <w:tcW w:w="1807" w:type="dxa"/>
            <w:shd w:val="clear" w:color="auto" w:fill="auto"/>
          </w:tcPr>
          <w:p>
            <w:r/>
            <w:r>
              <w:rPr>
                <w:rFonts w:ascii="Times New Roman" w:hAnsi="Times New Roman" w:eastAsia="Times New Roman"/>
                <w:sz w:val="16"/>
              </w:rPr>
            </w:r>
          </w:p>
        </w:tc>
        <w:tc>
          <w:tcPr>
            <w:tcW w:w="1341" w:type="dxa"/>
            <w:shd w:val="clear" w:color="auto" w:fill="auto"/>
          </w:tcPr>
          <w:p>
            <w:r/>
            <w:r>
              <w:rPr>
                <w:rFonts w:ascii="Times New Roman" w:hAnsi="Times New Roman" w:eastAsia="Times New Roman"/>
                <w:sz w:val="16"/>
              </w:rPr>
            </w:r>
          </w:p>
        </w:tc>
        <w:tc>
          <w:tcPr>
            <w:tcW w:w="4021" w:type="dxa"/>
            <w:shd w:val="clear" w:color="auto" w:fill="auto"/>
          </w:tcPr>
          <w:p>
            <w:r/>
            <w:r>
              <w:rPr>
                <w:rFonts w:ascii="Times New Roman" w:hAnsi="Times New Roman" w:eastAsia="Times New Roman"/>
                <w:sz w:val="16"/>
              </w:rPr>
            </w:r>
          </w:p>
        </w:tc>
        <w:tc>
          <w:tcPr>
            <w:tcW w:w="3611" w:type="dxa"/>
            <w:shd w:val="clear" w:color="auto" w:fill="auto"/>
          </w:tcPr>
          <w:p>
            <w:r/>
            <w:r>
              <w:rPr>
                <w:rFonts w:ascii="Times New Roman" w:hAnsi="Times New Roman" w:eastAsia="Times New Roman"/>
                <w:sz w:val="16"/>
              </w:rPr>
            </w:r>
          </w:p>
        </w:tc>
      </w:tr>
    </w:tbl>
    <w:p w14:paraId="73D74ACF" w14:textId="77777777" w:rsidR="00381847" w:rsidRDefault="00E769D9" w:rsidP="0059536C">
      <w:pPr>
        <w:pStyle w:val="Heading4"/>
        <w:rPr>
          <w:sz w:val="27"/>
          <w:szCs w:val="27"/>
        </w:rPr>
      </w:pPr>
      <w:r>
        <w:rPr>
          <w:rFonts w:ascii="Times New Roman" w:hAnsi="Times New Roman" w:eastAsia="Times New Roman"/>
          <w:sz w:val="20"/>
        </w:rPr>
        <w:br w:type="page"/>
      </w:r>
    </w:p>
    <w:p w14:paraId="255DE229" w14:textId="77777777" w:rsidR="00381847" w:rsidRDefault="00E769D9" w:rsidP="0059536C">
      <w:pPr>
        <w:pStyle w:val="Heading4"/>
      </w:pPr>
      <w:bookmarkStart w:id="9" w:name="_Toc52464061"/>
      <w:r>
        <w:rPr>
          <w:rFonts w:ascii="Times New Roman" w:hAnsi="Times New Roman" w:eastAsia="Times New Roman"/>
          <w:sz w:val="20"/>
        </w:rP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r/>
            <w:r>
              <w:rPr>
                <w:rFonts w:ascii="Times New Roman" w:hAnsi="Times New Roman" w:eastAsia="Times New Roman"/>
                <w:sz w:val="18"/>
              </w:rPr>
              <w:t>String Correctness</w:t>
            </w:r>
          </w:p>
        </w:tc>
        <w:tc>
          <w:tcPr>
            <w:tcW w:w="1341" w:type="dxa"/>
            <w:tcMar>
              <w:top w:w="100" w:type="dxa"/>
              <w:left w:w="100" w:type="dxa"/>
              <w:bottom w:w="100" w:type="dxa"/>
              <w:right w:w="100" w:type="dxa"/>
            </w:tcMar>
          </w:tcPr>
          <w:p>
            <w:r/>
            <w:r>
              <w:rPr>
                <w:rFonts w:ascii="Times New Roman" w:hAnsi="Times New Roman" w:eastAsia="Times New Roman"/>
                <w:sz w:val="18"/>
              </w:rPr>
              <w:t>STR53-CPP</w:t>
            </w:r>
          </w:p>
        </w:tc>
        <w:tc>
          <w:tcPr>
            <w:tcW w:w="7632" w:type="dxa"/>
            <w:tcMar>
              <w:top w:w="100" w:type="dxa"/>
              <w:left w:w="100" w:type="dxa"/>
              <w:bottom w:w="100" w:type="dxa"/>
              <w:right w:w="100" w:type="dxa"/>
            </w:tcMar>
          </w:tcPr>
          <w:p>
            <w:r/>
            <w:r>
              <w:rPr>
                <w:rFonts w:ascii="Times New Roman" w:hAnsi="Times New Roman" w:eastAsia="Times New Roman"/>
                <w:sz w:val="18"/>
              </w:rPr>
              <w:t>Range check string element access.</w:t>
            </w:r>
            <w:r>
              <w:br/>
            </w:r>
            <w:r>
              <w:rPr>
                <w:rFonts w:ascii="Times New Roman" w:hAnsi="Times New Roman" w:eastAsia="Times New Roman"/>
                <w:sz w:val="18"/>
              </w:rPr>
              <w:t>Green Pace code must not access std::string elements using an out-of-range index. SEI CERT STR53-CPP warns that unchecked string access can cause undefined behavior; developers must use range checks or at() before modifying string elements.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The index returned by getIndex() may be outside the valid string range.</w:t>
            </w:r>
          </w:p>
        </w:tc>
      </w:tr>
      <w:tr w:rsidR="00F72634" w14:paraId="6EF6786D"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&lt;string&gt;</w:t>
            </w:r>
            <w:r>
              <w:br/>
            </w:r>
            <w:r>
              <w:rPr>
                <w:rFonts w:ascii="Courier New" w:hAnsi="Courier New" w:eastAsia="Courier New"/>
                <w:sz w:val="18"/>
              </w:rPr>
            </w:r>
            <w:r>
              <w:br/>
            </w:r>
            <w:r>
              <w:rPr>
                <w:rFonts w:ascii="Courier New" w:hAnsi="Courier New" w:eastAsia="Courier New"/>
                <w:sz w:val="18"/>
              </w:rPr>
              <w:t>extern std::size_t getIndex();</w:t>
            </w:r>
            <w:r>
              <w:br/>
            </w:r>
            <w:r>
              <w:rPr>
                <w:rFonts w:ascii="Courier New" w:hAnsi="Courier New" w:eastAsia="Courier New"/>
                <w:sz w:val="18"/>
              </w:rPr>
            </w:r>
            <w:r>
              <w:br/>
            </w:r>
            <w:r>
              <w:rPr>
                <w:rFonts w:ascii="Courier New" w:hAnsi="Courier New" w:eastAsia="Courier New"/>
                <w:sz w:val="18"/>
              </w:rPr>
              <w:t>void update() {</w:t>
            </w:r>
            <w:r>
              <w:br/>
            </w:r>
            <w:r>
              <w:rPr>
                <w:rFonts w:ascii="Courier New" w:hAnsi="Courier New" w:eastAsia="Courier New"/>
                <w:sz w:val="18"/>
              </w:rPr>
              <w:t xml:space="preserve">    std::string value("01234567");</w:t>
            </w:r>
            <w:r>
              <w:br/>
            </w:r>
            <w:r>
              <w:rPr>
                <w:rFonts w:ascii="Courier New" w:hAnsi="Courier New" w:eastAsia="Courier New"/>
                <w:sz w:val="18"/>
              </w:rPr>
              <w:t xml:space="preserve">    value[getIndex()] = '1';</w:t>
            </w:r>
            <w:r>
              <w:br/>
            </w:r>
            <w:r>
              <w:rPr>
                <w:rFonts w:ascii="Courier New" w:hAnsi="Courier New" w:eastAsia="Courier New"/>
                <w:sz w:val="18"/>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The index is checked before operator[] is used. The at() function may also be used when exception handling is appropriate.</w:t>
            </w:r>
          </w:p>
        </w:tc>
      </w:tr>
      <w:tr w:rsidR="00F72634" w14:paraId="1A9D16B4"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&lt;string&gt;</w:t>
            </w:r>
            <w:r>
              <w:br/>
            </w:r>
            <w:r>
              <w:rPr>
                <w:rFonts w:ascii="Courier New" w:hAnsi="Courier New" w:eastAsia="Courier New"/>
                <w:sz w:val="18"/>
              </w:rPr>
            </w:r>
            <w:r>
              <w:br/>
            </w:r>
            <w:r>
              <w:rPr>
                <w:rFonts w:ascii="Courier New" w:hAnsi="Courier New" w:eastAsia="Courier New"/>
                <w:sz w:val="18"/>
              </w:rPr>
              <w:t>extern std::size_t getIndex();</w:t>
            </w:r>
            <w:r>
              <w:br/>
            </w:r>
            <w:r>
              <w:rPr>
                <w:rFonts w:ascii="Courier New" w:hAnsi="Courier New" w:eastAsia="Courier New"/>
                <w:sz w:val="18"/>
              </w:rPr>
            </w:r>
            <w:r>
              <w:br/>
            </w:r>
            <w:r>
              <w:rPr>
                <w:rFonts w:ascii="Courier New" w:hAnsi="Courier New" w:eastAsia="Courier New"/>
                <w:sz w:val="18"/>
              </w:rPr>
              <w:t>void update() {</w:t>
            </w:r>
            <w:r>
              <w:br/>
            </w:r>
            <w:r>
              <w:rPr>
                <w:rFonts w:ascii="Courier New" w:hAnsi="Courier New" w:eastAsia="Courier New"/>
                <w:sz w:val="18"/>
              </w:rPr>
              <w:t xml:space="preserve">    std::string value("01234567");</w:t>
            </w:r>
            <w:r>
              <w:br/>
            </w:r>
            <w:r>
              <w:rPr>
                <w:rFonts w:ascii="Courier New" w:hAnsi="Courier New" w:eastAsia="Courier New"/>
                <w:sz w:val="18"/>
              </w:rPr>
              <w:t xml:space="preserve">    std::size_t index = getIndex();</w:t>
            </w:r>
            <w:r>
              <w:br/>
            </w:r>
            <w:r>
              <w:rPr>
                <w:rFonts w:ascii="Courier New" w:hAnsi="Courier New" w:eastAsia="Courier New"/>
                <w:sz w:val="18"/>
              </w:rPr>
              <w:t xml:space="preserve">    if (index &lt; value.length()) {</w:t>
            </w:r>
            <w:r>
              <w:br/>
            </w:r>
            <w:r>
              <w:rPr>
                <w:rFonts w:ascii="Courier New" w:hAnsi="Courier New" w:eastAsia="Courier New"/>
                <w:sz w:val="18"/>
              </w:rPr>
              <w:t xml:space="preserve">        value[index] = '1';</w:t>
            </w:r>
            <w:r>
              <w:br/>
            </w:r>
            <w:r>
              <w:rPr>
                <w:rFonts w:ascii="Courier New" w:hAnsi="Courier New" w:eastAsia="Courier New"/>
                <w:sz w:val="18"/>
              </w:rPr>
              <w:t xml:space="preserve">    } else {</w:t>
            </w:r>
            <w:r>
              <w:br/>
            </w:r>
            <w:r>
              <w:rPr>
                <w:rFonts w:ascii="Courier New" w:hAnsi="Courier New" w:eastAsia="Courier New"/>
                <w:sz w:val="18"/>
              </w:rPr>
              <w:t xml:space="preserve">        // handle invalid index</w:t>
            </w:r>
            <w:r>
              <w:br/>
            </w:r>
            <w:r>
              <w:rPr>
                <w:rFonts w:ascii="Courier New" w:hAnsi="Courier New" w:eastAsia="Courier New"/>
                <w:sz w:val="18"/>
              </w:rPr>
              <w:t xml:space="preserve">    }</w:t>
            </w:r>
            <w:r>
              <w:br/>
            </w:r>
            <w:r>
              <w:rPr>
                <w:rFonts w:ascii="Courier New" w:hAnsi="Courier New" w:eastAsia="Courier New"/>
                <w:sz w:val="18"/>
              </w:rPr>
              <w:t>}</w:t>
            </w:r>
          </w:p>
        </w:tc>
      </w:tr>
    </w:tbl>
    <w:p w14:paraId="177CC804" w14:textId="77777777" w:rsidR="00B475A1" w:rsidRDefault="00B475A1" w:rsidP="00B475A1">
      <w:pPr>
        <w:rPr>
          <w:b/>
        </w:rPr>
      </w:pPr>
    </w:p>
    <w:p w14:paraId="29120604" w14:textId="77777777" w:rsidR="00B475A1" w:rsidRDefault="00B475A1" w:rsidP="00B475A1">
      <w:pPr>
        <w:rPr>
          <w:b/>
        </w:rPr>
      </w:pPr>
      <w:r>
        <w:rPr>
          <w:rFonts w:ascii="Times New Roman" w:hAnsi="Times New Roman" w:eastAsia="Times New Roman"/>
          <w:b/>
          <w:sz w:val="20"/>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r/>
            <w:r>
              <w:rPr>
                <w:rFonts w:ascii="Times New Roman" w:hAnsi="Times New Roman" w:eastAsia="Times New Roman"/>
                <w:sz w:val="18"/>
              </w:rPr>
              <w:t>Principle(s): Principles 1, 8, 9, and 10. Range checks validate data before use, prevent memory-related failures, and follow the SEI CERT C++ secure coding standard.</w:t>
            </w:r>
          </w:p>
        </w:tc>
      </w:tr>
    </w:tbl>
    <w:p w14:paraId="2302627B" w14:textId="77777777" w:rsidR="00B475A1" w:rsidRDefault="00B475A1" w:rsidP="00B475A1">
      <w:pPr>
        <w:rPr>
          <w:b/>
        </w:rPr>
      </w:pPr>
    </w:p>
    <w:p w14:paraId="2D88D723" w14:textId="77777777" w:rsidR="00B475A1" w:rsidRDefault="00B475A1" w:rsidP="00B475A1">
      <w:pPr>
        <w:rPr>
          <w:b/>
        </w:rPr>
      </w:pPr>
      <w:r>
        <w:rPr>
          <w:rFonts w:ascii="Times New Roman" w:hAnsi="Times New Roman" w:eastAsia="Times New Roman"/>
          <w:b/>
          <w:sz w:val="20"/>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r/>
            <w:r>
              <w:rPr>
                <w:rFonts w:ascii="Times New Roman" w:hAnsi="Times New Roman" w:eastAsia="Times New Roman"/>
                <w:sz w:val="18"/>
              </w:rPr>
              <w:t>High</w:t>
            </w:r>
          </w:p>
        </w:tc>
        <w:tc>
          <w:tcPr>
            <w:tcW w:w="1341" w:type="dxa"/>
            <w:shd w:val="clear" w:color="auto" w:fill="auto"/>
          </w:tcPr>
          <w:p>
            <w:r/>
            <w:r>
              <w:rPr>
                <w:rFonts w:ascii="Times New Roman" w:hAnsi="Times New Roman" w:eastAsia="Times New Roman"/>
                <w:sz w:val="18"/>
              </w:rPr>
              <w:t>Unlikely</w:t>
            </w:r>
          </w:p>
        </w:tc>
        <w:tc>
          <w:tcPr>
            <w:tcW w:w="4021" w:type="dxa"/>
            <w:shd w:val="clear" w:color="auto" w:fill="auto"/>
          </w:tcPr>
          <w:p>
            <w:r/>
            <w:r>
              <w:rPr>
                <w:rFonts w:ascii="Times New Roman" w:hAnsi="Times New Roman" w:eastAsia="Times New Roman"/>
                <w:sz w:val="18"/>
              </w:rPr>
              <w:t>Medium</w:t>
            </w:r>
          </w:p>
        </w:tc>
        <w:tc>
          <w:tcPr>
            <w:tcW w:w="1807" w:type="dxa"/>
            <w:shd w:val="clear" w:color="auto" w:fill="auto"/>
          </w:tcPr>
          <w:p>
            <w:r/>
            <w:r>
              <w:rPr>
                <w:rFonts w:ascii="Times New Roman" w:hAnsi="Times New Roman" w:eastAsia="Times New Roman"/>
                <w:sz w:val="18"/>
              </w:rPr>
              <w:t>High</w:t>
            </w:r>
          </w:p>
        </w:tc>
        <w:tc>
          <w:tcPr>
            <w:tcW w:w="1805" w:type="dxa"/>
            <w:shd w:val="clear" w:color="auto" w:fill="auto"/>
          </w:tcPr>
          <w:p>
            <w:r/>
            <w:r>
              <w:rPr>
                <w:rFonts w:ascii="Times New Roman" w:hAnsi="Times New Roman" w:eastAsia="Times New Roman"/>
                <w:sz w:val="18"/>
              </w:rPr>
              <w:t>3</w:t>
            </w:r>
          </w:p>
        </w:tc>
      </w:tr>
    </w:tbl>
    <w:p w14:paraId="4900EA45" w14:textId="77777777" w:rsidR="00B475A1" w:rsidRDefault="00B475A1" w:rsidP="00B475A1">
      <w:pPr>
        <w:rPr>
          <w:b/>
        </w:rPr>
      </w:pPr>
    </w:p>
    <w:p w14:paraId="432832E8" w14:textId="77777777" w:rsidR="00B475A1" w:rsidRDefault="00B475A1" w:rsidP="00B475A1">
      <w:pPr>
        <w:rPr>
          <w:b/>
        </w:rPr>
      </w:pPr>
      <w:r>
        <w:rPr>
          <w:rFonts w:ascii="Times New Roman" w:hAnsi="Times New Roman" w:eastAsia="Times New Roman"/>
          <w:b/>
          <w:sz w:val="20"/>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r/>
            <w:r>
              <w:rPr>
                <w:rFonts w:ascii="Times New Roman" w:hAnsi="Times New Roman" w:eastAsia="Times New Roman"/>
                <w:sz w:val="16"/>
              </w:rPr>
              <w:t>Axivion Suite</w:t>
            </w:r>
          </w:p>
        </w:tc>
        <w:tc>
          <w:tcPr>
            <w:tcW w:w="1341" w:type="dxa"/>
            <w:shd w:val="clear" w:color="auto" w:fill="auto"/>
          </w:tcPr>
          <w:p>
            <w:r/>
            <w:r>
              <w:rPr>
                <w:rFonts w:ascii="Times New Roman" w:hAnsi="Times New Roman" w:eastAsia="Times New Roman"/>
                <w:sz w:val="16"/>
              </w:rPr>
              <w:t>7.12.0</w:t>
            </w:r>
          </w:p>
        </w:tc>
        <w:tc>
          <w:tcPr>
            <w:tcW w:w="4021" w:type="dxa"/>
            <w:shd w:val="clear" w:color="auto" w:fill="auto"/>
          </w:tcPr>
          <w:p>
            <w:r/>
            <w:r>
              <w:rPr>
                <w:rFonts w:ascii="Times New Roman" w:hAnsi="Times New Roman" w:eastAsia="Times New Roman"/>
                <w:sz w:val="16"/>
              </w:rPr>
              <w:t>CertC++-STR53</w:t>
            </w:r>
          </w:p>
        </w:tc>
        <w:tc>
          <w:tcPr>
            <w:tcW w:w="3611" w:type="dxa"/>
            <w:shd w:val="clear" w:color="auto" w:fill="auto"/>
          </w:tcPr>
          <w:p>
            <w:r/>
            <w:r>
              <w:rPr>
                <w:rFonts w:ascii="Times New Roman" w:hAnsi="Times New Roman" w:eastAsia="Times New Roman"/>
                <w:sz w:val="16"/>
              </w:rPr>
              <w:t>Detects violations of STR53-CPP range check requirements.</w:t>
            </w:r>
          </w:p>
        </w:tc>
      </w:tr>
      <w:tr w:rsidR="00B475A1" w14:paraId="21077E8E" w14:textId="77777777" w:rsidTr="00001F14">
        <w:trPr>
          <w:trHeight w:val="460"/>
        </w:trPr>
        <w:tc>
          <w:tcPr>
            <w:tcW w:w="1807" w:type="dxa"/>
            <w:shd w:val="clear" w:color="auto" w:fill="auto"/>
          </w:tcPr>
          <w:p>
            <w:r/>
            <w:r>
              <w:rPr>
                <w:rFonts w:ascii="Times New Roman" w:hAnsi="Times New Roman" w:eastAsia="Times New Roman"/>
                <w:sz w:val="16"/>
              </w:rPr>
              <w:t>Parasoft C/C++test</w:t>
            </w:r>
          </w:p>
        </w:tc>
        <w:tc>
          <w:tcPr>
            <w:tcW w:w="1341" w:type="dxa"/>
            <w:shd w:val="clear" w:color="auto" w:fill="auto"/>
          </w:tcPr>
          <w:p>
            <w:r/>
            <w:r>
              <w:rPr>
                <w:rFonts w:ascii="Times New Roman" w:hAnsi="Times New Roman" w:eastAsia="Times New Roman"/>
                <w:sz w:val="16"/>
              </w:rPr>
              <w:t>2025.2</w:t>
            </w:r>
          </w:p>
        </w:tc>
        <w:tc>
          <w:tcPr>
            <w:tcW w:w="4021" w:type="dxa"/>
            <w:shd w:val="clear" w:color="auto" w:fill="auto"/>
          </w:tcPr>
          <w:p>
            <w:r/>
            <w:r>
              <w:rPr>
                <w:rFonts w:ascii="Times New Roman" w:hAnsi="Times New Roman" w:eastAsia="Times New Roman"/>
                <w:sz w:val="16"/>
              </w:rPr>
              <w:t>CERT_CPP-STR53-a</w:t>
            </w:r>
          </w:p>
        </w:tc>
        <w:tc>
          <w:tcPr>
            <w:tcW w:w="3611" w:type="dxa"/>
            <w:shd w:val="clear" w:color="auto" w:fill="auto"/>
          </w:tcPr>
          <w:p>
            <w:r/>
            <w:r>
              <w:rPr>
                <w:rFonts w:ascii="Times New Roman" w:hAnsi="Times New Roman" w:eastAsia="Times New Roman"/>
                <w:sz w:val="16"/>
              </w:rPr>
              <w:t>Checks that container indices are within a valid range.</w:t>
            </w:r>
          </w:p>
        </w:tc>
      </w:tr>
      <w:tr w:rsidR="00B475A1" w14:paraId="2F58D832" w14:textId="77777777" w:rsidTr="00001F14">
        <w:trPr>
          <w:trHeight w:val="460"/>
        </w:trPr>
        <w:tc>
          <w:tcPr>
            <w:tcW w:w="1807" w:type="dxa"/>
            <w:shd w:val="clear" w:color="auto" w:fill="auto"/>
          </w:tcPr>
          <w:p>
            <w:r/>
            <w:r>
              <w:rPr>
                <w:rFonts w:ascii="Times New Roman" w:hAnsi="Times New Roman" w:eastAsia="Times New Roman"/>
                <w:sz w:val="16"/>
              </w:rPr>
              <w:t>Polyspace Bug Finder</w:t>
            </w:r>
          </w:p>
        </w:tc>
        <w:tc>
          <w:tcPr>
            <w:tcW w:w="1341" w:type="dxa"/>
            <w:shd w:val="clear" w:color="auto" w:fill="auto"/>
          </w:tcPr>
          <w:p>
            <w:r/>
            <w:r>
              <w:rPr>
                <w:rFonts w:ascii="Times New Roman" w:hAnsi="Times New Roman" w:eastAsia="Times New Roman"/>
                <w:sz w:val="16"/>
              </w:rPr>
              <w:t>R2025b</w:t>
            </w:r>
          </w:p>
        </w:tc>
        <w:tc>
          <w:tcPr>
            <w:tcW w:w="4021" w:type="dxa"/>
            <w:shd w:val="clear" w:color="auto" w:fill="auto"/>
          </w:tcPr>
          <w:p>
            <w:r/>
            <w:r>
              <w:rPr>
                <w:rFonts w:ascii="Times New Roman" w:hAnsi="Times New Roman" w:eastAsia="Times New Roman"/>
                <w:sz w:val="16"/>
              </w:rPr>
              <w:t>CERT C++ STR53-CPP</w:t>
            </w:r>
          </w:p>
        </w:tc>
        <w:tc>
          <w:tcPr>
            <w:tcW w:w="3611" w:type="dxa"/>
            <w:shd w:val="clear" w:color="auto" w:fill="auto"/>
          </w:tcPr>
          <w:p>
            <w:r/>
            <w:r>
              <w:rPr>
                <w:rFonts w:ascii="Times New Roman" w:hAnsi="Times New Roman" w:eastAsia="Times New Roman"/>
                <w:sz w:val="16"/>
              </w:rPr>
              <w:t>Detects array access out of bounds and tainted index issues.</w:t>
            </w:r>
          </w:p>
        </w:tc>
      </w:tr>
      <w:tr w:rsidR="00B475A1" w14:paraId="4771F374" w14:textId="77777777" w:rsidTr="00001F14">
        <w:trPr>
          <w:trHeight w:val="460"/>
        </w:trPr>
        <w:tc>
          <w:tcPr>
            <w:tcW w:w="1807" w:type="dxa"/>
            <w:shd w:val="clear" w:color="auto" w:fill="auto"/>
          </w:tcPr>
          <w:p>
            <w:r/>
            <w:r>
              <w:rPr>
                <w:rFonts w:ascii="Times New Roman" w:hAnsi="Times New Roman" w:eastAsia="Times New Roman"/>
                <w:sz w:val="16"/>
              </w:rPr>
            </w:r>
          </w:p>
        </w:tc>
        <w:tc>
          <w:tcPr>
            <w:tcW w:w="1341" w:type="dxa"/>
            <w:shd w:val="clear" w:color="auto" w:fill="auto"/>
          </w:tcPr>
          <w:p>
            <w:r/>
            <w:r>
              <w:rPr>
                <w:rFonts w:ascii="Times New Roman" w:hAnsi="Times New Roman" w:eastAsia="Times New Roman"/>
                <w:sz w:val="16"/>
              </w:rPr>
            </w:r>
          </w:p>
        </w:tc>
        <w:tc>
          <w:tcPr>
            <w:tcW w:w="4021" w:type="dxa"/>
            <w:shd w:val="clear" w:color="auto" w:fill="auto"/>
          </w:tcPr>
          <w:p>
            <w:r/>
            <w:r>
              <w:rPr>
                <w:rFonts w:ascii="Times New Roman" w:hAnsi="Times New Roman" w:eastAsia="Times New Roman"/>
                <w:sz w:val="16"/>
              </w:rPr>
            </w:r>
          </w:p>
        </w:tc>
        <w:tc>
          <w:tcPr>
            <w:tcW w:w="3611" w:type="dxa"/>
            <w:shd w:val="clear" w:color="auto" w:fill="auto"/>
          </w:tcPr>
          <w:p>
            <w:r/>
            <w:r>
              <w:rPr>
                <w:rFonts w:ascii="Times New Roman" w:hAnsi="Times New Roman" w:eastAsia="Times New Roman"/>
                <w:sz w:val="16"/>
              </w:rPr>
            </w:r>
          </w:p>
        </w:tc>
      </w:tr>
    </w:tbl>
    <w:p w14:paraId="79958274" w14:textId="77777777" w:rsidR="00381847" w:rsidRDefault="00E769D9" w:rsidP="0059536C">
      <w:pPr>
        <w:pStyle w:val="Heading4"/>
        <w:rPr>
          <w:sz w:val="27"/>
          <w:szCs w:val="27"/>
        </w:rPr>
      </w:pPr>
      <w:r>
        <w:rPr>
          <w:rFonts w:ascii="Times New Roman" w:hAnsi="Times New Roman" w:eastAsia="Times New Roman"/>
          <w:sz w:val="20"/>
        </w:rPr>
        <w:br w:type="page"/>
      </w:r>
    </w:p>
    <w:p w14:paraId="77BA89C2" w14:textId="77777777" w:rsidR="00381847" w:rsidRDefault="00E769D9" w:rsidP="0059536C">
      <w:pPr>
        <w:pStyle w:val="Heading4"/>
      </w:pPr>
      <w:bookmarkStart w:id="10" w:name="_Toc52464062"/>
      <w:r>
        <w:rPr>
          <w:rFonts w:ascii="Times New Roman" w:hAnsi="Times New Roman" w:eastAsia="Times New Roman"/>
          <w:sz w:val="20"/>
        </w:rP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r/>
            <w:r>
              <w:rPr>
                <w:rFonts w:ascii="Times New Roman" w:hAnsi="Times New Roman" w:eastAsia="Times New Roman"/>
                <w:sz w:val="18"/>
              </w:rPr>
              <w:t>SQL Injection</w:t>
            </w:r>
          </w:p>
        </w:tc>
        <w:tc>
          <w:tcPr>
            <w:tcW w:w="1341" w:type="dxa"/>
            <w:tcMar>
              <w:top w:w="100" w:type="dxa"/>
              <w:left w:w="100" w:type="dxa"/>
              <w:bottom w:w="100" w:type="dxa"/>
              <w:right w:w="100" w:type="dxa"/>
            </w:tcMar>
          </w:tcPr>
          <w:p>
            <w:r/>
            <w:r>
              <w:rPr>
                <w:rFonts w:ascii="Times New Roman" w:hAnsi="Times New Roman" w:eastAsia="Times New Roman"/>
                <w:sz w:val="18"/>
              </w:rPr>
              <w:t>STD-004-CPP</w:t>
            </w:r>
          </w:p>
        </w:tc>
        <w:tc>
          <w:tcPr>
            <w:tcW w:w="7632" w:type="dxa"/>
            <w:tcMar>
              <w:top w:w="100" w:type="dxa"/>
              <w:left w:w="100" w:type="dxa"/>
              <w:bottom w:w="100" w:type="dxa"/>
              <w:right w:w="100" w:type="dxa"/>
            </w:tcMar>
          </w:tcPr>
          <w:p>
            <w:r/>
            <w:r>
              <w:rPr>
                <w:rFonts w:ascii="Times New Roman" w:hAnsi="Times New Roman" w:eastAsia="Times New Roman"/>
                <w:sz w:val="18"/>
              </w:rPr>
              <w:t>Use parameterized queries and never build SQL with untrusted input.</w:t>
            </w:r>
            <w:r>
              <w:br/>
            </w:r>
            <w:r>
              <w:rPr>
                <w:rFonts w:ascii="Times New Roman" w:hAnsi="Times New Roman" w:eastAsia="Times New Roman"/>
                <w:sz w:val="18"/>
              </w:rPr>
              <w:t>Database queries must use prepared statements or safe parameter binding. Concatenating user input into SQL commands allows attackers to change query logic, view unauthorized data, or modify records.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builds a SQL command by combining user input with the query string.</w:t>
            </w:r>
          </w:p>
        </w:tc>
      </w:tr>
      <w:tr w:rsidR="00F72634" w14:paraId="555F1178"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&lt;string&gt;</w:t>
            </w:r>
            <w:r>
              <w:br/>
            </w:r>
            <w:r>
              <w:rPr>
                <w:rFonts w:ascii="Courier New" w:hAnsi="Courier New" w:eastAsia="Courier New"/>
                <w:sz w:val="18"/>
              </w:rPr>
            </w:r>
            <w:r>
              <w:br/>
            </w:r>
            <w:r>
              <w:rPr>
                <w:rFonts w:ascii="Courier New" w:hAnsi="Courier New" w:eastAsia="Courier New"/>
                <w:sz w:val="18"/>
              </w:rPr>
              <w:t>std::string buildQuery(const std::string&amp; user) {</w:t>
            </w:r>
            <w:r>
              <w:br/>
            </w:r>
            <w:r>
              <w:rPr>
                <w:rFonts w:ascii="Courier New" w:hAnsi="Courier New" w:eastAsia="Courier New"/>
                <w:sz w:val="18"/>
              </w:rPr>
              <w:t xml:space="preserve">    return "SELECT * FROM accounts WHERE name = '" + user + "'";</w:t>
            </w:r>
            <w:r>
              <w:br/>
            </w:r>
            <w:r>
              <w:rPr>
                <w:rFonts w:ascii="Courier New" w:hAnsi="Courier New" w:eastAsia="Courier New"/>
                <w:sz w:val="18"/>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example shows the required pattern: keep SQL structure separate from user data and bind the value as a parameter.</w:t>
            </w:r>
          </w:p>
        </w:tc>
      </w:tr>
      <w:tr w:rsidR="00F72634" w14:paraId="270FEC8A"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 Example pattern</w:t>
            </w:r>
            <w:r>
              <w:br/>
            </w:r>
            <w:r>
              <w:rPr>
                <w:rFonts w:ascii="Courier New" w:hAnsi="Courier New" w:eastAsia="Courier New"/>
                <w:sz w:val="18"/>
              </w:rPr>
              <w:t>PreparedStatement stmt(</w:t>
            </w:r>
            <w:r>
              <w:br/>
            </w:r>
            <w:r>
              <w:rPr>
                <w:rFonts w:ascii="Courier New" w:hAnsi="Courier New" w:eastAsia="Courier New"/>
                <w:sz w:val="18"/>
              </w:rPr>
              <w:t xml:space="preserve">    "SELECT * FROM accounts WHERE name = ?");</w:t>
            </w:r>
            <w:r>
              <w:br/>
            </w:r>
            <w:r>
              <w:rPr>
                <w:rFonts w:ascii="Courier New" w:hAnsi="Courier New" w:eastAsia="Courier New"/>
                <w:sz w:val="18"/>
              </w:rPr>
              <w:t>stmt.bindString(1, user);</w:t>
            </w:r>
            <w:r>
              <w:br/>
            </w:r>
            <w:r>
              <w:rPr>
                <w:rFonts w:ascii="Courier New" w:hAnsi="Courier New" w:eastAsia="Courier New"/>
                <w:sz w:val="18"/>
              </w:rPr>
              <w:t>stmt.execute();</w:t>
            </w:r>
          </w:p>
        </w:tc>
      </w:tr>
    </w:tbl>
    <w:p w14:paraId="28F220E8" w14:textId="77777777" w:rsidR="00B475A1" w:rsidRDefault="00B475A1" w:rsidP="00B475A1">
      <w:pPr>
        <w:rPr>
          <w:b/>
        </w:rPr>
      </w:pPr>
    </w:p>
    <w:p w14:paraId="6BE535A7" w14:textId="77777777" w:rsidR="00B475A1" w:rsidRDefault="00B475A1" w:rsidP="00B475A1">
      <w:pPr>
        <w:rPr>
          <w:b/>
        </w:rPr>
      </w:pPr>
      <w:r>
        <w:rPr>
          <w:rFonts w:ascii="Times New Roman" w:hAnsi="Times New Roman" w:eastAsia="Times New Roman"/>
          <w:b/>
          <w:sz w:val="20"/>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r/>
            <w:r>
              <w:rPr>
                <w:rFonts w:ascii="Times New Roman" w:hAnsi="Times New Roman" w:eastAsia="Times New Roman"/>
                <w:sz w:val="18"/>
              </w:rPr>
              <w:t>Principle(s): Principles 1, 5, 6, 7, and 8. Parameterized queries validate and separate input, deny unsafe query construction, limit database permissions, and protect the database layer.</w:t>
            </w:r>
          </w:p>
        </w:tc>
      </w:tr>
    </w:tbl>
    <w:p w14:paraId="3D10232A" w14:textId="77777777" w:rsidR="00B475A1" w:rsidRDefault="00B475A1" w:rsidP="00B475A1">
      <w:pPr>
        <w:rPr>
          <w:b/>
        </w:rPr>
      </w:pPr>
    </w:p>
    <w:p w14:paraId="2F21D834" w14:textId="77777777" w:rsidR="00B475A1" w:rsidRDefault="00B475A1" w:rsidP="00B475A1">
      <w:pPr>
        <w:rPr>
          <w:b/>
        </w:rPr>
      </w:pPr>
      <w:r>
        <w:rPr>
          <w:rFonts w:ascii="Times New Roman" w:hAnsi="Times New Roman" w:eastAsia="Times New Roman"/>
          <w:b/>
          <w:sz w:val="20"/>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r/>
            <w:r>
              <w:rPr>
                <w:rFonts w:ascii="Times New Roman" w:hAnsi="Times New Roman" w:eastAsia="Times New Roman"/>
                <w:sz w:val="18"/>
              </w:rPr>
              <w:t>High</w:t>
            </w:r>
          </w:p>
        </w:tc>
        <w:tc>
          <w:tcPr>
            <w:tcW w:w="1341" w:type="dxa"/>
            <w:shd w:val="clear" w:color="auto" w:fill="auto"/>
          </w:tcPr>
          <w:p>
            <w:r/>
            <w:r>
              <w:rPr>
                <w:rFonts w:ascii="Times New Roman" w:hAnsi="Times New Roman" w:eastAsia="Times New Roman"/>
                <w:sz w:val="18"/>
              </w:rPr>
              <w:t>Likely</w:t>
            </w:r>
          </w:p>
        </w:tc>
        <w:tc>
          <w:tcPr>
            <w:tcW w:w="4021" w:type="dxa"/>
            <w:shd w:val="clear" w:color="auto" w:fill="auto"/>
          </w:tcPr>
          <w:p>
            <w:r/>
            <w:r>
              <w:rPr>
                <w:rFonts w:ascii="Times New Roman" w:hAnsi="Times New Roman" w:eastAsia="Times New Roman"/>
                <w:sz w:val="18"/>
              </w:rPr>
              <w:t>Medium</w:t>
            </w:r>
          </w:p>
        </w:tc>
        <w:tc>
          <w:tcPr>
            <w:tcW w:w="1807" w:type="dxa"/>
            <w:shd w:val="clear" w:color="auto" w:fill="auto"/>
          </w:tcPr>
          <w:p>
            <w:r/>
            <w:r>
              <w:rPr>
                <w:rFonts w:ascii="Times New Roman" w:hAnsi="Times New Roman" w:eastAsia="Times New Roman"/>
                <w:sz w:val="18"/>
              </w:rPr>
              <w:t>High</w:t>
            </w:r>
          </w:p>
        </w:tc>
        <w:tc>
          <w:tcPr>
            <w:tcW w:w="1805" w:type="dxa"/>
            <w:shd w:val="clear" w:color="auto" w:fill="auto"/>
          </w:tcPr>
          <w:p>
            <w:r/>
            <w:r>
              <w:rPr>
                <w:rFonts w:ascii="Times New Roman" w:hAnsi="Times New Roman" w:eastAsia="Times New Roman"/>
                <w:sz w:val="18"/>
              </w:rPr>
              <w:t>5</w:t>
            </w:r>
          </w:p>
        </w:tc>
      </w:tr>
    </w:tbl>
    <w:p w14:paraId="45532BCB" w14:textId="77777777" w:rsidR="00B475A1" w:rsidRDefault="00B475A1" w:rsidP="00B475A1">
      <w:pPr>
        <w:rPr>
          <w:b/>
        </w:rPr>
      </w:pPr>
    </w:p>
    <w:p w14:paraId="22C3E530" w14:textId="77777777" w:rsidR="00B475A1" w:rsidRDefault="00B475A1" w:rsidP="00B475A1">
      <w:pPr>
        <w:rPr>
          <w:b/>
        </w:rPr>
      </w:pPr>
      <w:r>
        <w:rPr>
          <w:rFonts w:ascii="Times New Roman" w:hAnsi="Times New Roman" w:eastAsia="Times New Roman"/>
          <w:b/>
          <w:sz w:val="20"/>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r/>
            <w:r>
              <w:rPr>
                <w:rFonts w:ascii="Times New Roman" w:hAnsi="Times New Roman" w:eastAsia="Times New Roman"/>
                <w:sz w:val="16"/>
              </w:rPr>
              <w:t>SonarQube for C++</w:t>
            </w:r>
          </w:p>
        </w:tc>
        <w:tc>
          <w:tcPr>
            <w:tcW w:w="1341" w:type="dxa"/>
            <w:shd w:val="clear" w:color="auto" w:fill="auto"/>
          </w:tcPr>
          <w:p>
            <w:r/>
            <w:r>
              <w:rPr>
                <w:rFonts w:ascii="Times New Roman" w:hAnsi="Times New Roman" w:eastAsia="Times New Roman"/>
                <w:sz w:val="16"/>
              </w:rPr>
              <w:t>2025.1</w:t>
            </w:r>
          </w:p>
        </w:tc>
        <w:tc>
          <w:tcPr>
            <w:tcW w:w="4021" w:type="dxa"/>
            <w:shd w:val="clear" w:color="auto" w:fill="auto"/>
          </w:tcPr>
          <w:p>
            <w:r/>
            <w:r>
              <w:rPr>
                <w:rFonts w:ascii="Times New Roman" w:hAnsi="Times New Roman" w:eastAsia="Times New Roman"/>
                <w:sz w:val="16"/>
              </w:rPr>
              <w:t>SQL injection/security hotspots</w:t>
            </w:r>
          </w:p>
        </w:tc>
        <w:tc>
          <w:tcPr>
            <w:tcW w:w="3611" w:type="dxa"/>
            <w:shd w:val="clear" w:color="auto" w:fill="auto"/>
          </w:tcPr>
          <w:p>
            <w:r/>
            <w:r>
              <w:rPr>
                <w:rFonts w:ascii="Times New Roman" w:hAnsi="Times New Roman" w:eastAsia="Times New Roman"/>
                <w:sz w:val="16"/>
              </w:rPr>
              <w:t>Flags dynamic SQL and injection-prone query construction patterns.</w:t>
            </w:r>
          </w:p>
        </w:tc>
      </w:tr>
      <w:tr w:rsidR="00B475A1" w14:paraId="631335FB" w14:textId="77777777" w:rsidTr="00001F14">
        <w:trPr>
          <w:trHeight w:val="460"/>
        </w:trPr>
        <w:tc>
          <w:tcPr>
            <w:tcW w:w="1807" w:type="dxa"/>
            <w:shd w:val="clear" w:color="auto" w:fill="auto"/>
          </w:tcPr>
          <w:p>
            <w:r/>
            <w:r>
              <w:rPr>
                <w:rFonts w:ascii="Times New Roman" w:hAnsi="Times New Roman" w:eastAsia="Times New Roman"/>
                <w:sz w:val="16"/>
              </w:rPr>
              <w:t>Semgrep</w:t>
            </w:r>
          </w:p>
        </w:tc>
        <w:tc>
          <w:tcPr>
            <w:tcW w:w="1341" w:type="dxa"/>
            <w:shd w:val="clear" w:color="auto" w:fill="auto"/>
          </w:tcPr>
          <w:p>
            <w:r/>
            <w:r>
              <w:rPr>
                <w:rFonts w:ascii="Times New Roman" w:hAnsi="Times New Roman" w:eastAsia="Times New Roman"/>
                <w:sz w:val="16"/>
              </w:rPr>
              <w:t>1.105.0</w:t>
            </w:r>
          </w:p>
        </w:tc>
        <w:tc>
          <w:tcPr>
            <w:tcW w:w="4021" w:type="dxa"/>
            <w:shd w:val="clear" w:color="auto" w:fill="auto"/>
          </w:tcPr>
          <w:p>
            <w:r/>
            <w:r>
              <w:rPr>
                <w:rFonts w:ascii="Times New Roman" w:hAnsi="Times New Roman" w:eastAsia="Times New Roman"/>
                <w:sz w:val="16"/>
              </w:rPr>
              <w:t>sql-injection rules</w:t>
            </w:r>
          </w:p>
        </w:tc>
        <w:tc>
          <w:tcPr>
            <w:tcW w:w="3611" w:type="dxa"/>
            <w:shd w:val="clear" w:color="auto" w:fill="auto"/>
          </w:tcPr>
          <w:p>
            <w:r/>
            <w:r>
              <w:rPr>
                <w:rFonts w:ascii="Times New Roman" w:hAnsi="Times New Roman" w:eastAsia="Times New Roman"/>
                <w:sz w:val="16"/>
              </w:rPr>
              <w:t>Finds string-built SQL and unsafe database calls.</w:t>
            </w:r>
          </w:p>
        </w:tc>
      </w:tr>
      <w:tr w:rsidR="00B475A1" w14:paraId="53A16CAB" w14:textId="77777777" w:rsidTr="00001F14">
        <w:trPr>
          <w:trHeight w:val="460"/>
        </w:trPr>
        <w:tc>
          <w:tcPr>
            <w:tcW w:w="1807" w:type="dxa"/>
            <w:shd w:val="clear" w:color="auto" w:fill="auto"/>
          </w:tcPr>
          <w:p>
            <w:r/>
            <w:r>
              <w:rPr>
                <w:rFonts w:ascii="Times New Roman" w:hAnsi="Times New Roman" w:eastAsia="Times New Roman"/>
                <w:sz w:val="16"/>
              </w:rPr>
              <w:t>CodeQL</w:t>
            </w:r>
          </w:p>
        </w:tc>
        <w:tc>
          <w:tcPr>
            <w:tcW w:w="1341" w:type="dxa"/>
            <w:shd w:val="clear" w:color="auto" w:fill="auto"/>
          </w:tcPr>
          <w:p>
            <w:r/>
            <w:r>
              <w:rPr>
                <w:rFonts w:ascii="Times New Roman" w:hAnsi="Times New Roman" w:eastAsia="Times New Roman"/>
                <w:sz w:val="16"/>
              </w:rPr>
              <w:t>2.20.0</w:t>
            </w:r>
          </w:p>
        </w:tc>
        <w:tc>
          <w:tcPr>
            <w:tcW w:w="4021" w:type="dxa"/>
            <w:shd w:val="clear" w:color="auto" w:fill="auto"/>
          </w:tcPr>
          <w:p>
            <w:r/>
            <w:r>
              <w:rPr>
                <w:rFonts w:ascii="Times New Roman" w:hAnsi="Times New Roman" w:eastAsia="Times New Roman"/>
                <w:sz w:val="16"/>
              </w:rPr>
              <w:t>cpp/sql-injection</w:t>
            </w:r>
          </w:p>
        </w:tc>
        <w:tc>
          <w:tcPr>
            <w:tcW w:w="3611" w:type="dxa"/>
            <w:shd w:val="clear" w:color="auto" w:fill="auto"/>
          </w:tcPr>
          <w:p>
            <w:r/>
            <w:r>
              <w:rPr>
                <w:rFonts w:ascii="Times New Roman" w:hAnsi="Times New Roman" w:eastAsia="Times New Roman"/>
                <w:sz w:val="16"/>
              </w:rPr>
              <w:t>Tracks tainted input into SQL execution sinks where supported.</w:t>
            </w:r>
          </w:p>
        </w:tc>
      </w:tr>
      <w:tr w:rsidR="00B475A1" w14:paraId="3116DC25" w14:textId="77777777" w:rsidTr="00001F14">
        <w:trPr>
          <w:trHeight w:val="460"/>
        </w:trPr>
        <w:tc>
          <w:tcPr>
            <w:tcW w:w="1807" w:type="dxa"/>
            <w:shd w:val="clear" w:color="auto" w:fill="auto"/>
          </w:tcPr>
          <w:p>
            <w:r/>
            <w:r>
              <w:rPr>
                <w:rFonts w:ascii="Times New Roman" w:hAnsi="Times New Roman" w:eastAsia="Times New Roman"/>
                <w:sz w:val="16"/>
              </w:rPr>
            </w:r>
          </w:p>
        </w:tc>
        <w:tc>
          <w:tcPr>
            <w:tcW w:w="1341" w:type="dxa"/>
            <w:shd w:val="clear" w:color="auto" w:fill="auto"/>
          </w:tcPr>
          <w:p>
            <w:r/>
            <w:r>
              <w:rPr>
                <w:rFonts w:ascii="Times New Roman" w:hAnsi="Times New Roman" w:eastAsia="Times New Roman"/>
                <w:sz w:val="16"/>
              </w:rPr>
            </w:r>
          </w:p>
        </w:tc>
        <w:tc>
          <w:tcPr>
            <w:tcW w:w="4021" w:type="dxa"/>
            <w:shd w:val="clear" w:color="auto" w:fill="auto"/>
          </w:tcPr>
          <w:p>
            <w:r/>
            <w:r>
              <w:rPr>
                <w:rFonts w:ascii="Times New Roman" w:hAnsi="Times New Roman" w:eastAsia="Times New Roman"/>
                <w:sz w:val="16"/>
              </w:rPr>
            </w:r>
          </w:p>
        </w:tc>
        <w:tc>
          <w:tcPr>
            <w:tcW w:w="3611" w:type="dxa"/>
            <w:shd w:val="clear" w:color="auto" w:fill="auto"/>
          </w:tcPr>
          <w:p>
            <w:r/>
            <w:r>
              <w:rPr>
                <w:rFonts w:ascii="Times New Roman" w:hAnsi="Times New Roman" w:eastAsia="Times New Roman"/>
                <w:sz w:val="16"/>
              </w:rPr>
            </w:r>
          </w:p>
        </w:tc>
      </w:tr>
    </w:tbl>
    <w:p w14:paraId="55083CAD" w14:textId="77777777" w:rsidR="00381847" w:rsidRDefault="00E769D9" w:rsidP="0059536C">
      <w:pPr>
        <w:pStyle w:val="Heading4"/>
        <w:rPr>
          <w:sz w:val="27"/>
          <w:szCs w:val="27"/>
        </w:rPr>
      </w:pPr>
      <w:r>
        <w:rPr>
          <w:rFonts w:ascii="Times New Roman" w:hAnsi="Times New Roman" w:eastAsia="Times New Roman"/>
          <w:sz w:val="20"/>
        </w:rPr>
        <w:br w:type="page"/>
      </w:r>
    </w:p>
    <w:p w14:paraId="380C8C65" w14:textId="77777777" w:rsidR="00381847" w:rsidRDefault="00E769D9" w:rsidP="0059536C">
      <w:pPr>
        <w:pStyle w:val="Heading4"/>
      </w:pPr>
      <w:bookmarkStart w:id="11" w:name="_Toc52464063"/>
      <w:r>
        <w:rPr>
          <w:rFonts w:ascii="Times New Roman" w:hAnsi="Times New Roman" w:eastAsia="Times New Roman"/>
          <w:sz w:val="20"/>
        </w:rP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r/>
            <w:r>
              <w:rPr>
                <w:rFonts w:ascii="Times New Roman" w:hAnsi="Times New Roman" w:eastAsia="Times New Roman"/>
                <w:sz w:val="18"/>
              </w:rPr>
              <w:t>Memory Protection</w:t>
            </w:r>
          </w:p>
        </w:tc>
        <w:tc>
          <w:tcPr>
            <w:tcW w:w="1341" w:type="dxa"/>
            <w:tcMar>
              <w:top w:w="100" w:type="dxa"/>
              <w:left w:w="100" w:type="dxa"/>
              <w:bottom w:w="100" w:type="dxa"/>
              <w:right w:w="100" w:type="dxa"/>
            </w:tcMar>
          </w:tcPr>
          <w:p>
            <w:r/>
            <w:r>
              <w:rPr>
                <w:rFonts w:ascii="Times New Roman" w:hAnsi="Times New Roman" w:eastAsia="Times New Roman"/>
                <w:sz w:val="18"/>
              </w:rPr>
              <w:t>STD-005-CPP</w:t>
            </w:r>
          </w:p>
        </w:tc>
        <w:tc>
          <w:tcPr>
            <w:tcW w:w="7632" w:type="dxa"/>
            <w:tcMar>
              <w:top w:w="100" w:type="dxa"/>
              <w:left w:w="100" w:type="dxa"/>
              <w:bottom w:w="100" w:type="dxa"/>
              <w:right w:w="100" w:type="dxa"/>
            </w:tcMar>
          </w:tcPr>
          <w:p>
            <w:r/>
            <w:r>
              <w:rPr>
                <w:rFonts w:ascii="Times New Roman" w:hAnsi="Times New Roman" w:eastAsia="Times New Roman"/>
                <w:sz w:val="18"/>
              </w:rPr>
              <w:t>Use RAII and standard containers instead of unmanaged memory.</w:t>
            </w:r>
            <w:r>
              <w:br/>
            </w:r>
            <w:r>
              <w:rPr>
                <w:rFonts w:ascii="Times New Roman" w:hAnsi="Times New Roman" w:eastAsia="Times New Roman"/>
                <w:sz w:val="18"/>
              </w:rPr>
              <w:t>Memory allocation and cleanup must be handled through RAII, standard containers, or smart pointers whenever possible. Manual new and delete increase the chance of leaks, double frees, use-after-free, and other memory corruption issues.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manually allocates memory and can leak it if an exception occurs before delete[].</w:t>
            </w:r>
          </w:p>
        </w:tc>
      </w:tr>
      <w:tr w:rsidR="00F72634" w14:paraId="3267071A"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void loadData() {</w:t>
            </w:r>
            <w:r>
              <w:br/>
            </w:r>
            <w:r>
              <w:rPr>
                <w:rFonts w:ascii="Courier New" w:hAnsi="Courier New" w:eastAsia="Courier New"/>
                <w:sz w:val="18"/>
              </w:rPr>
              <w:t xml:space="preserve">    int* values = new int[100];</w:t>
            </w:r>
            <w:r>
              <w:br/>
            </w:r>
            <w:r>
              <w:rPr>
                <w:rFonts w:ascii="Courier New" w:hAnsi="Courier New" w:eastAsia="Courier New"/>
                <w:sz w:val="18"/>
              </w:rPr>
              <w:t xml:space="preserve">    // work with values</w:t>
            </w:r>
            <w:r>
              <w:br/>
            </w:r>
            <w:r>
              <w:rPr>
                <w:rFonts w:ascii="Courier New" w:hAnsi="Courier New" w:eastAsia="Courier New"/>
                <w:sz w:val="18"/>
              </w:rPr>
              <w:t xml:space="preserve">    delete[] values;</w:t>
            </w:r>
            <w:r>
              <w:br/>
            </w:r>
            <w:r>
              <w:rPr>
                <w:rFonts w:ascii="Courier New" w:hAnsi="Courier New" w:eastAsia="Courier New"/>
                <w:sz w:val="18"/>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uses std::vector so cleanup happens automatically.</w:t>
            </w:r>
          </w:p>
        </w:tc>
      </w:tr>
      <w:tr w:rsidR="00F72634" w14:paraId="7A1A78A0"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&lt;vector&gt;</w:t>
            </w:r>
            <w:r>
              <w:br/>
            </w:r>
            <w:r>
              <w:rPr>
                <w:rFonts w:ascii="Courier New" w:hAnsi="Courier New" w:eastAsia="Courier New"/>
                <w:sz w:val="18"/>
              </w:rPr>
            </w:r>
            <w:r>
              <w:br/>
            </w:r>
            <w:r>
              <w:rPr>
                <w:rFonts w:ascii="Courier New" w:hAnsi="Courier New" w:eastAsia="Courier New"/>
                <w:sz w:val="18"/>
              </w:rPr>
              <w:t>void loadData() {</w:t>
            </w:r>
            <w:r>
              <w:br/>
            </w:r>
            <w:r>
              <w:rPr>
                <w:rFonts w:ascii="Courier New" w:hAnsi="Courier New" w:eastAsia="Courier New"/>
                <w:sz w:val="18"/>
              </w:rPr>
              <w:t xml:space="preserve">    std::vector&lt;int&gt; values(100);</w:t>
            </w:r>
            <w:r>
              <w:br/>
            </w:r>
            <w:r>
              <w:rPr>
                <w:rFonts w:ascii="Courier New" w:hAnsi="Courier New" w:eastAsia="Courier New"/>
                <w:sz w:val="18"/>
              </w:rPr>
              <w:t xml:space="preserve">    // work with values</w:t>
            </w:r>
            <w:r>
              <w:br/>
            </w:r>
            <w:r>
              <w:rPr>
                <w:rFonts w:ascii="Courier New" w:hAnsi="Courier New" w:eastAsia="Courier New"/>
                <w:sz w:val="18"/>
              </w:rPr>
              <w:t>}</w:t>
            </w:r>
          </w:p>
        </w:tc>
      </w:tr>
    </w:tbl>
    <w:p w14:paraId="64928297" w14:textId="77777777" w:rsidR="00B475A1" w:rsidRDefault="00B475A1" w:rsidP="00B475A1">
      <w:pPr>
        <w:rPr>
          <w:b/>
        </w:rPr>
      </w:pPr>
    </w:p>
    <w:p w14:paraId="63A8CD6B" w14:textId="77777777" w:rsidR="00B475A1" w:rsidRDefault="00B475A1" w:rsidP="00B475A1">
      <w:pPr>
        <w:rPr>
          <w:b/>
        </w:rPr>
      </w:pPr>
      <w:r>
        <w:rPr>
          <w:rFonts w:ascii="Times New Roman" w:hAnsi="Times New Roman" w:eastAsia="Times New Roman"/>
          <w:b/>
          <w:sz w:val="20"/>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r/>
            <w:r>
              <w:rPr>
                <w:rFonts w:ascii="Times New Roman" w:hAnsi="Times New Roman" w:eastAsia="Times New Roman"/>
                <w:sz w:val="18"/>
              </w:rPr>
              <w:t>Principle(s): Principles 4, 6, 8, 9, and 10. RAII keeps memory handling simpler, reduces dangerous privileges at runtime, adds a defensive layer, and supports repeatable testing.</w:t>
            </w:r>
          </w:p>
        </w:tc>
      </w:tr>
    </w:tbl>
    <w:p w14:paraId="1CB935FE" w14:textId="77777777" w:rsidR="00B475A1" w:rsidRDefault="00B475A1" w:rsidP="00B475A1">
      <w:pPr>
        <w:rPr>
          <w:b/>
        </w:rPr>
      </w:pPr>
    </w:p>
    <w:p w14:paraId="085911CA" w14:textId="77777777" w:rsidR="00B475A1" w:rsidRDefault="00B475A1" w:rsidP="00B475A1">
      <w:pPr>
        <w:rPr>
          <w:b/>
        </w:rPr>
      </w:pPr>
      <w:r>
        <w:rPr>
          <w:rFonts w:ascii="Times New Roman" w:hAnsi="Times New Roman" w:eastAsia="Times New Roman"/>
          <w:b/>
          <w:sz w:val="20"/>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r/>
            <w:r>
              <w:rPr>
                <w:rFonts w:ascii="Times New Roman" w:hAnsi="Times New Roman" w:eastAsia="Times New Roman"/>
                <w:sz w:val="18"/>
              </w:rPr>
              <w:t>High</w:t>
            </w:r>
          </w:p>
        </w:tc>
        <w:tc>
          <w:tcPr>
            <w:tcW w:w="1341" w:type="dxa"/>
            <w:shd w:val="clear" w:color="auto" w:fill="auto"/>
          </w:tcPr>
          <w:p>
            <w:r/>
            <w:r>
              <w:rPr>
                <w:rFonts w:ascii="Times New Roman" w:hAnsi="Times New Roman" w:eastAsia="Times New Roman"/>
                <w:sz w:val="18"/>
              </w:rPr>
              <w:t>Possible</w:t>
            </w:r>
          </w:p>
        </w:tc>
        <w:tc>
          <w:tcPr>
            <w:tcW w:w="4021" w:type="dxa"/>
            <w:shd w:val="clear" w:color="auto" w:fill="auto"/>
          </w:tcPr>
          <w:p>
            <w:r/>
            <w:r>
              <w:rPr>
                <w:rFonts w:ascii="Times New Roman" w:hAnsi="Times New Roman" w:eastAsia="Times New Roman"/>
                <w:sz w:val="18"/>
              </w:rPr>
              <w:t>Medium</w:t>
            </w:r>
          </w:p>
        </w:tc>
        <w:tc>
          <w:tcPr>
            <w:tcW w:w="1807" w:type="dxa"/>
            <w:shd w:val="clear" w:color="auto" w:fill="auto"/>
          </w:tcPr>
          <w:p>
            <w:r/>
            <w:r>
              <w:rPr>
                <w:rFonts w:ascii="Times New Roman" w:hAnsi="Times New Roman" w:eastAsia="Times New Roman"/>
                <w:sz w:val="18"/>
              </w:rPr>
              <w:t>High</w:t>
            </w:r>
          </w:p>
        </w:tc>
        <w:tc>
          <w:tcPr>
            <w:tcW w:w="1805" w:type="dxa"/>
            <w:shd w:val="clear" w:color="auto" w:fill="auto"/>
          </w:tcPr>
          <w:p>
            <w:r/>
            <w:r>
              <w:rPr>
                <w:rFonts w:ascii="Times New Roman" w:hAnsi="Times New Roman" w:eastAsia="Times New Roman"/>
                <w:sz w:val="18"/>
              </w:rPr>
              <w:t>4</w:t>
            </w:r>
          </w:p>
        </w:tc>
      </w:tr>
    </w:tbl>
    <w:p w14:paraId="71DDDCA7" w14:textId="77777777" w:rsidR="00B475A1" w:rsidRDefault="00B475A1" w:rsidP="00B475A1">
      <w:pPr>
        <w:rPr>
          <w:b/>
        </w:rPr>
      </w:pPr>
    </w:p>
    <w:p w14:paraId="6766EDC6" w14:textId="77777777" w:rsidR="00B475A1" w:rsidRDefault="00B475A1" w:rsidP="00B475A1">
      <w:pPr>
        <w:rPr>
          <w:b/>
        </w:rPr>
      </w:pPr>
      <w:r>
        <w:rPr>
          <w:rFonts w:ascii="Times New Roman" w:hAnsi="Times New Roman" w:eastAsia="Times New Roman"/>
          <w:b/>
          <w:sz w:val="20"/>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r/>
            <w:r>
              <w:rPr>
                <w:rFonts w:ascii="Times New Roman" w:hAnsi="Times New Roman" w:eastAsia="Times New Roman"/>
                <w:sz w:val="16"/>
              </w:rPr>
              <w:t>Cppcheck</w:t>
            </w:r>
          </w:p>
        </w:tc>
        <w:tc>
          <w:tcPr>
            <w:tcW w:w="1341" w:type="dxa"/>
            <w:shd w:val="clear" w:color="auto" w:fill="auto"/>
          </w:tcPr>
          <w:p>
            <w:r/>
            <w:r>
              <w:rPr>
                <w:rFonts w:ascii="Times New Roman" w:hAnsi="Times New Roman" w:eastAsia="Times New Roman"/>
                <w:sz w:val="16"/>
              </w:rPr>
              <w:t>2.16</w:t>
            </w:r>
          </w:p>
        </w:tc>
        <w:tc>
          <w:tcPr>
            <w:tcW w:w="4021" w:type="dxa"/>
            <w:shd w:val="clear" w:color="auto" w:fill="auto"/>
          </w:tcPr>
          <w:p>
            <w:r/>
            <w:r>
              <w:rPr>
                <w:rFonts w:ascii="Times New Roman" w:hAnsi="Times New Roman" w:eastAsia="Times New Roman"/>
                <w:sz w:val="16"/>
              </w:rPr>
              <w:t>memleak, useAfterFree</w:t>
            </w:r>
          </w:p>
        </w:tc>
        <w:tc>
          <w:tcPr>
            <w:tcW w:w="3611" w:type="dxa"/>
            <w:shd w:val="clear" w:color="auto" w:fill="auto"/>
          </w:tcPr>
          <w:p>
            <w:r/>
            <w:r>
              <w:rPr>
                <w:rFonts w:ascii="Times New Roman" w:hAnsi="Times New Roman" w:eastAsia="Times New Roman"/>
                <w:sz w:val="16"/>
              </w:rPr>
              <w:t>Detects leaks, double frees, and use-after-free patterns.</w:t>
            </w:r>
          </w:p>
        </w:tc>
      </w:tr>
      <w:tr w:rsidR="00B475A1" w14:paraId="433579AD" w14:textId="77777777" w:rsidTr="00001F14">
        <w:trPr>
          <w:trHeight w:val="460"/>
        </w:trPr>
        <w:tc>
          <w:tcPr>
            <w:tcW w:w="1807" w:type="dxa"/>
            <w:shd w:val="clear" w:color="auto" w:fill="auto"/>
          </w:tcPr>
          <w:p>
            <w:r/>
            <w:r>
              <w:rPr>
                <w:rFonts w:ascii="Times New Roman" w:hAnsi="Times New Roman" w:eastAsia="Times New Roman"/>
                <w:sz w:val="16"/>
              </w:rPr>
              <w:t>AddressSanitizer</w:t>
            </w:r>
          </w:p>
        </w:tc>
        <w:tc>
          <w:tcPr>
            <w:tcW w:w="1341" w:type="dxa"/>
            <w:shd w:val="clear" w:color="auto" w:fill="auto"/>
          </w:tcPr>
          <w:p>
            <w:r/>
            <w:r>
              <w:rPr>
                <w:rFonts w:ascii="Times New Roman" w:hAnsi="Times New Roman" w:eastAsia="Times New Roman"/>
                <w:sz w:val="16"/>
              </w:rPr>
              <w:t>Clang/GCC 18</w:t>
            </w:r>
          </w:p>
        </w:tc>
        <w:tc>
          <w:tcPr>
            <w:tcW w:w="4021" w:type="dxa"/>
            <w:shd w:val="clear" w:color="auto" w:fill="auto"/>
          </w:tcPr>
          <w:p>
            <w:r/>
            <w:r>
              <w:rPr>
                <w:rFonts w:ascii="Times New Roman" w:hAnsi="Times New Roman" w:eastAsia="Times New Roman"/>
                <w:sz w:val="16"/>
              </w:rPr>
              <w:t>runtime memory sanitizer</w:t>
            </w:r>
          </w:p>
        </w:tc>
        <w:tc>
          <w:tcPr>
            <w:tcW w:w="3611" w:type="dxa"/>
            <w:shd w:val="clear" w:color="auto" w:fill="auto"/>
          </w:tcPr>
          <w:p>
            <w:r/>
            <w:r>
              <w:rPr>
                <w:rFonts w:ascii="Times New Roman" w:hAnsi="Times New Roman" w:eastAsia="Times New Roman"/>
                <w:sz w:val="16"/>
              </w:rPr>
              <w:t>Finds memory corruption, out-of-bounds access, and use-after-free during testing.</w:t>
            </w:r>
          </w:p>
        </w:tc>
      </w:tr>
      <w:tr w:rsidR="00B475A1" w14:paraId="092940EA" w14:textId="77777777" w:rsidTr="00001F14">
        <w:trPr>
          <w:trHeight w:val="460"/>
        </w:trPr>
        <w:tc>
          <w:tcPr>
            <w:tcW w:w="1807" w:type="dxa"/>
            <w:shd w:val="clear" w:color="auto" w:fill="auto"/>
          </w:tcPr>
          <w:p>
            <w:r/>
            <w:r>
              <w:rPr>
                <w:rFonts w:ascii="Times New Roman" w:hAnsi="Times New Roman" w:eastAsia="Times New Roman"/>
                <w:sz w:val="16"/>
              </w:rPr>
              <w:t>CodeSonar</w:t>
            </w:r>
          </w:p>
        </w:tc>
        <w:tc>
          <w:tcPr>
            <w:tcW w:w="1341" w:type="dxa"/>
            <w:shd w:val="clear" w:color="auto" w:fill="auto"/>
          </w:tcPr>
          <w:p>
            <w:r/>
            <w:r>
              <w:rPr>
                <w:rFonts w:ascii="Times New Roman" w:hAnsi="Times New Roman" w:eastAsia="Times New Roman"/>
                <w:sz w:val="16"/>
              </w:rPr>
              <w:t>9.1p0</w:t>
            </w:r>
          </w:p>
        </w:tc>
        <w:tc>
          <w:tcPr>
            <w:tcW w:w="4021" w:type="dxa"/>
            <w:shd w:val="clear" w:color="auto" w:fill="auto"/>
          </w:tcPr>
          <w:p>
            <w:r/>
            <w:r>
              <w:rPr>
                <w:rFonts w:ascii="Times New Roman" w:hAnsi="Times New Roman" w:eastAsia="Times New Roman"/>
                <w:sz w:val="16"/>
              </w:rPr>
              <w:t>LANG.MEM.*</w:t>
            </w:r>
          </w:p>
        </w:tc>
        <w:tc>
          <w:tcPr>
            <w:tcW w:w="3611" w:type="dxa"/>
            <w:shd w:val="clear" w:color="auto" w:fill="auto"/>
          </w:tcPr>
          <w:p>
            <w:r/>
            <w:r>
              <w:rPr>
                <w:rFonts w:ascii="Times New Roman" w:hAnsi="Times New Roman" w:eastAsia="Times New Roman"/>
                <w:sz w:val="16"/>
              </w:rPr>
              <w:t>Analyzes buffer, pointer, and memory management defects.</w:t>
            </w:r>
          </w:p>
        </w:tc>
      </w:tr>
      <w:tr w:rsidR="00B475A1" w14:paraId="41744220" w14:textId="77777777" w:rsidTr="00001F14">
        <w:trPr>
          <w:trHeight w:val="460"/>
        </w:trPr>
        <w:tc>
          <w:tcPr>
            <w:tcW w:w="1807" w:type="dxa"/>
            <w:shd w:val="clear" w:color="auto" w:fill="auto"/>
          </w:tcPr>
          <w:p>
            <w:r/>
            <w:r>
              <w:rPr>
                <w:rFonts w:ascii="Times New Roman" w:hAnsi="Times New Roman" w:eastAsia="Times New Roman"/>
                <w:sz w:val="16"/>
              </w:rPr>
            </w:r>
          </w:p>
        </w:tc>
        <w:tc>
          <w:tcPr>
            <w:tcW w:w="1341" w:type="dxa"/>
            <w:shd w:val="clear" w:color="auto" w:fill="auto"/>
          </w:tcPr>
          <w:p>
            <w:r/>
            <w:r>
              <w:rPr>
                <w:rFonts w:ascii="Times New Roman" w:hAnsi="Times New Roman" w:eastAsia="Times New Roman"/>
                <w:sz w:val="16"/>
              </w:rPr>
            </w:r>
          </w:p>
        </w:tc>
        <w:tc>
          <w:tcPr>
            <w:tcW w:w="4021" w:type="dxa"/>
            <w:shd w:val="clear" w:color="auto" w:fill="auto"/>
          </w:tcPr>
          <w:p>
            <w:r/>
            <w:r>
              <w:rPr>
                <w:rFonts w:ascii="Times New Roman" w:hAnsi="Times New Roman" w:eastAsia="Times New Roman"/>
                <w:sz w:val="16"/>
              </w:rPr>
            </w:r>
          </w:p>
        </w:tc>
        <w:tc>
          <w:tcPr>
            <w:tcW w:w="3611" w:type="dxa"/>
            <w:shd w:val="clear" w:color="auto" w:fill="auto"/>
          </w:tcPr>
          <w:p>
            <w:r/>
            <w:r>
              <w:rPr>
                <w:rFonts w:ascii="Times New Roman" w:hAnsi="Times New Roman" w:eastAsia="Times New Roman"/>
                <w:sz w:val="16"/>
              </w:rPr>
            </w:r>
          </w:p>
        </w:tc>
      </w:tr>
    </w:tbl>
    <w:p w14:paraId="2419AE4D" w14:textId="77777777" w:rsidR="00381847" w:rsidRDefault="00E769D9" w:rsidP="0059536C">
      <w:pPr>
        <w:pStyle w:val="Heading4"/>
        <w:rPr>
          <w:sz w:val="27"/>
          <w:szCs w:val="27"/>
        </w:rPr>
      </w:pPr>
      <w:r>
        <w:rPr>
          <w:rFonts w:ascii="Times New Roman" w:hAnsi="Times New Roman" w:eastAsia="Times New Roman"/>
          <w:sz w:val="20"/>
        </w:rPr>
        <w:br w:type="page"/>
      </w:r>
    </w:p>
    <w:p w14:paraId="0840904D" w14:textId="77777777" w:rsidR="00381847" w:rsidRDefault="00E769D9" w:rsidP="0059536C">
      <w:pPr>
        <w:pStyle w:val="Heading4"/>
      </w:pPr>
      <w:bookmarkStart w:id="12" w:name="_Toc52464064"/>
      <w:r>
        <w:rPr>
          <w:rFonts w:ascii="Times New Roman" w:hAnsi="Times New Roman" w:eastAsia="Times New Roman"/>
          <w:sz w:val="20"/>
        </w:rP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r/>
            <w:r>
              <w:rPr>
                <w:rFonts w:ascii="Times New Roman" w:hAnsi="Times New Roman" w:eastAsia="Times New Roman"/>
                <w:sz w:val="18"/>
              </w:rPr>
              <w:t>Assertions</w:t>
            </w:r>
          </w:p>
        </w:tc>
        <w:tc>
          <w:tcPr>
            <w:tcW w:w="1341" w:type="dxa"/>
            <w:tcMar>
              <w:top w:w="100" w:type="dxa"/>
              <w:left w:w="100" w:type="dxa"/>
              <w:bottom w:w="100" w:type="dxa"/>
              <w:right w:w="100" w:type="dxa"/>
            </w:tcMar>
          </w:tcPr>
          <w:p>
            <w:r/>
            <w:r>
              <w:rPr>
                <w:rFonts w:ascii="Times New Roman" w:hAnsi="Times New Roman" w:eastAsia="Times New Roman"/>
                <w:sz w:val="18"/>
              </w:rPr>
              <w:t>STD-006-CPP</w:t>
            </w:r>
          </w:p>
        </w:tc>
        <w:tc>
          <w:tcPr>
            <w:tcW w:w="7632" w:type="dxa"/>
            <w:tcMar>
              <w:top w:w="100" w:type="dxa"/>
              <w:left w:w="100" w:type="dxa"/>
              <w:bottom w:w="100" w:type="dxa"/>
              <w:right w:w="100" w:type="dxa"/>
            </w:tcMar>
          </w:tcPr>
          <w:p>
            <w:r/>
            <w:r>
              <w:rPr>
                <w:rFonts w:ascii="Times New Roman" w:hAnsi="Times New Roman" w:eastAsia="Times New Roman"/>
                <w:sz w:val="18"/>
              </w:rPr>
              <w:t>Do not use assertions to enforce runtime security checks.</w:t>
            </w:r>
            <w:r>
              <w:br/>
            </w:r>
            <w:r>
              <w:rPr>
                <w:rFonts w:ascii="Times New Roman" w:hAnsi="Times New Roman" w:eastAsia="Times New Roman"/>
                <w:sz w:val="18"/>
              </w:rPr>
              <w:t>Assertions are useful during development, but they may be disabled in production builds. Security decisions, input validation, and authorization checks must use normal control flow that remains active in release builds.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relies on assert() to reject an invalid role. If assertions are disabled, the check is removed.</w:t>
            </w:r>
          </w:p>
        </w:tc>
      </w:tr>
      <w:tr w:rsidR="00F72634" w14:paraId="058CAEAA"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&lt;cassert&gt;</w:t>
            </w:r>
            <w:r>
              <w:br/>
            </w:r>
            <w:r>
              <w:rPr>
                <w:rFonts w:ascii="Courier New" w:hAnsi="Courier New" w:eastAsia="Courier New"/>
                <w:sz w:val="18"/>
              </w:rPr>
            </w:r>
            <w:r>
              <w:br/>
            </w:r>
            <w:r>
              <w:rPr>
                <w:rFonts w:ascii="Courier New" w:hAnsi="Courier New" w:eastAsia="Courier New"/>
                <w:sz w:val="18"/>
              </w:rPr>
              <w:t>void accessAdmin(bool isAdmin) {</w:t>
            </w:r>
            <w:r>
              <w:br/>
            </w:r>
            <w:r>
              <w:rPr>
                <w:rFonts w:ascii="Courier New" w:hAnsi="Courier New" w:eastAsia="Courier New"/>
                <w:sz w:val="18"/>
              </w:rPr>
              <w:t xml:space="preserve">    assert(isAdmin);</w:t>
            </w:r>
            <w:r>
              <w:br/>
            </w:r>
            <w:r>
              <w:rPr>
                <w:rFonts w:ascii="Courier New" w:hAnsi="Courier New" w:eastAsia="Courier New"/>
                <w:sz w:val="18"/>
              </w:rPr>
              <w:t xml:space="preserve">    // perform admin action</w:t>
            </w:r>
            <w:r>
              <w:br/>
            </w:r>
            <w:r>
              <w:rPr>
                <w:rFonts w:ascii="Courier New" w:hAnsi="Courier New" w:eastAsia="Courier New"/>
                <w:sz w:val="18"/>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uses an explicit runtime check that remains active in production.</w:t>
            </w:r>
          </w:p>
        </w:tc>
      </w:tr>
      <w:tr w:rsidR="00F72634" w14:paraId="2DA5938A"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&lt;stdexcept&gt;</w:t>
            </w:r>
            <w:r>
              <w:br/>
            </w:r>
            <w:r>
              <w:rPr>
                <w:rFonts w:ascii="Courier New" w:hAnsi="Courier New" w:eastAsia="Courier New"/>
                <w:sz w:val="18"/>
              </w:rPr>
            </w:r>
            <w:r>
              <w:br/>
            </w:r>
            <w:r>
              <w:rPr>
                <w:rFonts w:ascii="Courier New" w:hAnsi="Courier New" w:eastAsia="Courier New"/>
                <w:sz w:val="18"/>
              </w:rPr>
              <w:t>void accessAdmin(bool isAdmin) {</w:t>
            </w:r>
            <w:r>
              <w:br/>
            </w:r>
            <w:r>
              <w:rPr>
                <w:rFonts w:ascii="Courier New" w:hAnsi="Courier New" w:eastAsia="Courier New"/>
                <w:sz w:val="18"/>
              </w:rPr>
              <w:t xml:space="preserve">    if (!isAdmin) {</w:t>
            </w:r>
            <w:r>
              <w:br/>
            </w:r>
            <w:r>
              <w:rPr>
                <w:rFonts w:ascii="Courier New" w:hAnsi="Courier New" w:eastAsia="Courier New"/>
                <w:sz w:val="18"/>
              </w:rPr>
              <w:t xml:space="preserve">        throw std::runtime_error("access denied");</w:t>
            </w:r>
            <w:r>
              <w:br/>
            </w:r>
            <w:r>
              <w:rPr>
                <w:rFonts w:ascii="Courier New" w:hAnsi="Courier New" w:eastAsia="Courier New"/>
                <w:sz w:val="18"/>
              </w:rPr>
              <w:t xml:space="preserve">    }</w:t>
            </w:r>
            <w:r>
              <w:br/>
            </w:r>
            <w:r>
              <w:rPr>
                <w:rFonts w:ascii="Courier New" w:hAnsi="Courier New" w:eastAsia="Courier New"/>
                <w:sz w:val="18"/>
              </w:rPr>
              <w:t xml:space="preserve">    // perform admin action</w:t>
            </w:r>
            <w:r>
              <w:br/>
            </w:r>
            <w:r>
              <w:rPr>
                <w:rFonts w:ascii="Courier New" w:hAnsi="Courier New" w:eastAsia="Courier New"/>
                <w:sz w:val="18"/>
              </w:rPr>
              <w:t>}</w:t>
            </w:r>
          </w:p>
        </w:tc>
      </w:tr>
    </w:tbl>
    <w:p w14:paraId="4419F26B" w14:textId="77777777" w:rsidR="00B475A1" w:rsidRDefault="00B475A1" w:rsidP="00B475A1">
      <w:pPr>
        <w:rPr>
          <w:b/>
        </w:rPr>
      </w:pPr>
    </w:p>
    <w:p w14:paraId="3275D22E" w14:textId="77777777" w:rsidR="00B475A1" w:rsidRDefault="00B475A1" w:rsidP="00B475A1">
      <w:pPr>
        <w:rPr>
          <w:b/>
        </w:rPr>
      </w:pPr>
      <w:r>
        <w:rPr>
          <w:rFonts w:ascii="Times New Roman" w:hAnsi="Times New Roman" w:eastAsia="Times New Roman"/>
          <w:b/>
          <w:sz w:val="20"/>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r/>
            <w:r>
              <w:rPr>
                <w:rFonts w:ascii="Times New Roman" w:hAnsi="Times New Roman" w:eastAsia="Times New Roman"/>
                <w:sz w:val="18"/>
              </w:rPr>
              <w:t>Principle(s): Principles 5, 6, 8, and 9. Runtime checks enforce default deny and least privilege while assertions remain limited to quality assurance and debugging support.</w:t>
            </w:r>
          </w:p>
        </w:tc>
      </w:tr>
    </w:tbl>
    <w:p w14:paraId="0D2D4A1C" w14:textId="77777777" w:rsidR="00B475A1" w:rsidRDefault="00B475A1" w:rsidP="00B475A1">
      <w:pPr>
        <w:rPr>
          <w:b/>
        </w:rPr>
      </w:pPr>
    </w:p>
    <w:p w14:paraId="1D80D2F7" w14:textId="77777777" w:rsidR="00B475A1" w:rsidRDefault="00B475A1" w:rsidP="00B475A1">
      <w:pPr>
        <w:rPr>
          <w:b/>
        </w:rPr>
      </w:pPr>
      <w:r>
        <w:rPr>
          <w:rFonts w:ascii="Times New Roman" w:hAnsi="Times New Roman" w:eastAsia="Times New Roman"/>
          <w:b/>
          <w:sz w:val="20"/>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r/>
            <w:r>
              <w:rPr>
                <w:rFonts w:ascii="Times New Roman" w:hAnsi="Times New Roman" w:eastAsia="Times New Roman"/>
                <w:sz w:val="18"/>
              </w:rPr>
              <w:t>High</w:t>
            </w:r>
          </w:p>
        </w:tc>
        <w:tc>
          <w:tcPr>
            <w:tcW w:w="1341" w:type="dxa"/>
            <w:shd w:val="clear" w:color="auto" w:fill="auto"/>
          </w:tcPr>
          <w:p>
            <w:r/>
            <w:r>
              <w:rPr>
                <w:rFonts w:ascii="Times New Roman" w:hAnsi="Times New Roman" w:eastAsia="Times New Roman"/>
                <w:sz w:val="18"/>
              </w:rPr>
              <w:t>Possible</w:t>
            </w:r>
          </w:p>
        </w:tc>
        <w:tc>
          <w:tcPr>
            <w:tcW w:w="4021" w:type="dxa"/>
            <w:shd w:val="clear" w:color="auto" w:fill="auto"/>
          </w:tcPr>
          <w:p>
            <w:r/>
            <w:r>
              <w:rPr>
                <w:rFonts w:ascii="Times New Roman" w:hAnsi="Times New Roman" w:eastAsia="Times New Roman"/>
                <w:sz w:val="18"/>
              </w:rPr>
              <w:t>Low</w:t>
            </w:r>
          </w:p>
        </w:tc>
        <w:tc>
          <w:tcPr>
            <w:tcW w:w="1807" w:type="dxa"/>
            <w:shd w:val="clear" w:color="auto" w:fill="auto"/>
          </w:tcPr>
          <w:p>
            <w:r/>
            <w:r>
              <w:rPr>
                <w:rFonts w:ascii="Times New Roman" w:hAnsi="Times New Roman" w:eastAsia="Times New Roman"/>
                <w:sz w:val="18"/>
              </w:rPr>
              <w:t>High</w:t>
            </w:r>
          </w:p>
        </w:tc>
        <w:tc>
          <w:tcPr>
            <w:tcW w:w="1805" w:type="dxa"/>
            <w:shd w:val="clear" w:color="auto" w:fill="auto"/>
          </w:tcPr>
          <w:p>
            <w:r/>
            <w:r>
              <w:rPr>
                <w:rFonts w:ascii="Times New Roman" w:hAnsi="Times New Roman" w:eastAsia="Times New Roman"/>
                <w:sz w:val="18"/>
              </w:rPr>
              <w:t>4</w:t>
            </w:r>
          </w:p>
        </w:tc>
      </w:tr>
    </w:tbl>
    <w:p w14:paraId="4632396F" w14:textId="77777777" w:rsidR="00B475A1" w:rsidRDefault="00B475A1" w:rsidP="00B475A1">
      <w:pPr>
        <w:rPr>
          <w:b/>
        </w:rPr>
      </w:pPr>
    </w:p>
    <w:p w14:paraId="0FD229D3" w14:textId="77777777" w:rsidR="00B475A1" w:rsidRDefault="00B475A1" w:rsidP="00B475A1">
      <w:pPr>
        <w:rPr>
          <w:b/>
        </w:rPr>
      </w:pPr>
      <w:r>
        <w:rPr>
          <w:rFonts w:ascii="Times New Roman" w:hAnsi="Times New Roman" w:eastAsia="Times New Roman"/>
          <w:b/>
          <w:sz w:val="20"/>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r/>
            <w:r>
              <w:rPr>
                <w:rFonts w:ascii="Times New Roman" w:hAnsi="Times New Roman" w:eastAsia="Times New Roman"/>
                <w:sz w:val="16"/>
              </w:rPr>
              <w:t>SonarQube for C++</w:t>
            </w:r>
          </w:p>
        </w:tc>
        <w:tc>
          <w:tcPr>
            <w:tcW w:w="1341" w:type="dxa"/>
            <w:shd w:val="clear" w:color="auto" w:fill="auto"/>
          </w:tcPr>
          <w:p>
            <w:r/>
            <w:r>
              <w:rPr>
                <w:rFonts w:ascii="Times New Roman" w:hAnsi="Times New Roman" w:eastAsia="Times New Roman"/>
                <w:sz w:val="16"/>
              </w:rPr>
              <w:t>2025.1</w:t>
            </w:r>
          </w:p>
        </w:tc>
        <w:tc>
          <w:tcPr>
            <w:tcW w:w="4021" w:type="dxa"/>
            <w:shd w:val="clear" w:color="auto" w:fill="auto"/>
          </w:tcPr>
          <w:p>
            <w:r/>
            <w:r>
              <w:rPr>
                <w:rFonts w:ascii="Times New Roman" w:hAnsi="Times New Roman" w:eastAsia="Times New Roman"/>
                <w:sz w:val="16"/>
              </w:rPr>
              <w:t>assert/security rules</w:t>
            </w:r>
          </w:p>
        </w:tc>
        <w:tc>
          <w:tcPr>
            <w:tcW w:w="3611" w:type="dxa"/>
            <w:shd w:val="clear" w:color="auto" w:fill="auto"/>
          </w:tcPr>
          <w:p>
            <w:r/>
            <w:r>
              <w:rPr>
                <w:rFonts w:ascii="Times New Roman" w:hAnsi="Times New Roman" w:eastAsia="Times New Roman"/>
                <w:sz w:val="16"/>
              </w:rPr>
              <w:t>Flags assertions used for production logic or security-sensitive validation.</w:t>
            </w:r>
          </w:p>
        </w:tc>
      </w:tr>
      <w:tr w:rsidR="00B475A1" w14:paraId="31776F75" w14:textId="77777777" w:rsidTr="00001F14">
        <w:trPr>
          <w:trHeight w:val="460"/>
        </w:trPr>
        <w:tc>
          <w:tcPr>
            <w:tcW w:w="1807" w:type="dxa"/>
            <w:shd w:val="clear" w:color="auto" w:fill="auto"/>
          </w:tcPr>
          <w:p>
            <w:r/>
            <w:r>
              <w:rPr>
                <w:rFonts w:ascii="Times New Roman" w:hAnsi="Times New Roman" w:eastAsia="Times New Roman"/>
                <w:sz w:val="16"/>
              </w:rPr>
              <w:t>Cppcheck</w:t>
            </w:r>
          </w:p>
        </w:tc>
        <w:tc>
          <w:tcPr>
            <w:tcW w:w="1341" w:type="dxa"/>
            <w:shd w:val="clear" w:color="auto" w:fill="auto"/>
          </w:tcPr>
          <w:p>
            <w:r/>
            <w:r>
              <w:rPr>
                <w:rFonts w:ascii="Times New Roman" w:hAnsi="Times New Roman" w:eastAsia="Times New Roman"/>
                <w:sz w:val="16"/>
              </w:rPr>
              <w:t>2.16</w:t>
            </w:r>
          </w:p>
        </w:tc>
        <w:tc>
          <w:tcPr>
            <w:tcW w:w="4021" w:type="dxa"/>
            <w:shd w:val="clear" w:color="auto" w:fill="auto"/>
          </w:tcPr>
          <w:p>
            <w:r/>
            <w:r>
              <w:rPr>
                <w:rFonts w:ascii="Times New Roman" w:hAnsi="Times New Roman" w:eastAsia="Times New Roman"/>
                <w:sz w:val="16"/>
              </w:rPr>
              <w:t>assertWithSideEffect</w:t>
            </w:r>
          </w:p>
        </w:tc>
        <w:tc>
          <w:tcPr>
            <w:tcW w:w="3611" w:type="dxa"/>
            <w:shd w:val="clear" w:color="auto" w:fill="auto"/>
          </w:tcPr>
          <w:p>
            <w:r/>
            <w:r>
              <w:rPr>
                <w:rFonts w:ascii="Times New Roman" w:hAnsi="Times New Roman" w:eastAsia="Times New Roman"/>
                <w:sz w:val="16"/>
              </w:rPr>
              <w:t>Detects unsafe assertion patterns and side effects.</w:t>
            </w:r>
          </w:p>
        </w:tc>
      </w:tr>
      <w:tr w:rsidR="00B475A1" w14:paraId="70B30499" w14:textId="77777777" w:rsidTr="00001F14">
        <w:trPr>
          <w:trHeight w:val="460"/>
        </w:trPr>
        <w:tc>
          <w:tcPr>
            <w:tcW w:w="1807" w:type="dxa"/>
            <w:shd w:val="clear" w:color="auto" w:fill="auto"/>
          </w:tcPr>
          <w:p>
            <w:r/>
            <w:r>
              <w:rPr>
                <w:rFonts w:ascii="Times New Roman" w:hAnsi="Times New Roman" w:eastAsia="Times New Roman"/>
                <w:sz w:val="16"/>
              </w:rPr>
              <w:t>Parasoft C/C++test</w:t>
            </w:r>
          </w:p>
        </w:tc>
        <w:tc>
          <w:tcPr>
            <w:tcW w:w="1341" w:type="dxa"/>
            <w:shd w:val="clear" w:color="auto" w:fill="auto"/>
          </w:tcPr>
          <w:p>
            <w:r/>
            <w:r>
              <w:rPr>
                <w:rFonts w:ascii="Times New Roman" w:hAnsi="Times New Roman" w:eastAsia="Times New Roman"/>
                <w:sz w:val="16"/>
              </w:rPr>
              <w:t>2025.2</w:t>
            </w:r>
          </w:p>
        </w:tc>
        <w:tc>
          <w:tcPr>
            <w:tcW w:w="4021" w:type="dxa"/>
            <w:shd w:val="clear" w:color="auto" w:fill="auto"/>
          </w:tcPr>
          <w:p>
            <w:r/>
            <w:r>
              <w:rPr>
                <w:rFonts w:ascii="Times New Roman" w:hAnsi="Times New Roman" w:eastAsia="Times New Roman"/>
                <w:sz w:val="16"/>
              </w:rPr>
              <w:t>CERT assertion checks</w:t>
            </w:r>
          </w:p>
        </w:tc>
        <w:tc>
          <w:tcPr>
            <w:tcW w:w="3611" w:type="dxa"/>
            <w:shd w:val="clear" w:color="auto" w:fill="auto"/>
          </w:tcPr>
          <w:p>
            <w:r/>
            <w:r>
              <w:rPr>
                <w:rFonts w:ascii="Times New Roman" w:hAnsi="Times New Roman" w:eastAsia="Times New Roman"/>
                <w:sz w:val="16"/>
              </w:rPr>
              <w:t>Identifies assertions that should not control production behavior.</w:t>
            </w:r>
          </w:p>
        </w:tc>
      </w:tr>
      <w:tr w:rsidR="00B475A1" w14:paraId="28383A14" w14:textId="77777777" w:rsidTr="00001F14">
        <w:trPr>
          <w:trHeight w:val="460"/>
        </w:trPr>
        <w:tc>
          <w:tcPr>
            <w:tcW w:w="1807" w:type="dxa"/>
            <w:shd w:val="clear" w:color="auto" w:fill="auto"/>
          </w:tcPr>
          <w:p>
            <w:r/>
            <w:r>
              <w:rPr>
                <w:rFonts w:ascii="Times New Roman" w:hAnsi="Times New Roman" w:eastAsia="Times New Roman"/>
                <w:sz w:val="16"/>
              </w:rPr>
            </w:r>
          </w:p>
        </w:tc>
        <w:tc>
          <w:tcPr>
            <w:tcW w:w="1341" w:type="dxa"/>
            <w:shd w:val="clear" w:color="auto" w:fill="auto"/>
          </w:tcPr>
          <w:p>
            <w:r/>
            <w:r>
              <w:rPr>
                <w:rFonts w:ascii="Times New Roman" w:hAnsi="Times New Roman" w:eastAsia="Times New Roman"/>
                <w:sz w:val="16"/>
              </w:rPr>
            </w:r>
          </w:p>
        </w:tc>
        <w:tc>
          <w:tcPr>
            <w:tcW w:w="4021" w:type="dxa"/>
            <w:shd w:val="clear" w:color="auto" w:fill="auto"/>
          </w:tcPr>
          <w:p>
            <w:r/>
            <w:r>
              <w:rPr>
                <w:rFonts w:ascii="Times New Roman" w:hAnsi="Times New Roman" w:eastAsia="Times New Roman"/>
                <w:sz w:val="16"/>
              </w:rPr>
            </w:r>
          </w:p>
        </w:tc>
        <w:tc>
          <w:tcPr>
            <w:tcW w:w="3611" w:type="dxa"/>
            <w:shd w:val="clear" w:color="auto" w:fill="auto"/>
          </w:tcPr>
          <w:p>
            <w:r/>
            <w:r>
              <w:rPr>
                <w:rFonts w:ascii="Times New Roman" w:hAnsi="Times New Roman" w:eastAsia="Times New Roman"/>
                <w:sz w:val="16"/>
              </w:rPr>
            </w:r>
          </w:p>
        </w:tc>
      </w:tr>
    </w:tbl>
    <w:p w14:paraId="1018DE5F" w14:textId="77777777" w:rsidR="00381847" w:rsidRDefault="00E769D9" w:rsidP="0059536C">
      <w:pPr>
        <w:pStyle w:val="Heading4"/>
        <w:rPr>
          <w:sz w:val="27"/>
          <w:szCs w:val="27"/>
        </w:rPr>
      </w:pPr>
      <w:r>
        <w:rPr>
          <w:rFonts w:ascii="Times New Roman" w:hAnsi="Times New Roman" w:eastAsia="Times New Roman"/>
          <w:sz w:val="20"/>
        </w:rPr>
        <w:br w:type="page"/>
      </w:r>
    </w:p>
    <w:p w14:paraId="25179278" w14:textId="77777777" w:rsidR="00381847" w:rsidRDefault="00E769D9" w:rsidP="0059536C">
      <w:pPr>
        <w:pStyle w:val="Heading4"/>
      </w:pPr>
      <w:bookmarkStart w:id="13" w:name="_Toc52464065"/>
      <w:r>
        <w:rPr>
          <w:rFonts w:ascii="Times New Roman" w:hAnsi="Times New Roman" w:eastAsia="Times New Roman"/>
          <w:sz w:val="20"/>
        </w:rP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r/>
            <w:r>
              <w:rPr>
                <w:rFonts w:ascii="Times New Roman" w:hAnsi="Times New Roman" w:eastAsia="Times New Roman"/>
                <w:sz w:val="18"/>
              </w:rPr>
              <w:t>Exceptions</w:t>
            </w:r>
          </w:p>
        </w:tc>
        <w:tc>
          <w:tcPr>
            <w:tcW w:w="1341" w:type="dxa"/>
            <w:tcMar>
              <w:top w:w="100" w:type="dxa"/>
              <w:left w:w="100" w:type="dxa"/>
              <w:bottom w:w="100" w:type="dxa"/>
              <w:right w:w="100" w:type="dxa"/>
            </w:tcMar>
          </w:tcPr>
          <w:p>
            <w:r/>
            <w:r>
              <w:rPr>
                <w:rFonts w:ascii="Times New Roman" w:hAnsi="Times New Roman" w:eastAsia="Times New Roman"/>
                <w:sz w:val="18"/>
              </w:rPr>
              <w:t>STD-007-CPP</w:t>
            </w:r>
          </w:p>
        </w:tc>
        <w:tc>
          <w:tcPr>
            <w:tcW w:w="7632" w:type="dxa"/>
            <w:tcMar>
              <w:top w:w="100" w:type="dxa"/>
              <w:left w:w="100" w:type="dxa"/>
              <w:bottom w:w="100" w:type="dxa"/>
              <w:right w:w="100" w:type="dxa"/>
            </w:tcMar>
          </w:tcPr>
          <w:p>
            <w:r/>
            <w:r>
              <w:rPr>
                <w:rFonts w:ascii="Times New Roman" w:hAnsi="Times New Roman" w:eastAsia="Times New Roman"/>
                <w:sz w:val="18"/>
              </w:rPr>
              <w:t>Handle exceptions specifically and avoid error hiding.</w:t>
            </w:r>
            <w:r>
              <w:br/>
            </w:r>
            <w:r>
              <w:rPr>
                <w:rFonts w:ascii="Times New Roman" w:hAnsi="Times New Roman" w:eastAsia="Times New Roman"/>
                <w:sz w:val="18"/>
              </w:rPr>
              <w:t>Exceptions must be handled in a way that preserves security, provides useful logging, and avoids hiding defects. Catch-all handlers may be used only at controlled boundaries where the error is logged and a safe failure response is returned.</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catches all exceptions and ignores the failure, which hides errors and can leave the program in an unsafe state.</w:t>
            </w:r>
          </w:p>
        </w:tc>
      </w:tr>
      <w:tr w:rsidR="00F72634" w14:paraId="3CEA03A3"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void saveRecord() {</w:t>
            </w:r>
            <w:r>
              <w:br/>
            </w:r>
            <w:r>
              <w:rPr>
                <w:rFonts w:ascii="Courier New" w:hAnsi="Courier New" w:eastAsia="Courier New"/>
                <w:sz w:val="18"/>
              </w:rPr>
              <w:t xml:space="preserve">    try {</w:t>
            </w:r>
            <w:r>
              <w:br/>
            </w:r>
            <w:r>
              <w:rPr>
                <w:rFonts w:ascii="Courier New" w:hAnsi="Courier New" w:eastAsia="Courier New"/>
                <w:sz w:val="18"/>
              </w:rPr>
              <w:t xml:space="preserve">        writeToDatabase();</w:t>
            </w:r>
            <w:r>
              <w:br/>
            </w:r>
            <w:r>
              <w:rPr>
                <w:rFonts w:ascii="Courier New" w:hAnsi="Courier New" w:eastAsia="Courier New"/>
                <w:sz w:val="18"/>
              </w:rPr>
              <w:t xml:space="preserve">    } catch (...) {</w:t>
            </w:r>
            <w:r>
              <w:br/>
            </w:r>
            <w:r>
              <w:rPr>
                <w:rFonts w:ascii="Courier New" w:hAnsi="Courier New" w:eastAsia="Courier New"/>
                <w:sz w:val="18"/>
              </w:rPr>
              <w:t xml:space="preserve">        // ignored</w:t>
            </w:r>
            <w:r>
              <w:br/>
            </w:r>
            <w:r>
              <w:rPr>
                <w:rFonts w:ascii="Courier New" w:hAnsi="Courier New" w:eastAsia="Courier New"/>
                <w:sz w:val="18"/>
              </w:rPr>
              <w:t xml:space="preserve">    }</w:t>
            </w:r>
            <w:r>
              <w:br/>
            </w:r>
            <w:r>
              <w:rPr>
                <w:rFonts w:ascii="Courier New" w:hAnsi="Courier New" w:eastAsia="Courier New"/>
                <w:sz w:val="18"/>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catches expected exceptions, logs the failure, and fails safely.</w:t>
            </w:r>
          </w:p>
        </w:tc>
      </w:tr>
      <w:tr w:rsidR="00F72634" w14:paraId="5DBE36E7"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&lt;stdexcept&gt;</w:t>
            </w:r>
            <w:r>
              <w:br/>
            </w:r>
            <w:r>
              <w:rPr>
                <w:rFonts w:ascii="Courier New" w:hAnsi="Courier New" w:eastAsia="Courier New"/>
                <w:sz w:val="18"/>
              </w:rPr>
            </w:r>
            <w:r>
              <w:br/>
            </w:r>
            <w:r>
              <w:rPr>
                <w:rFonts w:ascii="Courier New" w:hAnsi="Courier New" w:eastAsia="Courier New"/>
                <w:sz w:val="18"/>
              </w:rPr>
              <w:t>void saveRecord() {</w:t>
            </w:r>
            <w:r>
              <w:br/>
            </w:r>
            <w:r>
              <w:rPr>
                <w:rFonts w:ascii="Courier New" w:hAnsi="Courier New" w:eastAsia="Courier New"/>
                <w:sz w:val="18"/>
              </w:rPr>
              <w:t xml:space="preserve">    try {</w:t>
            </w:r>
            <w:r>
              <w:br/>
            </w:r>
            <w:r>
              <w:rPr>
                <w:rFonts w:ascii="Courier New" w:hAnsi="Courier New" w:eastAsia="Courier New"/>
                <w:sz w:val="18"/>
              </w:rPr>
              <w:t xml:space="preserve">        writeToDatabase();</w:t>
            </w:r>
            <w:r>
              <w:br/>
            </w:r>
            <w:r>
              <w:rPr>
                <w:rFonts w:ascii="Courier New" w:hAnsi="Courier New" w:eastAsia="Courier New"/>
                <w:sz w:val="18"/>
              </w:rPr>
              <w:t xml:space="preserve">    } catch (const std::exception&amp; ex) {</w:t>
            </w:r>
            <w:r>
              <w:br/>
            </w:r>
            <w:r>
              <w:rPr>
                <w:rFonts w:ascii="Courier New" w:hAnsi="Courier New" w:eastAsia="Courier New"/>
                <w:sz w:val="18"/>
              </w:rPr>
              <w:t xml:space="preserve">        logSecurityEvent(ex.what());</w:t>
            </w:r>
            <w:r>
              <w:br/>
            </w:r>
            <w:r>
              <w:rPr>
                <w:rFonts w:ascii="Courier New" w:hAnsi="Courier New" w:eastAsia="Courier New"/>
                <w:sz w:val="18"/>
              </w:rPr>
              <w:t xml:space="preserve">        throw;</w:t>
            </w:r>
            <w:r>
              <w:br/>
            </w:r>
            <w:r>
              <w:rPr>
                <w:rFonts w:ascii="Courier New" w:hAnsi="Courier New" w:eastAsia="Courier New"/>
                <w:sz w:val="18"/>
              </w:rPr>
              <w:t xml:space="preserve">    }</w:t>
            </w:r>
            <w:r>
              <w:br/>
            </w:r>
            <w:r>
              <w:rPr>
                <w:rFonts w:ascii="Courier New" w:hAnsi="Courier New" w:eastAsia="Courier New"/>
                <w:sz w:val="18"/>
              </w:rPr>
              <w:t>}</w:t>
            </w:r>
          </w:p>
        </w:tc>
      </w:tr>
    </w:tbl>
    <w:p w14:paraId="654D300E" w14:textId="77777777" w:rsidR="00B475A1" w:rsidRDefault="00B475A1" w:rsidP="00B475A1">
      <w:pPr>
        <w:rPr>
          <w:b/>
        </w:rPr>
      </w:pPr>
    </w:p>
    <w:p w14:paraId="5D3977C1" w14:textId="77777777" w:rsidR="00B475A1" w:rsidRDefault="00B475A1" w:rsidP="00B475A1">
      <w:pPr>
        <w:rPr>
          <w:b/>
        </w:rPr>
      </w:pPr>
      <w:r>
        <w:rPr>
          <w:rFonts w:ascii="Times New Roman" w:hAnsi="Times New Roman" w:eastAsia="Times New Roman"/>
          <w:b/>
          <w:sz w:val="20"/>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r/>
            <w:r>
              <w:rPr>
                <w:rFonts w:ascii="Times New Roman" w:hAnsi="Times New Roman" w:eastAsia="Times New Roman"/>
                <w:sz w:val="18"/>
              </w:rPr>
              <w:t>Principle(s): Principles 3, 4, 8, 9, and 10. Clear exception handling supports secure design, keeps error paths understandable, and provides evidence for testing and auditing.</w:t>
            </w:r>
          </w:p>
        </w:tc>
      </w:tr>
    </w:tbl>
    <w:p w14:paraId="37CB6A9A" w14:textId="77777777" w:rsidR="00B475A1" w:rsidRDefault="00B475A1" w:rsidP="00B475A1">
      <w:pPr>
        <w:rPr>
          <w:b/>
        </w:rPr>
      </w:pPr>
    </w:p>
    <w:p w14:paraId="11C55946" w14:textId="77777777" w:rsidR="00B475A1" w:rsidRDefault="00B475A1" w:rsidP="00B475A1">
      <w:pPr>
        <w:rPr>
          <w:b/>
        </w:rPr>
      </w:pPr>
      <w:r>
        <w:rPr>
          <w:rFonts w:ascii="Times New Roman" w:hAnsi="Times New Roman" w:eastAsia="Times New Roman"/>
          <w:b/>
          <w:sz w:val="20"/>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r/>
            <w:r>
              <w:rPr>
                <w:rFonts w:ascii="Times New Roman" w:hAnsi="Times New Roman" w:eastAsia="Times New Roman"/>
                <w:sz w:val="18"/>
              </w:rPr>
              <w:t>Medium</w:t>
            </w:r>
          </w:p>
        </w:tc>
        <w:tc>
          <w:tcPr>
            <w:tcW w:w="1341" w:type="dxa"/>
            <w:shd w:val="clear" w:color="auto" w:fill="auto"/>
          </w:tcPr>
          <w:p>
            <w:r/>
            <w:r>
              <w:rPr>
                <w:rFonts w:ascii="Times New Roman" w:hAnsi="Times New Roman" w:eastAsia="Times New Roman"/>
                <w:sz w:val="18"/>
              </w:rPr>
              <w:t>Possible</w:t>
            </w:r>
          </w:p>
        </w:tc>
        <w:tc>
          <w:tcPr>
            <w:tcW w:w="4021" w:type="dxa"/>
            <w:shd w:val="clear" w:color="auto" w:fill="auto"/>
          </w:tcPr>
          <w:p>
            <w:r/>
            <w:r>
              <w:rPr>
                <w:rFonts w:ascii="Times New Roman" w:hAnsi="Times New Roman" w:eastAsia="Times New Roman"/>
                <w:sz w:val="18"/>
              </w:rPr>
              <w:t>Low</w:t>
            </w:r>
          </w:p>
        </w:tc>
        <w:tc>
          <w:tcPr>
            <w:tcW w:w="1807" w:type="dxa"/>
            <w:shd w:val="clear" w:color="auto" w:fill="auto"/>
          </w:tcPr>
          <w:p>
            <w:r/>
            <w:r>
              <w:rPr>
                <w:rFonts w:ascii="Times New Roman" w:hAnsi="Times New Roman" w:eastAsia="Times New Roman"/>
                <w:sz w:val="18"/>
              </w:rPr>
              <w:t>Medium</w:t>
            </w:r>
          </w:p>
        </w:tc>
        <w:tc>
          <w:tcPr>
            <w:tcW w:w="1805" w:type="dxa"/>
            <w:shd w:val="clear" w:color="auto" w:fill="auto"/>
          </w:tcPr>
          <w:p>
            <w:r/>
            <w:r>
              <w:rPr>
                <w:rFonts w:ascii="Times New Roman" w:hAnsi="Times New Roman" w:eastAsia="Times New Roman"/>
                <w:sz w:val="18"/>
              </w:rPr>
              <w:t>3</w:t>
            </w:r>
          </w:p>
        </w:tc>
      </w:tr>
    </w:tbl>
    <w:p w14:paraId="004F8A69" w14:textId="77777777" w:rsidR="00B475A1" w:rsidRDefault="00B475A1" w:rsidP="00B475A1">
      <w:pPr>
        <w:rPr>
          <w:b/>
        </w:rPr>
      </w:pPr>
    </w:p>
    <w:p w14:paraId="067D89AF" w14:textId="77777777" w:rsidR="00B475A1" w:rsidRDefault="00B475A1" w:rsidP="00B475A1">
      <w:pPr>
        <w:rPr>
          <w:b/>
        </w:rPr>
      </w:pPr>
      <w:r>
        <w:rPr>
          <w:rFonts w:ascii="Times New Roman" w:hAnsi="Times New Roman" w:eastAsia="Times New Roman"/>
          <w:b/>
          <w:sz w:val="20"/>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r/>
            <w:r>
              <w:rPr>
                <w:rFonts w:ascii="Times New Roman" w:hAnsi="Times New Roman" w:eastAsia="Times New Roman"/>
                <w:sz w:val="16"/>
              </w:rPr>
              <w:t>SonarQube for C++</w:t>
            </w:r>
          </w:p>
        </w:tc>
        <w:tc>
          <w:tcPr>
            <w:tcW w:w="1341" w:type="dxa"/>
            <w:shd w:val="clear" w:color="auto" w:fill="auto"/>
          </w:tcPr>
          <w:p>
            <w:r/>
            <w:r>
              <w:rPr>
                <w:rFonts w:ascii="Times New Roman" w:hAnsi="Times New Roman" w:eastAsia="Times New Roman"/>
                <w:sz w:val="16"/>
              </w:rPr>
              <w:t>2025.1</w:t>
            </w:r>
          </w:p>
        </w:tc>
        <w:tc>
          <w:tcPr>
            <w:tcW w:w="4021" w:type="dxa"/>
            <w:shd w:val="clear" w:color="auto" w:fill="auto"/>
          </w:tcPr>
          <w:p>
            <w:r/>
            <w:r>
              <w:rPr>
                <w:rFonts w:ascii="Times New Roman" w:hAnsi="Times New Roman" w:eastAsia="Times New Roman"/>
                <w:sz w:val="16"/>
              </w:rPr>
              <w:t>exception handling rules</w:t>
            </w:r>
          </w:p>
        </w:tc>
        <w:tc>
          <w:tcPr>
            <w:tcW w:w="3611" w:type="dxa"/>
            <w:shd w:val="clear" w:color="auto" w:fill="auto"/>
          </w:tcPr>
          <w:p>
            <w:r/>
            <w:r>
              <w:rPr>
                <w:rFonts w:ascii="Times New Roman" w:hAnsi="Times New Roman" w:eastAsia="Times New Roman"/>
                <w:sz w:val="16"/>
              </w:rPr>
              <w:t>Flags empty catch blocks, overly broad catch blocks, and swallowed exceptions.</w:t>
            </w:r>
          </w:p>
        </w:tc>
      </w:tr>
      <w:tr w:rsidR="00B475A1" w14:paraId="415234C8" w14:textId="77777777" w:rsidTr="00001F14">
        <w:trPr>
          <w:trHeight w:val="460"/>
        </w:trPr>
        <w:tc>
          <w:tcPr>
            <w:tcW w:w="1807" w:type="dxa"/>
            <w:shd w:val="clear" w:color="auto" w:fill="auto"/>
          </w:tcPr>
          <w:p>
            <w:r/>
            <w:r>
              <w:rPr>
                <w:rFonts w:ascii="Times New Roman" w:hAnsi="Times New Roman" w:eastAsia="Times New Roman"/>
                <w:sz w:val="16"/>
              </w:rPr>
              <w:t>Cppcheck</w:t>
            </w:r>
          </w:p>
        </w:tc>
        <w:tc>
          <w:tcPr>
            <w:tcW w:w="1341" w:type="dxa"/>
            <w:shd w:val="clear" w:color="auto" w:fill="auto"/>
          </w:tcPr>
          <w:p>
            <w:r/>
            <w:r>
              <w:rPr>
                <w:rFonts w:ascii="Times New Roman" w:hAnsi="Times New Roman" w:eastAsia="Times New Roman"/>
                <w:sz w:val="16"/>
              </w:rPr>
              <w:t>2.16</w:t>
            </w:r>
          </w:p>
        </w:tc>
        <w:tc>
          <w:tcPr>
            <w:tcW w:w="4021" w:type="dxa"/>
            <w:shd w:val="clear" w:color="auto" w:fill="auto"/>
          </w:tcPr>
          <w:p>
            <w:r/>
            <w:r>
              <w:rPr>
                <w:rFonts w:ascii="Times New Roman" w:hAnsi="Times New Roman" w:eastAsia="Times New Roman"/>
                <w:sz w:val="16"/>
              </w:rPr>
              <w:t>unhandledException, ignoredReturnValue</w:t>
            </w:r>
          </w:p>
        </w:tc>
        <w:tc>
          <w:tcPr>
            <w:tcW w:w="3611" w:type="dxa"/>
            <w:shd w:val="clear" w:color="auto" w:fill="auto"/>
          </w:tcPr>
          <w:p>
            <w:r/>
            <w:r>
              <w:rPr>
                <w:rFonts w:ascii="Times New Roman" w:hAnsi="Times New Roman" w:eastAsia="Times New Roman"/>
                <w:sz w:val="16"/>
              </w:rPr>
              <w:t>Detects error handling and ignored failure patterns.</w:t>
            </w:r>
          </w:p>
        </w:tc>
      </w:tr>
      <w:tr w:rsidR="00B475A1" w14:paraId="177EE248" w14:textId="77777777" w:rsidTr="00001F14">
        <w:trPr>
          <w:trHeight w:val="460"/>
        </w:trPr>
        <w:tc>
          <w:tcPr>
            <w:tcW w:w="1807" w:type="dxa"/>
            <w:shd w:val="clear" w:color="auto" w:fill="auto"/>
          </w:tcPr>
          <w:p>
            <w:r/>
            <w:r>
              <w:rPr>
                <w:rFonts w:ascii="Times New Roman" w:hAnsi="Times New Roman" w:eastAsia="Times New Roman"/>
                <w:sz w:val="16"/>
              </w:rPr>
              <w:t>Visual Studio Code Analysis</w:t>
            </w:r>
          </w:p>
        </w:tc>
        <w:tc>
          <w:tcPr>
            <w:tcW w:w="1341" w:type="dxa"/>
            <w:shd w:val="clear" w:color="auto" w:fill="auto"/>
          </w:tcPr>
          <w:p>
            <w:r/>
            <w:r>
              <w:rPr>
                <w:rFonts w:ascii="Times New Roman" w:hAnsi="Times New Roman" w:eastAsia="Times New Roman"/>
                <w:sz w:val="16"/>
              </w:rPr>
              <w:t>17.13</w:t>
            </w:r>
          </w:p>
        </w:tc>
        <w:tc>
          <w:tcPr>
            <w:tcW w:w="4021" w:type="dxa"/>
            <w:shd w:val="clear" w:color="auto" w:fill="auto"/>
          </w:tcPr>
          <w:p>
            <w:r/>
            <w:r>
              <w:rPr>
                <w:rFonts w:ascii="Times New Roman" w:hAnsi="Times New Roman" w:eastAsia="Times New Roman"/>
                <w:sz w:val="16"/>
              </w:rPr>
              <w:t>C26447/C26440</w:t>
            </w:r>
          </w:p>
        </w:tc>
        <w:tc>
          <w:tcPr>
            <w:tcW w:w="3611" w:type="dxa"/>
            <w:shd w:val="clear" w:color="auto" w:fill="auto"/>
          </w:tcPr>
          <w:p>
            <w:r/>
            <w:r>
              <w:rPr>
                <w:rFonts w:ascii="Times New Roman" w:hAnsi="Times New Roman" w:eastAsia="Times New Roman"/>
                <w:sz w:val="16"/>
              </w:rPr>
              <w:t>Warns about exception safety and functions that may throw unexpectedly.</w:t>
            </w:r>
          </w:p>
        </w:tc>
      </w:tr>
      <w:tr w:rsidR="00B475A1" w14:paraId="4FD06851" w14:textId="77777777" w:rsidTr="00001F14">
        <w:trPr>
          <w:trHeight w:val="460"/>
        </w:trPr>
        <w:tc>
          <w:tcPr>
            <w:tcW w:w="1807" w:type="dxa"/>
            <w:shd w:val="clear" w:color="auto" w:fill="auto"/>
          </w:tcPr>
          <w:p>
            <w:r/>
            <w:r>
              <w:rPr>
                <w:rFonts w:ascii="Times New Roman" w:hAnsi="Times New Roman" w:eastAsia="Times New Roman"/>
                <w:sz w:val="16"/>
              </w:rPr>
            </w:r>
          </w:p>
        </w:tc>
        <w:tc>
          <w:tcPr>
            <w:tcW w:w="1341" w:type="dxa"/>
            <w:shd w:val="clear" w:color="auto" w:fill="auto"/>
          </w:tcPr>
          <w:p>
            <w:r/>
            <w:r>
              <w:rPr>
                <w:rFonts w:ascii="Times New Roman" w:hAnsi="Times New Roman" w:eastAsia="Times New Roman"/>
                <w:sz w:val="16"/>
              </w:rPr>
            </w:r>
          </w:p>
        </w:tc>
        <w:tc>
          <w:tcPr>
            <w:tcW w:w="4021" w:type="dxa"/>
            <w:shd w:val="clear" w:color="auto" w:fill="auto"/>
          </w:tcPr>
          <w:p>
            <w:r/>
            <w:r>
              <w:rPr>
                <w:rFonts w:ascii="Times New Roman" w:hAnsi="Times New Roman" w:eastAsia="Times New Roman"/>
                <w:sz w:val="16"/>
              </w:rPr>
            </w:r>
          </w:p>
        </w:tc>
        <w:tc>
          <w:tcPr>
            <w:tcW w:w="3611" w:type="dxa"/>
            <w:shd w:val="clear" w:color="auto" w:fill="auto"/>
          </w:tcPr>
          <w:p>
            <w:r/>
            <w:r>
              <w:rPr>
                <w:rFonts w:ascii="Times New Roman" w:hAnsi="Times New Roman" w:eastAsia="Times New Roman"/>
                <w:sz w:val="16"/>
              </w:rPr>
            </w:r>
          </w:p>
        </w:tc>
      </w:tr>
    </w:tbl>
    <w:p w14:paraId="093EBE73" w14:textId="77777777" w:rsidR="00381847" w:rsidRDefault="00E769D9" w:rsidP="0059536C">
      <w:pPr>
        <w:pStyle w:val="Heading4"/>
        <w:rPr>
          <w:sz w:val="27"/>
          <w:szCs w:val="27"/>
        </w:rPr>
      </w:pPr>
      <w:r>
        <w:rPr>
          <w:rFonts w:ascii="Times New Roman" w:hAnsi="Times New Roman" w:eastAsia="Times New Roman"/>
          <w:sz w:val="20"/>
        </w:rPr>
        <w:br w:type="page"/>
      </w:r>
    </w:p>
    <w:p w14:paraId="471CFF25" w14:textId="77777777" w:rsidR="00381847" w:rsidRDefault="00E769D9" w:rsidP="0059536C">
      <w:pPr>
        <w:pStyle w:val="Heading4"/>
      </w:pPr>
      <w:bookmarkStart w:id="14" w:name="_Toc52464066"/>
      <w:r>
        <w:rPr>
          <w:rFonts w:ascii="Times New Roman" w:hAnsi="Times New Roman" w:eastAsia="Times New Roman"/>
          <w:sz w:val="20"/>
        </w:rP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r/>
            <w:r>
              <w:rPr>
                <w:rFonts w:ascii="Times New Roman" w:hAnsi="Times New Roman" w:eastAsia="Times New Roman"/>
                <w:sz w:val="18"/>
              </w:rPr>
              <w:t>Input/Output</w:t>
            </w:r>
          </w:p>
        </w:tc>
        <w:tc>
          <w:tcPr>
            <w:tcW w:w="1341" w:type="dxa"/>
            <w:tcMar>
              <w:top w:w="100" w:type="dxa"/>
              <w:left w:w="100" w:type="dxa"/>
              <w:bottom w:w="100" w:type="dxa"/>
              <w:right w:w="100" w:type="dxa"/>
            </w:tcMar>
          </w:tcPr>
          <w:p>
            <w:r/>
            <w:r>
              <w:rPr>
                <w:rFonts w:ascii="Times New Roman" w:hAnsi="Times New Roman" w:eastAsia="Times New Roman"/>
                <w:sz w:val="18"/>
              </w:rPr>
              <w:t>STD-008-CPP</w:t>
            </w:r>
          </w:p>
        </w:tc>
        <w:tc>
          <w:tcPr>
            <w:tcW w:w="7632" w:type="dxa"/>
            <w:tcMar>
              <w:top w:w="100" w:type="dxa"/>
              <w:left w:w="100" w:type="dxa"/>
              <w:bottom w:w="100" w:type="dxa"/>
              <w:right w:w="100" w:type="dxa"/>
            </w:tcMar>
          </w:tcPr>
          <w:p>
            <w:r/>
            <w:r>
              <w:rPr>
                <w:rFonts w:ascii="Times New Roman" w:hAnsi="Times New Roman" w:eastAsia="Times New Roman"/>
                <w:sz w:val="18"/>
              </w:rPr>
              <w:t>Validate file paths before file access.</w:t>
            </w:r>
            <w:r>
              <w:br/>
            </w:r>
            <w:r>
              <w:rPr>
                <w:rFonts w:ascii="Times New Roman" w:hAnsi="Times New Roman" w:eastAsia="Times New Roman"/>
                <w:sz w:val="18"/>
              </w:rPr>
              <w:t>File paths received from users or outside systems must be normalized and restricted to approved directories. This helps prevent path traversal, unauthorized file reads, and accidental writes to sensitive locations.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directly appends user input to a file path, which may allow traversal such as ../.</w:t>
            </w:r>
          </w:p>
        </w:tc>
      </w:tr>
      <w:tr w:rsidR="00F72634" w14:paraId="1F240B56"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&lt;fstream&gt;</w:t>
            </w:r>
            <w:r>
              <w:br/>
            </w:r>
            <w:r>
              <w:rPr>
                <w:rFonts w:ascii="Courier New" w:hAnsi="Courier New" w:eastAsia="Courier New"/>
                <w:sz w:val="18"/>
              </w:rPr>
              <w:t>#include &lt;string&gt;</w:t>
            </w:r>
            <w:r>
              <w:br/>
            </w:r>
            <w:r>
              <w:rPr>
                <w:rFonts w:ascii="Courier New" w:hAnsi="Courier New" w:eastAsia="Courier New"/>
                <w:sz w:val="18"/>
              </w:rPr>
            </w:r>
            <w:r>
              <w:br/>
            </w:r>
            <w:r>
              <w:rPr>
                <w:rFonts w:ascii="Courier New" w:hAnsi="Courier New" w:eastAsia="Courier New"/>
                <w:sz w:val="18"/>
              </w:rPr>
              <w:t>void openFile(const std::string&amp; name) {</w:t>
            </w:r>
            <w:r>
              <w:br/>
            </w:r>
            <w:r>
              <w:rPr>
                <w:rFonts w:ascii="Courier New" w:hAnsi="Courier New" w:eastAsia="Courier New"/>
                <w:sz w:val="18"/>
              </w:rPr>
              <w:t xml:space="preserve">    std::ifstream file("/app/data/" + name);</w:t>
            </w:r>
            <w:r>
              <w:br/>
            </w:r>
            <w:r>
              <w:rPr>
                <w:rFonts w:ascii="Courier New" w:hAnsi="Courier New" w:eastAsia="Courier New"/>
                <w:sz w:val="18"/>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rejects path traversal characters before accessing the approved folder.</w:t>
            </w:r>
          </w:p>
        </w:tc>
      </w:tr>
      <w:tr w:rsidR="00F72634" w14:paraId="2A6DB0E0"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&lt;fstream&gt;</w:t>
            </w:r>
            <w:r>
              <w:br/>
            </w:r>
            <w:r>
              <w:rPr>
                <w:rFonts w:ascii="Courier New" w:hAnsi="Courier New" w:eastAsia="Courier New"/>
                <w:sz w:val="18"/>
              </w:rPr>
              <w:t>#include &lt;stdexcept&gt;</w:t>
            </w:r>
            <w:r>
              <w:br/>
            </w:r>
            <w:r>
              <w:rPr>
                <w:rFonts w:ascii="Courier New" w:hAnsi="Courier New" w:eastAsia="Courier New"/>
                <w:sz w:val="18"/>
              </w:rPr>
              <w:t>#include &lt;string&gt;</w:t>
            </w:r>
            <w:r>
              <w:br/>
            </w:r>
            <w:r>
              <w:rPr>
                <w:rFonts w:ascii="Courier New" w:hAnsi="Courier New" w:eastAsia="Courier New"/>
                <w:sz w:val="18"/>
              </w:rPr>
            </w:r>
            <w:r>
              <w:br/>
            </w:r>
            <w:r>
              <w:rPr>
                <w:rFonts w:ascii="Courier New" w:hAnsi="Courier New" w:eastAsia="Courier New"/>
                <w:sz w:val="18"/>
              </w:rPr>
              <w:t>void openFile(const std::string&amp; name) {</w:t>
            </w:r>
            <w:r>
              <w:br/>
            </w:r>
            <w:r>
              <w:rPr>
                <w:rFonts w:ascii="Courier New" w:hAnsi="Courier New" w:eastAsia="Courier New"/>
                <w:sz w:val="18"/>
              </w:rPr>
              <w:t xml:space="preserve">    if (name.find("..") != std::string::npos ||</w:t>
            </w:r>
            <w:r>
              <w:br/>
            </w:r>
            <w:r>
              <w:rPr>
                <w:rFonts w:ascii="Courier New" w:hAnsi="Courier New" w:eastAsia="Courier New"/>
                <w:sz w:val="18"/>
              </w:rPr>
              <w:t xml:space="preserve">        name.find('/') != std::string::npos) {</w:t>
            </w:r>
            <w:r>
              <w:br/>
            </w:r>
            <w:r>
              <w:rPr>
                <w:rFonts w:ascii="Courier New" w:hAnsi="Courier New" w:eastAsia="Courier New"/>
                <w:sz w:val="18"/>
              </w:rPr>
              <w:t xml:space="preserve">        throw std::invalid_argument("invalid file name");</w:t>
            </w:r>
            <w:r>
              <w:br/>
            </w:r>
            <w:r>
              <w:rPr>
                <w:rFonts w:ascii="Courier New" w:hAnsi="Courier New" w:eastAsia="Courier New"/>
                <w:sz w:val="18"/>
              </w:rPr>
              <w:t xml:space="preserve">    }</w:t>
            </w:r>
            <w:r>
              <w:br/>
            </w:r>
            <w:r>
              <w:rPr>
                <w:rFonts w:ascii="Courier New" w:hAnsi="Courier New" w:eastAsia="Courier New"/>
                <w:sz w:val="18"/>
              </w:rPr>
              <w:t xml:space="preserve">    std::ifstream file("/app/data/" + name);</w:t>
            </w:r>
            <w:r>
              <w:br/>
            </w:r>
            <w:r>
              <w:rPr>
                <w:rFonts w:ascii="Courier New" w:hAnsi="Courier New" w:eastAsia="Courier New"/>
                <w:sz w:val="18"/>
              </w:rPr>
              <w:t>}</w:t>
            </w:r>
          </w:p>
        </w:tc>
      </w:tr>
    </w:tbl>
    <w:p w14:paraId="4D273B38" w14:textId="77777777" w:rsidR="00B475A1" w:rsidRDefault="00B475A1" w:rsidP="00B475A1">
      <w:pPr>
        <w:rPr>
          <w:b/>
        </w:rPr>
      </w:pPr>
    </w:p>
    <w:p w14:paraId="7517B5DF" w14:textId="77777777" w:rsidR="00B475A1" w:rsidRDefault="00B475A1" w:rsidP="00B475A1">
      <w:pPr>
        <w:rPr>
          <w:b/>
        </w:rPr>
      </w:pPr>
      <w:r>
        <w:rPr>
          <w:rFonts w:ascii="Times New Roman" w:hAnsi="Times New Roman" w:eastAsia="Times New Roman"/>
          <w:b/>
          <w:sz w:val="20"/>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r/>
            <w:r>
              <w:rPr>
                <w:rFonts w:ascii="Times New Roman" w:hAnsi="Times New Roman" w:eastAsia="Times New Roman"/>
                <w:sz w:val="18"/>
              </w:rPr>
              <w:t>Principle(s): Principles 1, 5, 6, 7, and 8. Path validation rejects untrusted input, limits file access, and prevents unsafe data from reaching the operating system.</w:t>
            </w:r>
          </w:p>
        </w:tc>
      </w:tr>
    </w:tbl>
    <w:p w14:paraId="0F476CC9" w14:textId="77777777" w:rsidR="00B475A1" w:rsidRDefault="00B475A1" w:rsidP="00B475A1">
      <w:pPr>
        <w:rPr>
          <w:b/>
        </w:rPr>
      </w:pPr>
    </w:p>
    <w:p w14:paraId="422505A7" w14:textId="77777777" w:rsidR="00B475A1" w:rsidRDefault="00B475A1" w:rsidP="00B475A1">
      <w:pPr>
        <w:rPr>
          <w:b/>
        </w:rPr>
      </w:pPr>
      <w:r>
        <w:rPr>
          <w:rFonts w:ascii="Times New Roman" w:hAnsi="Times New Roman" w:eastAsia="Times New Roman"/>
          <w:b/>
          <w:sz w:val="20"/>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r/>
            <w:r>
              <w:rPr>
                <w:rFonts w:ascii="Times New Roman" w:hAnsi="Times New Roman" w:eastAsia="Times New Roman"/>
                <w:sz w:val="18"/>
              </w:rPr>
              <w:t>High</w:t>
            </w:r>
          </w:p>
        </w:tc>
        <w:tc>
          <w:tcPr>
            <w:tcW w:w="1341" w:type="dxa"/>
            <w:shd w:val="clear" w:color="auto" w:fill="auto"/>
          </w:tcPr>
          <w:p>
            <w:r/>
            <w:r>
              <w:rPr>
                <w:rFonts w:ascii="Times New Roman" w:hAnsi="Times New Roman" w:eastAsia="Times New Roman"/>
                <w:sz w:val="18"/>
              </w:rPr>
              <w:t>Possible</w:t>
            </w:r>
          </w:p>
        </w:tc>
        <w:tc>
          <w:tcPr>
            <w:tcW w:w="4021" w:type="dxa"/>
            <w:shd w:val="clear" w:color="auto" w:fill="auto"/>
          </w:tcPr>
          <w:p>
            <w:r/>
            <w:r>
              <w:rPr>
                <w:rFonts w:ascii="Times New Roman" w:hAnsi="Times New Roman" w:eastAsia="Times New Roman"/>
                <w:sz w:val="18"/>
              </w:rPr>
              <w:t>Medium</w:t>
            </w:r>
          </w:p>
        </w:tc>
        <w:tc>
          <w:tcPr>
            <w:tcW w:w="1807" w:type="dxa"/>
            <w:shd w:val="clear" w:color="auto" w:fill="auto"/>
          </w:tcPr>
          <w:p>
            <w:r/>
            <w:r>
              <w:rPr>
                <w:rFonts w:ascii="Times New Roman" w:hAnsi="Times New Roman" w:eastAsia="Times New Roman"/>
                <w:sz w:val="18"/>
              </w:rPr>
              <w:t>High</w:t>
            </w:r>
          </w:p>
        </w:tc>
        <w:tc>
          <w:tcPr>
            <w:tcW w:w="1805" w:type="dxa"/>
            <w:shd w:val="clear" w:color="auto" w:fill="auto"/>
          </w:tcPr>
          <w:p>
            <w:r/>
            <w:r>
              <w:rPr>
                <w:rFonts w:ascii="Times New Roman" w:hAnsi="Times New Roman" w:eastAsia="Times New Roman"/>
                <w:sz w:val="18"/>
              </w:rPr>
              <w:t>4</w:t>
            </w:r>
          </w:p>
        </w:tc>
      </w:tr>
    </w:tbl>
    <w:p w14:paraId="58211FED" w14:textId="77777777" w:rsidR="00B475A1" w:rsidRDefault="00B475A1" w:rsidP="00B475A1">
      <w:pPr>
        <w:rPr>
          <w:b/>
        </w:rPr>
      </w:pPr>
    </w:p>
    <w:p w14:paraId="09D2A822" w14:textId="77777777" w:rsidR="00B475A1" w:rsidRDefault="00B475A1" w:rsidP="00B475A1">
      <w:pPr>
        <w:rPr>
          <w:b/>
        </w:rPr>
      </w:pPr>
      <w:r>
        <w:rPr>
          <w:rFonts w:ascii="Times New Roman" w:hAnsi="Times New Roman" w:eastAsia="Times New Roman"/>
          <w:b/>
          <w:sz w:val="20"/>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r/>
            <w:r>
              <w:rPr>
                <w:rFonts w:ascii="Times New Roman" w:hAnsi="Times New Roman" w:eastAsia="Times New Roman"/>
                <w:sz w:val="16"/>
              </w:rPr>
              <w:t>SonarQube for C++</w:t>
            </w:r>
          </w:p>
        </w:tc>
        <w:tc>
          <w:tcPr>
            <w:tcW w:w="1341" w:type="dxa"/>
            <w:shd w:val="clear" w:color="auto" w:fill="auto"/>
          </w:tcPr>
          <w:p>
            <w:r/>
            <w:r>
              <w:rPr>
                <w:rFonts w:ascii="Times New Roman" w:hAnsi="Times New Roman" w:eastAsia="Times New Roman"/>
                <w:sz w:val="16"/>
              </w:rPr>
              <w:t>2025.1</w:t>
            </w:r>
          </w:p>
        </w:tc>
        <w:tc>
          <w:tcPr>
            <w:tcW w:w="4021" w:type="dxa"/>
            <w:shd w:val="clear" w:color="auto" w:fill="auto"/>
          </w:tcPr>
          <w:p>
            <w:r/>
            <w:r>
              <w:rPr>
                <w:rFonts w:ascii="Times New Roman" w:hAnsi="Times New Roman" w:eastAsia="Times New Roman"/>
                <w:sz w:val="16"/>
              </w:rPr>
              <w:t>path traversal/security hotspots</w:t>
            </w:r>
          </w:p>
        </w:tc>
        <w:tc>
          <w:tcPr>
            <w:tcW w:w="3611" w:type="dxa"/>
            <w:shd w:val="clear" w:color="auto" w:fill="auto"/>
          </w:tcPr>
          <w:p>
            <w:r/>
            <w:r>
              <w:rPr>
                <w:rFonts w:ascii="Times New Roman" w:hAnsi="Times New Roman" w:eastAsia="Times New Roman"/>
                <w:sz w:val="16"/>
              </w:rPr>
              <w:t>Flags file access based on user-controlled paths.</w:t>
            </w:r>
          </w:p>
        </w:tc>
      </w:tr>
      <w:tr w:rsidR="00B475A1" w14:paraId="50569B33" w14:textId="77777777" w:rsidTr="00001F14">
        <w:trPr>
          <w:trHeight w:val="460"/>
        </w:trPr>
        <w:tc>
          <w:tcPr>
            <w:tcW w:w="1807" w:type="dxa"/>
            <w:shd w:val="clear" w:color="auto" w:fill="auto"/>
          </w:tcPr>
          <w:p>
            <w:r/>
            <w:r>
              <w:rPr>
                <w:rFonts w:ascii="Times New Roman" w:hAnsi="Times New Roman" w:eastAsia="Times New Roman"/>
                <w:sz w:val="16"/>
              </w:rPr>
              <w:t>Semgrep</w:t>
            </w:r>
          </w:p>
        </w:tc>
        <w:tc>
          <w:tcPr>
            <w:tcW w:w="1341" w:type="dxa"/>
            <w:shd w:val="clear" w:color="auto" w:fill="auto"/>
          </w:tcPr>
          <w:p>
            <w:r/>
            <w:r>
              <w:rPr>
                <w:rFonts w:ascii="Times New Roman" w:hAnsi="Times New Roman" w:eastAsia="Times New Roman"/>
                <w:sz w:val="16"/>
              </w:rPr>
              <w:t>1.105.0</w:t>
            </w:r>
          </w:p>
        </w:tc>
        <w:tc>
          <w:tcPr>
            <w:tcW w:w="4021" w:type="dxa"/>
            <w:shd w:val="clear" w:color="auto" w:fill="auto"/>
          </w:tcPr>
          <w:p>
            <w:r/>
            <w:r>
              <w:rPr>
                <w:rFonts w:ascii="Times New Roman" w:hAnsi="Times New Roman" w:eastAsia="Times New Roman"/>
                <w:sz w:val="16"/>
              </w:rPr>
              <w:t>path-traversal rules</w:t>
            </w:r>
          </w:p>
        </w:tc>
        <w:tc>
          <w:tcPr>
            <w:tcW w:w="3611" w:type="dxa"/>
            <w:shd w:val="clear" w:color="auto" w:fill="auto"/>
          </w:tcPr>
          <w:p>
            <w:r/>
            <w:r>
              <w:rPr>
                <w:rFonts w:ascii="Times New Roman" w:hAnsi="Times New Roman" w:eastAsia="Times New Roman"/>
                <w:sz w:val="16"/>
              </w:rPr>
              <w:t>Finds unsafe file path construction.</w:t>
            </w:r>
          </w:p>
        </w:tc>
      </w:tr>
      <w:tr w:rsidR="00B475A1" w14:paraId="6F86E3DA" w14:textId="77777777" w:rsidTr="00001F14">
        <w:trPr>
          <w:trHeight w:val="460"/>
        </w:trPr>
        <w:tc>
          <w:tcPr>
            <w:tcW w:w="1807" w:type="dxa"/>
            <w:shd w:val="clear" w:color="auto" w:fill="auto"/>
          </w:tcPr>
          <w:p>
            <w:r/>
            <w:r>
              <w:rPr>
                <w:rFonts w:ascii="Times New Roman" w:hAnsi="Times New Roman" w:eastAsia="Times New Roman"/>
                <w:sz w:val="16"/>
              </w:rPr>
              <w:t>CodeQL</w:t>
            </w:r>
          </w:p>
        </w:tc>
        <w:tc>
          <w:tcPr>
            <w:tcW w:w="1341" w:type="dxa"/>
            <w:shd w:val="clear" w:color="auto" w:fill="auto"/>
          </w:tcPr>
          <w:p>
            <w:r/>
            <w:r>
              <w:rPr>
                <w:rFonts w:ascii="Times New Roman" w:hAnsi="Times New Roman" w:eastAsia="Times New Roman"/>
                <w:sz w:val="16"/>
              </w:rPr>
              <w:t>2.20.0</w:t>
            </w:r>
          </w:p>
        </w:tc>
        <w:tc>
          <w:tcPr>
            <w:tcW w:w="4021" w:type="dxa"/>
            <w:shd w:val="clear" w:color="auto" w:fill="auto"/>
          </w:tcPr>
          <w:p>
            <w:r/>
            <w:r>
              <w:rPr>
                <w:rFonts w:ascii="Times New Roman" w:hAnsi="Times New Roman" w:eastAsia="Times New Roman"/>
                <w:sz w:val="16"/>
              </w:rPr>
              <w:t>cpp/path-injection</w:t>
            </w:r>
          </w:p>
        </w:tc>
        <w:tc>
          <w:tcPr>
            <w:tcW w:w="3611" w:type="dxa"/>
            <w:shd w:val="clear" w:color="auto" w:fill="auto"/>
          </w:tcPr>
          <w:p>
            <w:r/>
            <w:r>
              <w:rPr>
                <w:rFonts w:ascii="Times New Roman" w:hAnsi="Times New Roman" w:eastAsia="Times New Roman"/>
                <w:sz w:val="16"/>
              </w:rPr>
              <w:t>Tracks user input into file-system access where supported.</w:t>
            </w:r>
          </w:p>
        </w:tc>
      </w:tr>
      <w:tr w:rsidR="00B475A1" w14:paraId="669BE97C" w14:textId="77777777" w:rsidTr="00001F14">
        <w:trPr>
          <w:trHeight w:val="460"/>
        </w:trPr>
        <w:tc>
          <w:tcPr>
            <w:tcW w:w="1807" w:type="dxa"/>
            <w:shd w:val="clear" w:color="auto" w:fill="auto"/>
          </w:tcPr>
          <w:p>
            <w:r/>
            <w:r>
              <w:rPr>
                <w:rFonts w:ascii="Times New Roman" w:hAnsi="Times New Roman" w:eastAsia="Times New Roman"/>
                <w:sz w:val="16"/>
              </w:rPr>
            </w:r>
          </w:p>
        </w:tc>
        <w:tc>
          <w:tcPr>
            <w:tcW w:w="1341" w:type="dxa"/>
            <w:shd w:val="clear" w:color="auto" w:fill="auto"/>
          </w:tcPr>
          <w:p>
            <w:r/>
            <w:r>
              <w:rPr>
                <w:rFonts w:ascii="Times New Roman" w:hAnsi="Times New Roman" w:eastAsia="Times New Roman"/>
                <w:sz w:val="16"/>
              </w:rPr>
            </w:r>
          </w:p>
        </w:tc>
        <w:tc>
          <w:tcPr>
            <w:tcW w:w="4021" w:type="dxa"/>
            <w:shd w:val="clear" w:color="auto" w:fill="auto"/>
          </w:tcPr>
          <w:p>
            <w:r/>
            <w:r>
              <w:rPr>
                <w:rFonts w:ascii="Times New Roman" w:hAnsi="Times New Roman" w:eastAsia="Times New Roman"/>
                <w:sz w:val="16"/>
              </w:rPr>
            </w:r>
          </w:p>
        </w:tc>
        <w:tc>
          <w:tcPr>
            <w:tcW w:w="3611" w:type="dxa"/>
            <w:shd w:val="clear" w:color="auto" w:fill="auto"/>
          </w:tcPr>
          <w:p>
            <w:r/>
            <w:r>
              <w:rPr>
                <w:rFonts w:ascii="Times New Roman" w:hAnsi="Times New Roman" w:eastAsia="Times New Roman"/>
                <w:sz w:val="16"/>
              </w:rPr>
            </w:r>
          </w:p>
        </w:tc>
      </w:tr>
    </w:tbl>
    <w:p w14:paraId="065938C1" w14:textId="77777777" w:rsidR="00381847" w:rsidRPr="00F72634" w:rsidRDefault="00B475A1" w:rsidP="00F72634">
      <w:r>
        <w:rPr>
          <w:rFonts w:ascii="Times New Roman" w:hAnsi="Times New Roman" w:eastAsia="Times New Roman"/>
          <w:sz w:val="20"/>
        </w:rPr>
        <w:br w:type="page"/>
      </w:r>
    </w:p>
    <w:p w14:paraId="27E2FD83" w14:textId="77777777" w:rsidR="00381847" w:rsidRDefault="00E769D9" w:rsidP="0059536C">
      <w:pPr>
        <w:pStyle w:val="Heading4"/>
      </w:pPr>
      <w:bookmarkStart w:id="15" w:name="_Toc52464067"/>
      <w:r>
        <w:rPr>
          <w:rFonts w:ascii="Times New Roman" w:hAnsi="Times New Roman" w:eastAsia="Times New Roman"/>
          <w:sz w:val="20"/>
        </w:rPr>
        <w:lastRenderedPageBreak/>
        <w:t>Coding Standard 9</w:t>
      </w:r>
      <w:bookmarkEnd w:id="15"/>
      <w:r>
        <w:rPr>
          <w:rFonts w:ascii="Times New Roman" w:hAnsi="Times New Roman" w:eastAsia="Times New Roman"/>
          <w:sz w:val="20"/>
        </w:rP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r/>
            <w:r>
              <w:rPr>
                <w:rFonts w:ascii="Times New Roman" w:hAnsi="Times New Roman" w:eastAsia="Times New Roman"/>
                <w:sz w:val="18"/>
              </w:rPr>
              <w:t>Error Handling</w:t>
            </w:r>
          </w:p>
        </w:tc>
        <w:tc>
          <w:tcPr>
            <w:tcW w:w="1341" w:type="dxa"/>
            <w:tcMar>
              <w:top w:w="100" w:type="dxa"/>
              <w:left w:w="100" w:type="dxa"/>
              <w:bottom w:w="100" w:type="dxa"/>
              <w:right w:w="100" w:type="dxa"/>
            </w:tcMar>
          </w:tcPr>
          <w:p>
            <w:r/>
            <w:r>
              <w:rPr>
                <w:rFonts w:ascii="Times New Roman" w:hAnsi="Times New Roman" w:eastAsia="Times New Roman"/>
                <w:sz w:val="18"/>
              </w:rPr>
              <w:t>STD-009-CPP</w:t>
            </w:r>
          </w:p>
        </w:tc>
        <w:tc>
          <w:tcPr>
            <w:tcW w:w="7632" w:type="dxa"/>
            <w:tcMar>
              <w:top w:w="100" w:type="dxa"/>
              <w:left w:w="100" w:type="dxa"/>
              <w:bottom w:w="100" w:type="dxa"/>
              <w:right w:w="100" w:type="dxa"/>
            </w:tcMar>
          </w:tcPr>
          <w:p>
            <w:r/>
            <w:r>
              <w:rPr>
                <w:rFonts w:ascii="Times New Roman" w:hAnsi="Times New Roman" w:eastAsia="Times New Roman"/>
                <w:sz w:val="18"/>
              </w:rPr>
              <w:t>Do not expose sensitive details in error messages.</w:t>
            </w:r>
            <w:r>
              <w:br/>
            </w:r>
            <w:r>
              <w:rPr>
                <w:rFonts w:ascii="Times New Roman" w:hAnsi="Times New Roman" w:eastAsia="Times New Roman"/>
                <w:sz w:val="18"/>
              </w:rPr>
              <w:t>Error messages returned to users must be general and safe. Detailed internal messages, stack traces, file paths, queries, and secrets must be logged only to approved protected logs.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returns internal exception details to the user.</w:t>
            </w:r>
          </w:p>
        </w:tc>
      </w:tr>
      <w:tr w:rsidR="00F72634" w14:paraId="25A0CD90"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try {</w:t>
            </w:r>
            <w:r>
              <w:br/>
            </w:r>
            <w:r>
              <w:rPr>
                <w:rFonts w:ascii="Courier New" w:hAnsi="Courier New" w:eastAsia="Courier New"/>
                <w:sz w:val="18"/>
              </w:rPr>
              <w:t xml:space="preserve">    connectToDatabase();</w:t>
            </w:r>
            <w:r>
              <w:br/>
            </w:r>
            <w:r>
              <w:rPr>
                <w:rFonts w:ascii="Courier New" w:hAnsi="Courier New" w:eastAsia="Courier New"/>
                <w:sz w:val="18"/>
              </w:rPr>
              <w:t>} catch (const std::exception&amp; ex) {</w:t>
            </w:r>
            <w:r>
              <w:br/>
            </w:r>
            <w:r>
              <w:rPr>
                <w:rFonts w:ascii="Courier New" w:hAnsi="Courier New" w:eastAsia="Courier New"/>
                <w:sz w:val="18"/>
              </w:rPr>
              <w:t xml:space="preserve">    return ex.what();</w:t>
            </w:r>
            <w:r>
              <w:br/>
            </w:r>
            <w:r>
              <w:rPr>
                <w:rFonts w:ascii="Courier New" w:hAnsi="Courier New" w:eastAsia="Courier New"/>
                <w:sz w:val="18"/>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logs the detailed error internally and returns a safe message to the user.</w:t>
            </w:r>
          </w:p>
        </w:tc>
      </w:tr>
      <w:tr w:rsidR="00F72634" w14:paraId="4E6EA6E9"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try {</w:t>
            </w:r>
            <w:r>
              <w:br/>
            </w:r>
            <w:r>
              <w:rPr>
                <w:rFonts w:ascii="Courier New" w:hAnsi="Courier New" w:eastAsia="Courier New"/>
                <w:sz w:val="18"/>
              </w:rPr>
              <w:t xml:space="preserve">    connectToDatabase();</w:t>
            </w:r>
            <w:r>
              <w:br/>
            </w:r>
            <w:r>
              <w:rPr>
                <w:rFonts w:ascii="Courier New" w:hAnsi="Courier New" w:eastAsia="Courier New"/>
                <w:sz w:val="18"/>
              </w:rPr>
              <w:t>} catch (const std::exception&amp; ex) {</w:t>
            </w:r>
            <w:r>
              <w:br/>
            </w:r>
            <w:r>
              <w:rPr>
                <w:rFonts w:ascii="Courier New" w:hAnsi="Courier New" w:eastAsia="Courier New"/>
                <w:sz w:val="18"/>
              </w:rPr>
              <w:t xml:space="preserve">    logSecurityEvent(ex.what());</w:t>
            </w:r>
            <w:r>
              <w:br/>
            </w:r>
            <w:r>
              <w:rPr>
                <w:rFonts w:ascii="Courier New" w:hAnsi="Courier New" w:eastAsia="Courier New"/>
                <w:sz w:val="18"/>
              </w:rPr>
              <w:t xml:space="preserve">    return "The request could not be completed.";</w:t>
            </w:r>
            <w:r>
              <w:br/>
            </w:r>
            <w:r>
              <w:rPr>
                <w:rFonts w:ascii="Courier New" w:hAnsi="Courier New" w:eastAsia="Courier New"/>
                <w:sz w:val="18"/>
              </w:rPr>
              <w:t>}</w:t>
            </w:r>
          </w:p>
        </w:tc>
      </w:tr>
    </w:tbl>
    <w:p w14:paraId="06061C9A" w14:textId="77777777" w:rsidR="00B475A1" w:rsidRDefault="00B475A1" w:rsidP="00B475A1">
      <w:pPr>
        <w:rPr>
          <w:b/>
        </w:rPr>
      </w:pPr>
    </w:p>
    <w:p w14:paraId="3383FF43" w14:textId="77777777" w:rsidR="00B475A1" w:rsidRDefault="00B475A1" w:rsidP="00B475A1">
      <w:pPr>
        <w:rPr>
          <w:b/>
        </w:rPr>
      </w:pPr>
      <w:r>
        <w:rPr>
          <w:rFonts w:ascii="Times New Roman" w:hAnsi="Times New Roman" w:eastAsia="Times New Roman"/>
          <w:b/>
          <w:sz w:val="20"/>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r/>
            <w:r>
              <w:rPr>
                <w:rFonts w:ascii="Times New Roman" w:hAnsi="Times New Roman" w:eastAsia="Times New Roman"/>
                <w:sz w:val="18"/>
              </w:rPr>
              <w:t>Principle(s): Principles 3, 6, 7, and 8. Safe error handling is part of secure design, protects sensitive data, and prevents information from being sent to the wrong audience.</w:t>
            </w:r>
          </w:p>
        </w:tc>
      </w:tr>
    </w:tbl>
    <w:p w14:paraId="290ADCC0" w14:textId="77777777" w:rsidR="00B475A1" w:rsidRDefault="00B475A1" w:rsidP="00B475A1">
      <w:pPr>
        <w:rPr>
          <w:b/>
        </w:rPr>
      </w:pPr>
    </w:p>
    <w:p w14:paraId="20C36A53" w14:textId="77777777" w:rsidR="00B475A1" w:rsidRDefault="00B475A1" w:rsidP="00B475A1">
      <w:pPr>
        <w:rPr>
          <w:b/>
        </w:rPr>
      </w:pPr>
      <w:r>
        <w:rPr>
          <w:rFonts w:ascii="Times New Roman" w:hAnsi="Times New Roman" w:eastAsia="Times New Roman"/>
          <w:b/>
          <w:sz w:val="20"/>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r/>
            <w:r>
              <w:rPr>
                <w:rFonts w:ascii="Times New Roman" w:hAnsi="Times New Roman" w:eastAsia="Times New Roman"/>
                <w:sz w:val="18"/>
              </w:rPr>
              <w:t>Medium</w:t>
            </w:r>
          </w:p>
        </w:tc>
        <w:tc>
          <w:tcPr>
            <w:tcW w:w="1341" w:type="dxa"/>
            <w:shd w:val="clear" w:color="auto" w:fill="auto"/>
          </w:tcPr>
          <w:p>
            <w:r/>
            <w:r>
              <w:rPr>
                <w:rFonts w:ascii="Times New Roman" w:hAnsi="Times New Roman" w:eastAsia="Times New Roman"/>
                <w:sz w:val="18"/>
              </w:rPr>
              <w:t>Likely</w:t>
            </w:r>
          </w:p>
        </w:tc>
        <w:tc>
          <w:tcPr>
            <w:tcW w:w="4021" w:type="dxa"/>
            <w:shd w:val="clear" w:color="auto" w:fill="auto"/>
          </w:tcPr>
          <w:p>
            <w:r/>
            <w:r>
              <w:rPr>
                <w:rFonts w:ascii="Times New Roman" w:hAnsi="Times New Roman" w:eastAsia="Times New Roman"/>
                <w:sz w:val="18"/>
              </w:rPr>
              <w:t>Low</w:t>
            </w:r>
          </w:p>
        </w:tc>
        <w:tc>
          <w:tcPr>
            <w:tcW w:w="1807" w:type="dxa"/>
            <w:shd w:val="clear" w:color="auto" w:fill="auto"/>
          </w:tcPr>
          <w:p>
            <w:r/>
            <w:r>
              <w:rPr>
                <w:rFonts w:ascii="Times New Roman" w:hAnsi="Times New Roman" w:eastAsia="Times New Roman"/>
                <w:sz w:val="18"/>
              </w:rPr>
              <w:t>Medium</w:t>
            </w:r>
          </w:p>
        </w:tc>
        <w:tc>
          <w:tcPr>
            <w:tcW w:w="1805" w:type="dxa"/>
            <w:shd w:val="clear" w:color="auto" w:fill="auto"/>
          </w:tcPr>
          <w:p>
            <w:r/>
            <w:r>
              <w:rPr>
                <w:rFonts w:ascii="Times New Roman" w:hAnsi="Times New Roman" w:eastAsia="Times New Roman"/>
                <w:sz w:val="18"/>
              </w:rPr>
              <w:t>3</w:t>
            </w:r>
          </w:p>
        </w:tc>
      </w:tr>
    </w:tbl>
    <w:p w14:paraId="361D847E" w14:textId="77777777" w:rsidR="00B475A1" w:rsidRDefault="00B475A1" w:rsidP="00B475A1">
      <w:pPr>
        <w:rPr>
          <w:b/>
        </w:rPr>
      </w:pPr>
    </w:p>
    <w:p w14:paraId="2570B35C" w14:textId="77777777" w:rsidR="00B475A1" w:rsidRDefault="00B475A1" w:rsidP="00B475A1">
      <w:pPr>
        <w:rPr>
          <w:b/>
        </w:rPr>
      </w:pPr>
      <w:r>
        <w:rPr>
          <w:rFonts w:ascii="Times New Roman" w:hAnsi="Times New Roman" w:eastAsia="Times New Roman"/>
          <w:b/>
          <w:sz w:val="20"/>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r/>
            <w:r>
              <w:rPr>
                <w:rFonts w:ascii="Times New Roman" w:hAnsi="Times New Roman" w:eastAsia="Times New Roman"/>
                <w:sz w:val="16"/>
              </w:rPr>
              <w:t>SonarQube for C++</w:t>
            </w:r>
          </w:p>
        </w:tc>
        <w:tc>
          <w:tcPr>
            <w:tcW w:w="1341" w:type="dxa"/>
            <w:shd w:val="clear" w:color="auto" w:fill="auto"/>
          </w:tcPr>
          <w:p>
            <w:r/>
            <w:r>
              <w:rPr>
                <w:rFonts w:ascii="Times New Roman" w:hAnsi="Times New Roman" w:eastAsia="Times New Roman"/>
                <w:sz w:val="16"/>
              </w:rPr>
              <w:t>2025.1</w:t>
            </w:r>
          </w:p>
        </w:tc>
        <w:tc>
          <w:tcPr>
            <w:tcW w:w="4021" w:type="dxa"/>
            <w:shd w:val="clear" w:color="auto" w:fill="auto"/>
          </w:tcPr>
          <w:p>
            <w:r/>
            <w:r>
              <w:rPr>
                <w:rFonts w:ascii="Times New Roman" w:hAnsi="Times New Roman" w:eastAsia="Times New Roman"/>
                <w:sz w:val="16"/>
              </w:rPr>
              <w:t>information disclosure rules</w:t>
            </w:r>
          </w:p>
        </w:tc>
        <w:tc>
          <w:tcPr>
            <w:tcW w:w="3611" w:type="dxa"/>
            <w:shd w:val="clear" w:color="auto" w:fill="auto"/>
          </w:tcPr>
          <w:p>
            <w:r/>
            <w:r>
              <w:rPr>
                <w:rFonts w:ascii="Times New Roman" w:hAnsi="Times New Roman" w:eastAsia="Times New Roman"/>
                <w:sz w:val="16"/>
              </w:rPr>
              <w:t>Flags potentially sensitive information in logs or responses.</w:t>
            </w:r>
          </w:p>
        </w:tc>
      </w:tr>
      <w:tr w:rsidR="00B475A1" w14:paraId="64F0AC3A" w14:textId="77777777" w:rsidTr="00001F14">
        <w:trPr>
          <w:trHeight w:val="460"/>
        </w:trPr>
        <w:tc>
          <w:tcPr>
            <w:tcW w:w="1807" w:type="dxa"/>
            <w:shd w:val="clear" w:color="auto" w:fill="auto"/>
          </w:tcPr>
          <w:p>
            <w:r/>
            <w:r>
              <w:rPr>
                <w:rFonts w:ascii="Times New Roman" w:hAnsi="Times New Roman" w:eastAsia="Times New Roman"/>
                <w:sz w:val="16"/>
              </w:rPr>
              <w:t>Semgrep</w:t>
            </w:r>
          </w:p>
        </w:tc>
        <w:tc>
          <w:tcPr>
            <w:tcW w:w="1341" w:type="dxa"/>
            <w:shd w:val="clear" w:color="auto" w:fill="auto"/>
          </w:tcPr>
          <w:p>
            <w:r/>
            <w:r>
              <w:rPr>
                <w:rFonts w:ascii="Times New Roman" w:hAnsi="Times New Roman" w:eastAsia="Times New Roman"/>
                <w:sz w:val="16"/>
              </w:rPr>
              <w:t>1.105.0</w:t>
            </w:r>
          </w:p>
        </w:tc>
        <w:tc>
          <w:tcPr>
            <w:tcW w:w="4021" w:type="dxa"/>
            <w:shd w:val="clear" w:color="auto" w:fill="auto"/>
          </w:tcPr>
          <w:p>
            <w:r/>
            <w:r>
              <w:rPr>
                <w:rFonts w:ascii="Times New Roman" w:hAnsi="Times New Roman" w:eastAsia="Times New Roman"/>
                <w:sz w:val="16"/>
              </w:rPr>
              <w:t>information-exposure rules</w:t>
            </w:r>
          </w:p>
        </w:tc>
        <w:tc>
          <w:tcPr>
            <w:tcW w:w="3611" w:type="dxa"/>
            <w:shd w:val="clear" w:color="auto" w:fill="auto"/>
          </w:tcPr>
          <w:p>
            <w:r/>
            <w:r>
              <w:rPr>
                <w:rFonts w:ascii="Times New Roman" w:hAnsi="Times New Roman" w:eastAsia="Times New Roman"/>
                <w:sz w:val="16"/>
              </w:rPr>
              <w:t>Detects patterns that expose exception or system details.</w:t>
            </w:r>
          </w:p>
        </w:tc>
      </w:tr>
      <w:tr w:rsidR="00B475A1" w14:paraId="2E5EE7DD" w14:textId="77777777" w:rsidTr="00001F14">
        <w:trPr>
          <w:trHeight w:val="460"/>
        </w:trPr>
        <w:tc>
          <w:tcPr>
            <w:tcW w:w="1807" w:type="dxa"/>
            <w:shd w:val="clear" w:color="auto" w:fill="auto"/>
          </w:tcPr>
          <w:p>
            <w:r/>
            <w:r>
              <w:rPr>
                <w:rFonts w:ascii="Times New Roman" w:hAnsi="Times New Roman" w:eastAsia="Times New Roman"/>
                <w:sz w:val="16"/>
              </w:rPr>
              <w:t>Manual code review</w:t>
            </w:r>
          </w:p>
        </w:tc>
        <w:tc>
          <w:tcPr>
            <w:tcW w:w="1341" w:type="dxa"/>
            <w:shd w:val="clear" w:color="auto" w:fill="auto"/>
          </w:tcPr>
          <w:p>
            <w:r/>
            <w:r>
              <w:rPr>
                <w:rFonts w:ascii="Times New Roman" w:hAnsi="Times New Roman" w:eastAsia="Times New Roman"/>
                <w:sz w:val="16"/>
              </w:rPr>
              <w:t>Current</w:t>
            </w:r>
          </w:p>
        </w:tc>
        <w:tc>
          <w:tcPr>
            <w:tcW w:w="4021" w:type="dxa"/>
            <w:shd w:val="clear" w:color="auto" w:fill="auto"/>
          </w:tcPr>
          <w:p>
            <w:r/>
            <w:r>
              <w:rPr>
                <w:rFonts w:ascii="Times New Roman" w:hAnsi="Times New Roman" w:eastAsia="Times New Roman"/>
                <w:sz w:val="16"/>
              </w:rPr>
              <w:t>secure error review</w:t>
            </w:r>
          </w:p>
        </w:tc>
        <w:tc>
          <w:tcPr>
            <w:tcW w:w="3611" w:type="dxa"/>
            <w:shd w:val="clear" w:color="auto" w:fill="auto"/>
          </w:tcPr>
          <w:p>
            <w:r/>
            <w:r>
              <w:rPr>
                <w:rFonts w:ascii="Times New Roman" w:hAnsi="Times New Roman" w:eastAsia="Times New Roman"/>
                <w:sz w:val="16"/>
              </w:rPr>
              <w:t>Verifies that user-facing errors are safe and detailed errors are protected.</w:t>
            </w:r>
          </w:p>
        </w:tc>
      </w:tr>
      <w:tr w:rsidR="00B475A1" w14:paraId="2EE1B702" w14:textId="77777777" w:rsidTr="00001F14">
        <w:trPr>
          <w:trHeight w:val="460"/>
        </w:trPr>
        <w:tc>
          <w:tcPr>
            <w:tcW w:w="1807" w:type="dxa"/>
            <w:shd w:val="clear" w:color="auto" w:fill="auto"/>
          </w:tcPr>
          <w:p>
            <w:r/>
            <w:r>
              <w:rPr>
                <w:rFonts w:ascii="Times New Roman" w:hAnsi="Times New Roman" w:eastAsia="Times New Roman"/>
                <w:sz w:val="16"/>
              </w:rPr>
            </w:r>
          </w:p>
        </w:tc>
        <w:tc>
          <w:tcPr>
            <w:tcW w:w="1341" w:type="dxa"/>
            <w:shd w:val="clear" w:color="auto" w:fill="auto"/>
          </w:tcPr>
          <w:p>
            <w:r/>
            <w:r>
              <w:rPr>
                <w:rFonts w:ascii="Times New Roman" w:hAnsi="Times New Roman" w:eastAsia="Times New Roman"/>
                <w:sz w:val="16"/>
              </w:rPr>
            </w:r>
          </w:p>
        </w:tc>
        <w:tc>
          <w:tcPr>
            <w:tcW w:w="4021" w:type="dxa"/>
            <w:shd w:val="clear" w:color="auto" w:fill="auto"/>
          </w:tcPr>
          <w:p>
            <w:r/>
            <w:r>
              <w:rPr>
                <w:rFonts w:ascii="Times New Roman" w:hAnsi="Times New Roman" w:eastAsia="Times New Roman"/>
                <w:sz w:val="16"/>
              </w:rPr>
            </w:r>
          </w:p>
        </w:tc>
        <w:tc>
          <w:tcPr>
            <w:tcW w:w="3611" w:type="dxa"/>
            <w:shd w:val="clear" w:color="auto" w:fill="auto"/>
          </w:tcPr>
          <w:p>
            <w:r/>
            <w:r>
              <w:rPr>
                <w:rFonts w:ascii="Times New Roman" w:hAnsi="Times New Roman" w:eastAsia="Times New Roman"/>
                <w:sz w:val="16"/>
              </w:rPr>
            </w:r>
          </w:p>
        </w:tc>
      </w:tr>
    </w:tbl>
    <w:p w14:paraId="243691C2" w14:textId="77777777" w:rsidR="00B475A1" w:rsidRDefault="00B475A1" w:rsidP="00B475A1">
      <w:r>
        <w:rPr>
          <w:rFonts w:ascii="Times New Roman" w:hAnsi="Times New Roman" w:eastAsia="Times New Roman"/>
          <w:sz w:val="20"/>
        </w:rPr>
        <w:br w:type="page"/>
      </w:r>
    </w:p>
    <w:p w14:paraId="5C8284A2" w14:textId="77777777" w:rsidR="00381847" w:rsidRDefault="00E769D9" w:rsidP="0059536C">
      <w:pPr>
        <w:pStyle w:val="Heading4"/>
      </w:pPr>
      <w:bookmarkStart w:id="16" w:name="_Toc52464068"/>
      <w:r>
        <w:rPr>
          <w:rFonts w:ascii="Times New Roman" w:hAnsi="Times New Roman" w:eastAsia="Times New Roman"/>
          <w:sz w:val="20"/>
        </w:rP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r/>
            <w:r>
              <w:rPr>
                <w:rFonts w:ascii="Times New Roman" w:hAnsi="Times New Roman" w:eastAsia="Times New Roman"/>
                <w:sz w:val="18"/>
              </w:rPr>
              <w:t>Secrets Management</w:t>
            </w:r>
          </w:p>
        </w:tc>
        <w:tc>
          <w:tcPr>
            <w:tcW w:w="1341" w:type="dxa"/>
            <w:tcMar>
              <w:top w:w="100" w:type="dxa"/>
              <w:left w:w="100" w:type="dxa"/>
              <w:bottom w:w="100" w:type="dxa"/>
              <w:right w:w="100" w:type="dxa"/>
            </w:tcMar>
          </w:tcPr>
          <w:p>
            <w:r/>
            <w:r>
              <w:rPr>
                <w:rFonts w:ascii="Times New Roman" w:hAnsi="Times New Roman" w:eastAsia="Times New Roman"/>
                <w:sz w:val="18"/>
              </w:rPr>
              <w:t>STD-010-CPP</w:t>
            </w:r>
          </w:p>
        </w:tc>
        <w:tc>
          <w:tcPr>
            <w:tcW w:w="7632" w:type="dxa"/>
            <w:tcMar>
              <w:top w:w="100" w:type="dxa"/>
              <w:left w:w="100" w:type="dxa"/>
              <w:bottom w:w="100" w:type="dxa"/>
              <w:right w:w="100" w:type="dxa"/>
            </w:tcMar>
          </w:tcPr>
          <w:p>
            <w:r/>
            <w:r>
              <w:rPr>
                <w:rFonts w:ascii="Times New Roman" w:hAnsi="Times New Roman" w:eastAsia="Times New Roman"/>
                <w:sz w:val="18"/>
              </w:rPr>
              <w:t>Do not hard-code credentials, keys, or tokens.</w:t>
            </w:r>
            <w:r>
              <w:br/>
            </w:r>
            <w:r>
              <w:rPr>
                <w:rFonts w:ascii="Times New Roman" w:hAnsi="Times New Roman" w:eastAsia="Times New Roman"/>
                <w:sz w:val="18"/>
              </w:rPr>
              <w:t>Credentials, encryption keys, and service tokens must not be stored directly in source code. Secrets must be stored in approved secret management systems or protected environment configuration.</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places a password directly in the source code.</w:t>
            </w:r>
          </w:p>
        </w:tc>
      </w:tr>
      <w:tr w:rsidR="00F72634" w14:paraId="23207A43"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&lt;string&gt;</w:t>
            </w:r>
            <w:r>
              <w:br/>
            </w:r>
            <w:r>
              <w:rPr>
                <w:rFonts w:ascii="Courier New" w:hAnsi="Courier New" w:eastAsia="Courier New"/>
                <w:sz w:val="18"/>
              </w:rPr>
            </w:r>
            <w:r>
              <w:br/>
            </w:r>
            <w:r>
              <w:rPr>
                <w:rFonts w:ascii="Courier New" w:hAnsi="Courier New" w:eastAsia="Courier New"/>
                <w:sz w:val="18"/>
              </w:rPr>
              <w:t>std::string password = "GreenPaceAdmin123";</w:t>
            </w:r>
            <w:r>
              <w:br/>
            </w:r>
            <w:r>
              <w:rPr>
                <w:rFonts w:ascii="Courier New" w:hAnsi="Courier New" w:eastAsia="Courier New"/>
                <w:sz w:val="18"/>
              </w:rPr>
              <w:t>connect(password);</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
              <w:rPr>
                <w:rFonts w:ascii="Times New Roman" w:hAnsi="Times New Roman" w:eastAsia="Times New Roman"/>
                <w:sz w:val="18"/>
              </w:rPr>
              <w:t>This code retrieves the secret from an approved protected configuration source.</w:t>
            </w:r>
          </w:p>
        </w:tc>
      </w:tr>
      <w:tr w:rsidR="00F72634" w14:paraId="66F887A3" w14:textId="77777777" w:rsidTr="00001F14">
        <w:trPr>
          <w:trHeight w:val="460"/>
        </w:trPr>
        <w:tc>
          <w:tcPr>
            <w:tcW w:w="10800" w:type="dxa"/>
            <w:tcMar>
              <w:top w:w="100" w:type="dxa"/>
              <w:left w:w="100" w:type="dxa"/>
              <w:bottom w:w="100" w:type="dxa"/>
              <w:right w:w="100" w:type="dxa"/>
            </w:tcMar>
          </w:tcPr>
          <w:p>
            <w:r/>
            <w:r>
              <w:rPr>
                <w:rFonts w:ascii="Courier New" w:hAnsi="Courier New" w:eastAsia="Courier New"/>
                <w:sz w:val="18"/>
              </w:rPr>
              <w:t>#include &lt;string&gt;</w:t>
            </w:r>
            <w:r>
              <w:br/>
            </w:r>
            <w:r>
              <w:rPr>
                <w:rFonts w:ascii="Courier New" w:hAnsi="Courier New" w:eastAsia="Courier New"/>
                <w:sz w:val="18"/>
              </w:rPr>
            </w:r>
            <w:r>
              <w:br/>
            </w:r>
            <w:r>
              <w:rPr>
                <w:rFonts w:ascii="Courier New" w:hAnsi="Courier New" w:eastAsia="Courier New"/>
                <w:sz w:val="18"/>
              </w:rPr>
              <w:t>std::string password = getSecret("database_password");</w:t>
            </w:r>
            <w:r>
              <w:br/>
            </w:r>
            <w:r>
              <w:rPr>
                <w:rFonts w:ascii="Courier New" w:hAnsi="Courier New" w:eastAsia="Courier New"/>
                <w:sz w:val="18"/>
              </w:rPr>
              <w:t>connect(password);</w:t>
            </w:r>
          </w:p>
        </w:tc>
      </w:tr>
    </w:tbl>
    <w:p w14:paraId="67786E73" w14:textId="77777777" w:rsidR="00381847" w:rsidRDefault="00381847">
      <w:pPr>
        <w:rPr>
          <w:b/>
        </w:rPr>
      </w:pPr>
    </w:p>
    <w:p w14:paraId="123223BF" w14:textId="77777777" w:rsidR="00381847" w:rsidRDefault="00E769D9">
      <w:pPr>
        <w:rPr>
          <w:b/>
        </w:rPr>
      </w:pPr>
      <w:r>
        <w:rPr>
          <w:rFonts w:ascii="Times New Roman" w:hAnsi="Times New Roman" w:eastAsia="Times New Roman"/>
          <w:b/>
          <w:sz w:val="20"/>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r/>
            <w:r>
              <w:rPr>
                <w:rFonts w:ascii="Times New Roman" w:hAnsi="Times New Roman" w:eastAsia="Times New Roman"/>
                <w:sz w:val="18"/>
              </w:rPr>
              <w:t>Principle(s): Principles 3, 5, 6, 8, and 10. Secret management must be planned into the design, access must be denied by default, and only approved services should retrieve secrets.</w:t>
            </w:r>
          </w:p>
        </w:tc>
      </w:tr>
    </w:tbl>
    <w:p w14:paraId="6B71C6F9" w14:textId="77777777" w:rsidR="00381847" w:rsidRDefault="00381847">
      <w:pPr>
        <w:rPr>
          <w:b/>
        </w:rPr>
      </w:pPr>
    </w:p>
    <w:p w14:paraId="06EB4183" w14:textId="77777777" w:rsidR="00381847" w:rsidRDefault="00E769D9">
      <w:pPr>
        <w:rPr>
          <w:b/>
        </w:rPr>
      </w:pPr>
      <w:r>
        <w:rPr>
          <w:rFonts w:ascii="Times New Roman" w:hAnsi="Times New Roman" w:eastAsia="Times New Roman"/>
          <w:b/>
          <w:sz w:val="20"/>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r/>
            <w:r>
              <w:rPr>
                <w:rFonts w:ascii="Times New Roman" w:hAnsi="Times New Roman" w:eastAsia="Times New Roman"/>
                <w:sz w:val="18"/>
              </w:rPr>
              <w:t>High</w:t>
            </w:r>
          </w:p>
        </w:tc>
        <w:tc>
          <w:tcPr>
            <w:tcW w:w="1341" w:type="dxa"/>
            <w:shd w:val="clear" w:color="auto" w:fill="auto"/>
          </w:tcPr>
          <w:p>
            <w:r/>
            <w:r>
              <w:rPr>
                <w:rFonts w:ascii="Times New Roman" w:hAnsi="Times New Roman" w:eastAsia="Times New Roman"/>
                <w:sz w:val="18"/>
              </w:rPr>
              <w:t>Likely</w:t>
            </w:r>
          </w:p>
        </w:tc>
        <w:tc>
          <w:tcPr>
            <w:tcW w:w="4021" w:type="dxa"/>
            <w:shd w:val="clear" w:color="auto" w:fill="auto"/>
          </w:tcPr>
          <w:p>
            <w:r/>
            <w:r>
              <w:rPr>
                <w:rFonts w:ascii="Times New Roman" w:hAnsi="Times New Roman" w:eastAsia="Times New Roman"/>
                <w:sz w:val="18"/>
              </w:rPr>
              <w:t>Low</w:t>
            </w:r>
          </w:p>
        </w:tc>
        <w:tc>
          <w:tcPr>
            <w:tcW w:w="1807" w:type="dxa"/>
            <w:shd w:val="clear" w:color="auto" w:fill="auto"/>
          </w:tcPr>
          <w:p>
            <w:r/>
            <w:r>
              <w:rPr>
                <w:rFonts w:ascii="Times New Roman" w:hAnsi="Times New Roman" w:eastAsia="Times New Roman"/>
                <w:sz w:val="18"/>
              </w:rPr>
              <w:t>High</w:t>
            </w:r>
          </w:p>
        </w:tc>
        <w:tc>
          <w:tcPr>
            <w:tcW w:w="1805" w:type="dxa"/>
            <w:shd w:val="clear" w:color="auto" w:fill="auto"/>
          </w:tcPr>
          <w:p>
            <w:r/>
            <w:r>
              <w:rPr>
                <w:rFonts w:ascii="Times New Roman" w:hAnsi="Times New Roman" w:eastAsia="Times New Roman"/>
                <w:sz w:val="18"/>
              </w:rPr>
              <w:t>5</w:t>
            </w:r>
          </w:p>
        </w:tc>
      </w:tr>
    </w:tbl>
    <w:p w14:paraId="3CF3A9FD" w14:textId="77777777" w:rsidR="00381847" w:rsidRDefault="00381847">
      <w:pPr>
        <w:rPr>
          <w:b/>
        </w:rPr>
      </w:pPr>
    </w:p>
    <w:p w14:paraId="6ACD25C0" w14:textId="77777777" w:rsidR="00381847" w:rsidRDefault="00E769D9">
      <w:pPr>
        <w:rPr>
          <w:b/>
        </w:rPr>
      </w:pPr>
      <w:r>
        <w:rPr>
          <w:rFonts w:ascii="Times New Roman" w:hAnsi="Times New Roman" w:eastAsia="Times New Roman"/>
          <w:b/>
          <w:sz w:val="20"/>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r/>
            <w:r>
              <w:rPr>
                <w:rFonts w:ascii="Times New Roman" w:hAnsi="Times New Roman" w:eastAsia="Times New Roman"/>
                <w:sz w:val="16"/>
              </w:rPr>
              <w:t>SonarQube Secrets</w:t>
            </w:r>
          </w:p>
        </w:tc>
        <w:tc>
          <w:tcPr>
            <w:tcW w:w="1341" w:type="dxa"/>
            <w:shd w:val="clear" w:color="auto" w:fill="auto"/>
          </w:tcPr>
          <w:p>
            <w:r/>
            <w:r>
              <w:rPr>
                <w:rFonts w:ascii="Times New Roman" w:hAnsi="Times New Roman" w:eastAsia="Times New Roman"/>
                <w:sz w:val="16"/>
              </w:rPr>
              <w:t>2025.1</w:t>
            </w:r>
          </w:p>
        </w:tc>
        <w:tc>
          <w:tcPr>
            <w:tcW w:w="4021" w:type="dxa"/>
            <w:shd w:val="clear" w:color="auto" w:fill="auto"/>
          </w:tcPr>
          <w:p>
            <w:r/>
            <w:r>
              <w:rPr>
                <w:rFonts w:ascii="Times New Roman" w:hAnsi="Times New Roman" w:eastAsia="Times New Roman"/>
                <w:sz w:val="16"/>
              </w:rPr>
              <w:t>secrets detection</w:t>
            </w:r>
          </w:p>
        </w:tc>
        <w:tc>
          <w:tcPr>
            <w:tcW w:w="3611" w:type="dxa"/>
            <w:shd w:val="clear" w:color="auto" w:fill="auto"/>
          </w:tcPr>
          <w:p>
            <w:r/>
            <w:r>
              <w:rPr>
                <w:rFonts w:ascii="Times New Roman" w:hAnsi="Times New Roman" w:eastAsia="Times New Roman"/>
                <w:sz w:val="16"/>
              </w:rPr>
              <w:t>Detects hard-coded keys, passwords, and tokens in source code.</w:t>
            </w:r>
          </w:p>
        </w:tc>
      </w:tr>
      <w:tr w:rsidR="00381847" w14:paraId="3EDB9E1C" w14:textId="77777777" w:rsidTr="00001F14">
        <w:trPr>
          <w:trHeight w:val="460"/>
        </w:trPr>
        <w:tc>
          <w:tcPr>
            <w:tcW w:w="1807" w:type="dxa"/>
            <w:shd w:val="clear" w:color="auto" w:fill="auto"/>
          </w:tcPr>
          <w:p>
            <w:r/>
            <w:r>
              <w:rPr>
                <w:rFonts w:ascii="Times New Roman" w:hAnsi="Times New Roman" w:eastAsia="Times New Roman"/>
                <w:sz w:val="16"/>
              </w:rPr>
              <w:t>GitHub Secret Scanning</w:t>
            </w:r>
          </w:p>
        </w:tc>
        <w:tc>
          <w:tcPr>
            <w:tcW w:w="1341" w:type="dxa"/>
            <w:shd w:val="clear" w:color="auto" w:fill="auto"/>
          </w:tcPr>
          <w:p>
            <w:r/>
            <w:r>
              <w:rPr>
                <w:rFonts w:ascii="Times New Roman" w:hAnsi="Times New Roman" w:eastAsia="Times New Roman"/>
                <w:sz w:val="16"/>
              </w:rPr>
              <w:t>Current</w:t>
            </w:r>
          </w:p>
        </w:tc>
        <w:tc>
          <w:tcPr>
            <w:tcW w:w="4021" w:type="dxa"/>
            <w:shd w:val="clear" w:color="auto" w:fill="auto"/>
          </w:tcPr>
          <w:p>
            <w:r/>
            <w:r>
              <w:rPr>
                <w:rFonts w:ascii="Times New Roman" w:hAnsi="Times New Roman" w:eastAsia="Times New Roman"/>
                <w:sz w:val="16"/>
              </w:rPr>
              <w:t>secret scanning</w:t>
            </w:r>
          </w:p>
        </w:tc>
        <w:tc>
          <w:tcPr>
            <w:tcW w:w="3611" w:type="dxa"/>
            <w:shd w:val="clear" w:color="auto" w:fill="auto"/>
          </w:tcPr>
          <w:p>
            <w:r/>
            <w:r>
              <w:rPr>
                <w:rFonts w:ascii="Times New Roman" w:hAnsi="Times New Roman" w:eastAsia="Times New Roman"/>
                <w:sz w:val="16"/>
              </w:rPr>
              <w:t>Detects committed secrets in repositories.</w:t>
            </w:r>
          </w:p>
        </w:tc>
      </w:tr>
      <w:tr w:rsidR="00381847" w14:paraId="7282C048" w14:textId="77777777" w:rsidTr="00001F14">
        <w:trPr>
          <w:trHeight w:val="460"/>
        </w:trPr>
        <w:tc>
          <w:tcPr>
            <w:tcW w:w="1807" w:type="dxa"/>
            <w:shd w:val="clear" w:color="auto" w:fill="auto"/>
          </w:tcPr>
          <w:p>
            <w:r/>
            <w:r>
              <w:rPr>
                <w:rFonts w:ascii="Times New Roman" w:hAnsi="Times New Roman" w:eastAsia="Times New Roman"/>
                <w:sz w:val="16"/>
              </w:rPr>
              <w:t>TruffleHog</w:t>
            </w:r>
          </w:p>
        </w:tc>
        <w:tc>
          <w:tcPr>
            <w:tcW w:w="1341" w:type="dxa"/>
            <w:shd w:val="clear" w:color="auto" w:fill="auto"/>
          </w:tcPr>
          <w:p>
            <w:r/>
            <w:r>
              <w:rPr>
                <w:rFonts w:ascii="Times New Roman" w:hAnsi="Times New Roman" w:eastAsia="Times New Roman"/>
                <w:sz w:val="16"/>
              </w:rPr>
              <w:t>3.88.0</w:t>
            </w:r>
          </w:p>
        </w:tc>
        <w:tc>
          <w:tcPr>
            <w:tcW w:w="4021" w:type="dxa"/>
            <w:shd w:val="clear" w:color="auto" w:fill="auto"/>
          </w:tcPr>
          <w:p>
            <w:r/>
            <w:r>
              <w:rPr>
                <w:rFonts w:ascii="Times New Roman" w:hAnsi="Times New Roman" w:eastAsia="Times New Roman"/>
                <w:sz w:val="16"/>
              </w:rPr>
              <w:t>verified secret scan</w:t>
            </w:r>
          </w:p>
        </w:tc>
        <w:tc>
          <w:tcPr>
            <w:tcW w:w="3611" w:type="dxa"/>
            <w:shd w:val="clear" w:color="auto" w:fill="auto"/>
          </w:tcPr>
          <w:p>
            <w:r/>
            <w:r>
              <w:rPr>
                <w:rFonts w:ascii="Times New Roman" w:hAnsi="Times New Roman" w:eastAsia="Times New Roman"/>
                <w:sz w:val="16"/>
              </w:rPr>
              <w:t>Searches repositories and history for exposed secrets.</w:t>
            </w:r>
          </w:p>
        </w:tc>
      </w:tr>
      <w:tr w:rsidR="00381847" w14:paraId="7E43A7F6" w14:textId="77777777" w:rsidTr="00001F14">
        <w:trPr>
          <w:trHeight w:val="460"/>
        </w:trPr>
        <w:tc>
          <w:tcPr>
            <w:tcW w:w="1807" w:type="dxa"/>
            <w:shd w:val="clear" w:color="auto" w:fill="auto"/>
          </w:tcPr>
          <w:p>
            <w:r/>
            <w:r>
              <w:rPr>
                <w:rFonts w:ascii="Times New Roman" w:hAnsi="Times New Roman" w:eastAsia="Times New Roman"/>
                <w:sz w:val="16"/>
              </w:rPr>
            </w:r>
          </w:p>
        </w:tc>
        <w:tc>
          <w:tcPr>
            <w:tcW w:w="1341" w:type="dxa"/>
            <w:shd w:val="clear" w:color="auto" w:fill="auto"/>
          </w:tcPr>
          <w:p>
            <w:r/>
            <w:r>
              <w:rPr>
                <w:rFonts w:ascii="Times New Roman" w:hAnsi="Times New Roman" w:eastAsia="Times New Roman"/>
                <w:sz w:val="16"/>
              </w:rPr>
            </w:r>
          </w:p>
        </w:tc>
        <w:tc>
          <w:tcPr>
            <w:tcW w:w="4021" w:type="dxa"/>
            <w:shd w:val="clear" w:color="auto" w:fill="auto"/>
          </w:tcPr>
          <w:p>
            <w:r/>
            <w:r>
              <w:rPr>
                <w:rFonts w:ascii="Times New Roman" w:hAnsi="Times New Roman" w:eastAsia="Times New Roman"/>
                <w:sz w:val="16"/>
              </w:rPr>
            </w:r>
          </w:p>
        </w:tc>
        <w:tc>
          <w:tcPr>
            <w:tcW w:w="3611" w:type="dxa"/>
            <w:shd w:val="clear" w:color="auto" w:fill="auto"/>
          </w:tcPr>
          <w:p>
            <w:r/>
            <w:r>
              <w:rPr>
                <w:rFonts w:ascii="Times New Roman" w:hAnsi="Times New Roman" w:eastAsia="Times New Roman"/>
                <w:sz w:val="16"/>
              </w:rPr>
            </w:r>
          </w:p>
        </w:tc>
      </w:tr>
    </w:tbl>
    <w:p w14:paraId="048F96A9" w14:textId="77777777" w:rsidR="00381847" w:rsidRDefault="00E769D9">
      <w:r>
        <w:rPr>
          <w:rFonts w:ascii="Times New Roman" w:hAnsi="Times New Roman" w:eastAsia="Times New Roman"/>
          <w:sz w:val="20"/>
        </w:rPr>
        <w:br w:type="page"/>
      </w:r>
    </w:p>
    <w:p w14:paraId="1393827A" w14:textId="77777777" w:rsidR="00381847" w:rsidRDefault="00E769D9" w:rsidP="0059536C">
      <w:pPr>
        <w:pStyle w:val="Heading3"/>
      </w:pPr>
      <w:bookmarkStart w:id="17" w:name="_Toc52464069"/>
      <w:r>
        <w:rPr>
          <w:rFonts w:ascii="Times New Roman" w:hAnsi="Times New Roman" w:eastAsia="Times New Roman"/>
          <w:sz w:val="20"/>
        </w:rPr>
        <w:lastRenderedPageBreak/>
        <w:t>Defense-in-Depth Illustration</w:t>
      </w:r>
      <w:bookmarkEnd w:id="17"/>
    </w:p>
    <w:p w14:paraId="1D0134D3" w14:textId="77777777" w:rsidR="00381847" w:rsidRDefault="00E769D9">
      <w:r>
        <w:rPr>
          <w:rFonts w:ascii="Times New Roman" w:hAnsi="Times New Roman" w:eastAsia="Times New Roman"/>
          <w:sz w:val="20"/>
        </w:rP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rFonts w:ascii="Times New Roman" w:hAnsi="Times New Roman" w:eastAsia="Times New Roman"/>
          <w:noProof/>
          <w:sz w:val="20"/>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rPr>
          <w:rFonts w:ascii="Times New Roman" w:hAnsi="Times New Roman" w:eastAsia="Times New Roman"/>
          <w:sz w:val="20"/>
        </w:rPr>
        <w:t>Project One</w:t>
      </w:r>
      <w:bookmarkEnd w:id="18"/>
    </w:p>
    <w:p w14:paraId="4A732D14" w14:textId="77777777" w:rsidR="00381847" w:rsidRDefault="00E769D9">
      <w:pPr>
        <w:rPr>
          <w:sz w:val="22"/>
          <w:szCs w:val="22"/>
        </w:rPr>
      </w:pPr>
      <w:r>
        <w:rPr>
          <w:rFonts w:ascii="Times New Roman" w:hAnsi="Times New Roman" w:eastAsia="Times New Roman"/>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rPr>
          <w:rFonts w:ascii="Times New Roman" w:hAnsi="Times New Roman" w:eastAsia="Times New Roman"/>
          <w:sz w:val="20"/>
        </w:rPr>
        <w:t>Revise the C/C++ Standards</w:t>
      </w:r>
      <w:bookmarkEnd w:id="19"/>
    </w:p>
    <w:p w14:paraId="5C660E59" w14:textId="77777777" w:rsidR="00381847" w:rsidRDefault="00E769D9">
      <w:pPr>
        <w:ind w:left="720"/>
        <w:rPr>
          <w:sz w:val="22"/>
          <w:szCs w:val="22"/>
        </w:rPr>
      </w:pPr>
      <w:r>
        <w:rPr>
          <w:rFonts w:ascii="Times New Roman" w:hAnsi="Times New Roman" w:eastAsia="Times New Roman"/>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rPr>
          <w:rFonts w:ascii="Times New Roman" w:hAnsi="Times New Roman" w:eastAsia="Times New Roman"/>
          <w:sz w:val="20"/>
        </w:rPr>
        <w:t>Risk Assessment</w:t>
      </w:r>
      <w:bookmarkEnd w:id="20"/>
      <w:r>
        <w:rPr>
          <w:rFonts w:ascii="Times New Roman" w:hAnsi="Times New Roman" w:eastAsia="Times New Roman"/>
          <w:sz w:val="20"/>
        </w:rPr>
        <w:t xml:space="preserve"> </w:t>
      </w:r>
    </w:p>
    <w:p w14:paraId="2CE09CB6" w14:textId="77777777" w:rsidR="00381847" w:rsidRDefault="00E769D9">
      <w:pPr>
        <w:ind w:left="720"/>
        <w:rPr>
          <w:sz w:val="22"/>
          <w:szCs w:val="22"/>
        </w:rPr>
      </w:pPr>
      <w:r>
        <w:rPr>
          <w:rFonts w:ascii="Times New Roman" w:hAnsi="Times New Roman" w:eastAsia="Times New Roman"/>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rPr>
          <w:rFonts w:ascii="Times New Roman" w:hAnsi="Times New Roman" w:eastAsia="Times New Roman"/>
          <w:sz w:val="20"/>
        </w:rPr>
        <w:t>Automated Detection</w:t>
      </w:r>
      <w:bookmarkEnd w:id="21"/>
    </w:p>
    <w:p w14:paraId="3B814C98" w14:textId="77777777" w:rsidR="00381847" w:rsidRDefault="00E769D9">
      <w:pPr>
        <w:ind w:left="720"/>
        <w:rPr>
          <w:sz w:val="22"/>
          <w:szCs w:val="22"/>
        </w:rPr>
      </w:pPr>
      <w:r>
        <w:rPr>
          <w:rFonts w:ascii="Times New Roman" w:hAnsi="Times New Roman" w:eastAsia="Times New Roman"/>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rPr>
          <w:rFonts w:ascii="Times New Roman" w:hAnsi="Times New Roman" w:eastAsia="Times New Roman"/>
          <w:sz w:val="20"/>
        </w:rPr>
        <w:t>Automation</w:t>
      </w:r>
      <w:bookmarkEnd w:id="22"/>
    </w:p>
    <w:p w14:paraId="779BE467" w14:textId="77777777" w:rsidR="00381847" w:rsidRPr="009B710E" w:rsidRDefault="00E769D9">
      <w:pPr>
        <w:ind w:left="720"/>
        <w:rPr>
          <w:sz w:val="22"/>
          <w:szCs w:val="22"/>
        </w:rPr>
      </w:pPr>
      <w:r w:rsidRPr="009B710E">
        <w:rPr>
          <w:rFonts w:ascii="Times New Roman" w:hAnsi="Times New Roman" w:eastAsia="Times New Roman"/>
          <w:sz w:val="22"/>
          <w:szCs w:val="22"/>
        </w:rPr>
        <w:t>Provide a written explanation using the image provided.</w:t>
      </w:r>
    </w:p>
    <w:p w14:paraId="32963B9B" w14:textId="77777777" w:rsidR="00381847" w:rsidRDefault="00E769D9">
      <w:pPr>
        <w:ind w:left="720"/>
        <w:jc w:val="center"/>
      </w:pPr>
      <w:r>
        <w:rPr>
          <w:rFonts w:ascii="Times New Roman" w:hAnsi="Times New Roman" w:eastAsia="Times New Roman"/>
          <w:noProof/>
          <w:sz w:val="20"/>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rPr>
          <w:rFonts w:ascii="Times New Roman" w:hAnsi="Times New Roman" w:eastAsia="Times New Roman"/>
          <w:sz w:val="20"/>
        </w:rP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77777777" w:rsidR="00381847" w:rsidRDefault="00E769D9">
      <w:pPr>
        <w:ind w:left="720"/>
      </w:pPr>
      <w:r>
        <w:rPr>
          <w:rFonts w:ascii="Times New Roman" w:hAnsi="Times New Roman" w:eastAsia="Times New Roman"/>
          <w:sz w:val="20"/>
        </w:rPr>
      </w:r>
      <w:r>
        <w:rPr>
          <w:rFonts w:ascii="Times New Roman" w:hAnsi="Times New Roman" w:eastAsia="Times New Roman"/>
          <w:sz w:val="20"/>
        </w:rPr>
        <w:t>Green Pace should automate enforcement at several points in the DevSecOps pipeline. During the create stage, developers should use IDE security plug-ins such as SonarQube for IDE so issues can be corrected before code is committed. During verify, the pipeline should run static application security testing, software composition analysis, compiler warnings, and unit tests on every pull request. During pre-production, the team should add fuzz testing, integration tests, and runtime checks such as AddressSanitizer for C++ builds. During release, the organization should sign approved builds and verify signatures before deployment. After release, monitoring, logging, RASP or WAF shielding, and vulnerability correlation should be used to detect and respond to issues. This approach supports defense in depth because no single tool is treated as the only control. SonarSource rules are useful in this process because the rules database is open, includes code examples and fix guidance, is mapped to standards such as CERT and OWASP, and can be used in both the IDE and the pipeline.</w:t>
      </w:r>
    </w:p>
    <w:p w14:paraId="1E783C16" w14:textId="77777777" w:rsidR="00381847" w:rsidRDefault="00381847">
      <w:pPr>
        <w:ind w:left="720"/>
      </w:pPr>
    </w:p>
    <w:p w14:paraId="05A5EC24" w14:textId="77777777" w:rsidR="00381847" w:rsidRDefault="00E769D9" w:rsidP="0059536C">
      <w:pPr>
        <w:pStyle w:val="Heading3"/>
      </w:pPr>
      <w:bookmarkStart w:id="23" w:name="_Toc52464075"/>
      <w:r>
        <w:rPr>
          <w:rFonts w:ascii="Times New Roman" w:hAnsi="Times New Roman" w:eastAsia="Times New Roman"/>
          <w:sz w:val="20"/>
        </w:rPr>
        <w:t>Summary of Risk Assessments</w:t>
      </w:r>
      <w:bookmarkEnd w:id="23"/>
      <w:r>
        <w:rPr>
          <w:rFonts w:ascii="Times New Roman" w:hAnsi="Times New Roman" w:eastAsia="Times New Roman"/>
          <w:sz w:val="20"/>
        </w:rPr>
        <w:t xml:space="preserve"> </w:t>
      </w:r>
    </w:p>
    <w:p w14:paraId="4960D3E1" w14:textId="77777777" w:rsidR="00381847" w:rsidRDefault="00E769D9">
      <w:pPr>
        <w:ind w:left="720"/>
      </w:pPr>
      <w:r>
        <w:rPr>
          <w:rFonts w:ascii="Times New Roman" w:hAnsi="Times New Roman" w:eastAsia="Times New Roman"/>
          <w:sz w:val="20"/>
        </w:rP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
            <w:r>
              <w:rPr>
                <w:rFonts w:ascii="Times New Roman" w:hAnsi="Times New Roman" w:eastAsia="Times New Roman"/>
                <w:sz w:val="18"/>
              </w:rPr>
              <w:t>STD-001-CPP</w:t>
            </w:r>
          </w:p>
        </w:tc>
        <w:tc>
          <w:tcPr>
            <w:tcW w:w="1434" w:type="dxa"/>
          </w:tcPr>
          <w:p>
            <w:r/>
            <w:r>
              <w:rPr>
                <w:rFonts w:ascii="Times New Roman" w:hAnsi="Times New Roman" w:eastAsia="Times New Roman"/>
                <w:sz w:val="18"/>
              </w:rPr>
              <w:t>Medium</w:t>
            </w:r>
          </w:p>
        </w:tc>
        <w:tc>
          <w:tcPr>
            <w:tcW w:w="1349" w:type="dxa"/>
          </w:tcPr>
          <w:p>
            <w:r/>
            <w:r>
              <w:rPr>
                <w:rFonts w:ascii="Times New Roman" w:hAnsi="Times New Roman" w:eastAsia="Times New Roman"/>
                <w:sz w:val="18"/>
              </w:rPr>
              <w:t>Possible</w:t>
            </w:r>
          </w:p>
        </w:tc>
        <w:tc>
          <w:tcPr>
            <w:tcW w:w="1856" w:type="dxa"/>
          </w:tcPr>
          <w:p>
            <w:r/>
            <w:r>
              <w:rPr>
                <w:rFonts w:ascii="Times New Roman" w:hAnsi="Times New Roman" w:eastAsia="Times New Roman"/>
                <w:sz w:val="18"/>
              </w:rPr>
              <w:t>Low</w:t>
            </w:r>
          </w:p>
        </w:tc>
        <w:tc>
          <w:tcPr>
            <w:tcW w:w="2041" w:type="dxa"/>
          </w:tcPr>
          <w:p>
            <w:r/>
            <w:r>
              <w:rPr>
                <w:rFonts w:ascii="Times New Roman" w:hAnsi="Times New Roman" w:eastAsia="Times New Roman"/>
                <w:sz w:val="18"/>
              </w:rPr>
              <w:t>Medium</w:t>
            </w:r>
          </w:p>
        </w:tc>
        <w:tc>
          <w:tcPr>
            <w:tcW w:w="2680" w:type="dxa"/>
          </w:tcPr>
          <w:p>
            <w:r/>
            <w:r>
              <w:rPr>
                <w:rFonts w:ascii="Times New Roman" w:hAnsi="Times New Roman" w:eastAsia="Times New Roman"/>
                <w:sz w:val="18"/>
              </w:rPr>
              <w:t>3</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r/>
            <w:r>
              <w:rPr>
                <w:rFonts w:ascii="Times New Roman" w:hAnsi="Times New Roman" w:eastAsia="Times New Roman"/>
                <w:sz w:val="18"/>
              </w:rPr>
              <w:t>STD-002-CPP</w:t>
            </w:r>
          </w:p>
        </w:tc>
        <w:tc>
          <w:tcPr>
            <w:tcW w:w="1434" w:type="dxa"/>
          </w:tcPr>
          <w:p>
            <w:r/>
            <w:r>
              <w:rPr>
                <w:rFonts w:ascii="Times New Roman" w:hAnsi="Times New Roman" w:eastAsia="Times New Roman"/>
                <w:sz w:val="18"/>
              </w:rPr>
              <w:t>High</w:t>
            </w:r>
          </w:p>
        </w:tc>
        <w:tc>
          <w:tcPr>
            <w:tcW w:w="1349" w:type="dxa"/>
          </w:tcPr>
          <w:p>
            <w:r/>
            <w:r>
              <w:rPr>
                <w:rFonts w:ascii="Times New Roman" w:hAnsi="Times New Roman" w:eastAsia="Times New Roman"/>
                <w:sz w:val="18"/>
              </w:rPr>
              <w:t>Possible</w:t>
            </w:r>
          </w:p>
        </w:tc>
        <w:tc>
          <w:tcPr>
            <w:tcW w:w="1856" w:type="dxa"/>
          </w:tcPr>
          <w:p>
            <w:r/>
            <w:r>
              <w:rPr>
                <w:rFonts w:ascii="Times New Roman" w:hAnsi="Times New Roman" w:eastAsia="Times New Roman"/>
                <w:sz w:val="18"/>
              </w:rPr>
              <w:t>Medium</w:t>
            </w:r>
          </w:p>
        </w:tc>
        <w:tc>
          <w:tcPr>
            <w:tcW w:w="2041" w:type="dxa"/>
          </w:tcPr>
          <w:p>
            <w:r/>
            <w:r>
              <w:rPr>
                <w:rFonts w:ascii="Times New Roman" w:hAnsi="Times New Roman" w:eastAsia="Times New Roman"/>
                <w:sz w:val="18"/>
              </w:rPr>
              <w:t>High</w:t>
            </w:r>
          </w:p>
        </w:tc>
        <w:tc>
          <w:tcPr>
            <w:tcW w:w="2680" w:type="dxa"/>
          </w:tcPr>
          <w:p>
            <w:r/>
            <w:r>
              <w:rPr>
                <w:rFonts w:ascii="Times New Roman" w:hAnsi="Times New Roman" w:eastAsia="Times New Roman"/>
                <w:sz w:val="18"/>
              </w:rP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
            <w:r>
              <w:rPr>
                <w:rFonts w:ascii="Times New Roman" w:hAnsi="Times New Roman" w:eastAsia="Times New Roman"/>
                <w:sz w:val="18"/>
              </w:rPr>
              <w:t>STR53-CPP</w:t>
            </w:r>
          </w:p>
        </w:tc>
        <w:tc>
          <w:tcPr>
            <w:tcW w:w="1434" w:type="dxa"/>
          </w:tcPr>
          <w:p>
            <w:r/>
            <w:r>
              <w:rPr>
                <w:rFonts w:ascii="Times New Roman" w:hAnsi="Times New Roman" w:eastAsia="Times New Roman"/>
                <w:sz w:val="18"/>
              </w:rPr>
              <w:t>High</w:t>
            </w:r>
          </w:p>
        </w:tc>
        <w:tc>
          <w:tcPr>
            <w:tcW w:w="1349" w:type="dxa"/>
          </w:tcPr>
          <w:p>
            <w:r/>
            <w:r>
              <w:rPr>
                <w:rFonts w:ascii="Times New Roman" w:hAnsi="Times New Roman" w:eastAsia="Times New Roman"/>
                <w:sz w:val="18"/>
              </w:rPr>
              <w:t>Unlikely</w:t>
            </w:r>
          </w:p>
        </w:tc>
        <w:tc>
          <w:tcPr>
            <w:tcW w:w="1856" w:type="dxa"/>
          </w:tcPr>
          <w:p>
            <w:r/>
            <w:r>
              <w:rPr>
                <w:rFonts w:ascii="Times New Roman" w:hAnsi="Times New Roman" w:eastAsia="Times New Roman"/>
                <w:sz w:val="18"/>
              </w:rPr>
              <w:t>Medium</w:t>
            </w:r>
          </w:p>
        </w:tc>
        <w:tc>
          <w:tcPr>
            <w:tcW w:w="2041" w:type="dxa"/>
          </w:tcPr>
          <w:p>
            <w:r/>
            <w:r>
              <w:rPr>
                <w:rFonts w:ascii="Times New Roman" w:hAnsi="Times New Roman" w:eastAsia="Times New Roman"/>
                <w:sz w:val="18"/>
              </w:rPr>
              <w:t>High</w:t>
            </w:r>
          </w:p>
        </w:tc>
        <w:tc>
          <w:tcPr>
            <w:tcW w:w="2680" w:type="dxa"/>
          </w:tcPr>
          <w:p>
            <w:r/>
            <w:r>
              <w:rPr>
                <w:rFonts w:ascii="Times New Roman" w:hAnsi="Times New Roman" w:eastAsia="Times New Roman"/>
                <w:sz w:val="18"/>
              </w:rPr>
              <w:t>3</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r/>
            <w:r>
              <w:rPr>
                <w:rFonts w:ascii="Times New Roman" w:hAnsi="Times New Roman" w:eastAsia="Times New Roman"/>
                <w:sz w:val="18"/>
              </w:rPr>
              <w:t>STD-004-CPP</w:t>
            </w:r>
          </w:p>
        </w:tc>
        <w:tc>
          <w:tcPr>
            <w:tcW w:w="1434" w:type="dxa"/>
          </w:tcPr>
          <w:p>
            <w:r/>
            <w:r>
              <w:rPr>
                <w:rFonts w:ascii="Times New Roman" w:hAnsi="Times New Roman" w:eastAsia="Times New Roman"/>
                <w:sz w:val="18"/>
              </w:rPr>
              <w:t>High</w:t>
            </w:r>
          </w:p>
        </w:tc>
        <w:tc>
          <w:tcPr>
            <w:tcW w:w="1349" w:type="dxa"/>
          </w:tcPr>
          <w:p>
            <w:r/>
            <w:r>
              <w:rPr>
                <w:rFonts w:ascii="Times New Roman" w:hAnsi="Times New Roman" w:eastAsia="Times New Roman"/>
                <w:sz w:val="18"/>
              </w:rPr>
              <w:t>Likely</w:t>
            </w:r>
          </w:p>
        </w:tc>
        <w:tc>
          <w:tcPr>
            <w:tcW w:w="1856" w:type="dxa"/>
          </w:tcPr>
          <w:p>
            <w:r/>
            <w:r>
              <w:rPr>
                <w:rFonts w:ascii="Times New Roman" w:hAnsi="Times New Roman" w:eastAsia="Times New Roman"/>
                <w:sz w:val="18"/>
              </w:rPr>
              <w:t>Medium</w:t>
            </w:r>
          </w:p>
        </w:tc>
        <w:tc>
          <w:tcPr>
            <w:tcW w:w="2041" w:type="dxa"/>
          </w:tcPr>
          <w:p>
            <w:r/>
            <w:r>
              <w:rPr>
                <w:rFonts w:ascii="Times New Roman" w:hAnsi="Times New Roman" w:eastAsia="Times New Roman"/>
                <w:sz w:val="18"/>
              </w:rPr>
              <w:t>High</w:t>
            </w:r>
          </w:p>
        </w:tc>
        <w:tc>
          <w:tcPr>
            <w:tcW w:w="2680" w:type="dxa"/>
          </w:tcPr>
          <w:p>
            <w:r/>
            <w:r>
              <w:rPr>
                <w:rFonts w:ascii="Times New Roman" w:hAnsi="Times New Roman" w:eastAsia="Times New Roman"/>
                <w:sz w:val="18"/>
              </w:rP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
            <w:r>
              <w:rPr>
                <w:rFonts w:ascii="Times New Roman" w:hAnsi="Times New Roman" w:eastAsia="Times New Roman"/>
                <w:sz w:val="18"/>
              </w:rPr>
              <w:t>STD-005-CPP</w:t>
            </w:r>
          </w:p>
        </w:tc>
        <w:tc>
          <w:tcPr>
            <w:tcW w:w="1434" w:type="dxa"/>
          </w:tcPr>
          <w:p>
            <w:r/>
            <w:r>
              <w:rPr>
                <w:rFonts w:ascii="Times New Roman" w:hAnsi="Times New Roman" w:eastAsia="Times New Roman"/>
                <w:sz w:val="18"/>
              </w:rPr>
              <w:t>High</w:t>
            </w:r>
          </w:p>
        </w:tc>
        <w:tc>
          <w:tcPr>
            <w:tcW w:w="1349" w:type="dxa"/>
          </w:tcPr>
          <w:p>
            <w:r/>
            <w:r>
              <w:rPr>
                <w:rFonts w:ascii="Times New Roman" w:hAnsi="Times New Roman" w:eastAsia="Times New Roman"/>
                <w:sz w:val="18"/>
              </w:rPr>
              <w:t>Possible</w:t>
            </w:r>
          </w:p>
        </w:tc>
        <w:tc>
          <w:tcPr>
            <w:tcW w:w="1856" w:type="dxa"/>
          </w:tcPr>
          <w:p>
            <w:r/>
            <w:r>
              <w:rPr>
                <w:rFonts w:ascii="Times New Roman" w:hAnsi="Times New Roman" w:eastAsia="Times New Roman"/>
                <w:sz w:val="18"/>
              </w:rPr>
              <w:t>Medium</w:t>
            </w:r>
          </w:p>
        </w:tc>
        <w:tc>
          <w:tcPr>
            <w:tcW w:w="2041" w:type="dxa"/>
          </w:tcPr>
          <w:p>
            <w:r/>
            <w:r>
              <w:rPr>
                <w:rFonts w:ascii="Times New Roman" w:hAnsi="Times New Roman" w:eastAsia="Times New Roman"/>
                <w:sz w:val="18"/>
              </w:rPr>
              <w:t>High</w:t>
            </w:r>
          </w:p>
        </w:tc>
        <w:tc>
          <w:tcPr>
            <w:tcW w:w="2680" w:type="dxa"/>
          </w:tcPr>
          <w:p>
            <w:r/>
            <w:r>
              <w:rPr>
                <w:rFonts w:ascii="Times New Roman" w:hAnsi="Times New Roman" w:eastAsia="Times New Roman"/>
                <w:sz w:val="18"/>
              </w:rP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r/>
            <w:r>
              <w:rPr>
                <w:rFonts w:ascii="Times New Roman" w:hAnsi="Times New Roman" w:eastAsia="Times New Roman"/>
                <w:sz w:val="18"/>
              </w:rPr>
              <w:t>STD-006-CPP</w:t>
            </w:r>
          </w:p>
        </w:tc>
        <w:tc>
          <w:tcPr>
            <w:tcW w:w="1434" w:type="dxa"/>
          </w:tcPr>
          <w:p>
            <w:r/>
            <w:r>
              <w:rPr>
                <w:rFonts w:ascii="Times New Roman" w:hAnsi="Times New Roman" w:eastAsia="Times New Roman"/>
                <w:sz w:val="18"/>
              </w:rPr>
              <w:t>High</w:t>
            </w:r>
          </w:p>
        </w:tc>
        <w:tc>
          <w:tcPr>
            <w:tcW w:w="1349" w:type="dxa"/>
          </w:tcPr>
          <w:p>
            <w:r/>
            <w:r>
              <w:rPr>
                <w:rFonts w:ascii="Times New Roman" w:hAnsi="Times New Roman" w:eastAsia="Times New Roman"/>
                <w:sz w:val="18"/>
              </w:rPr>
              <w:t>Possible</w:t>
            </w:r>
          </w:p>
        </w:tc>
        <w:tc>
          <w:tcPr>
            <w:tcW w:w="1856" w:type="dxa"/>
          </w:tcPr>
          <w:p>
            <w:r/>
            <w:r>
              <w:rPr>
                <w:rFonts w:ascii="Times New Roman" w:hAnsi="Times New Roman" w:eastAsia="Times New Roman"/>
                <w:sz w:val="18"/>
              </w:rPr>
              <w:t>Low</w:t>
            </w:r>
          </w:p>
        </w:tc>
        <w:tc>
          <w:tcPr>
            <w:tcW w:w="2041" w:type="dxa"/>
          </w:tcPr>
          <w:p>
            <w:r/>
            <w:r>
              <w:rPr>
                <w:rFonts w:ascii="Times New Roman" w:hAnsi="Times New Roman" w:eastAsia="Times New Roman"/>
                <w:sz w:val="18"/>
              </w:rPr>
              <w:t>High</w:t>
            </w:r>
          </w:p>
        </w:tc>
        <w:tc>
          <w:tcPr>
            <w:tcW w:w="2680" w:type="dxa"/>
          </w:tcPr>
          <w:p>
            <w:r/>
            <w:r>
              <w:rPr>
                <w:rFonts w:ascii="Times New Roman" w:hAnsi="Times New Roman" w:eastAsia="Times New Roman"/>
                <w:sz w:val="18"/>
              </w:rPr>
              <w:t>4</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
            <w:r>
              <w:rPr>
                <w:rFonts w:ascii="Times New Roman" w:hAnsi="Times New Roman" w:eastAsia="Times New Roman"/>
                <w:sz w:val="18"/>
              </w:rPr>
              <w:t>STD-007-CPP</w:t>
            </w:r>
          </w:p>
        </w:tc>
        <w:tc>
          <w:tcPr>
            <w:tcW w:w="1434" w:type="dxa"/>
          </w:tcPr>
          <w:p>
            <w:r/>
            <w:r>
              <w:rPr>
                <w:rFonts w:ascii="Times New Roman" w:hAnsi="Times New Roman" w:eastAsia="Times New Roman"/>
                <w:sz w:val="18"/>
              </w:rPr>
              <w:t>Medium</w:t>
            </w:r>
          </w:p>
        </w:tc>
        <w:tc>
          <w:tcPr>
            <w:tcW w:w="1349" w:type="dxa"/>
          </w:tcPr>
          <w:p>
            <w:r/>
            <w:r>
              <w:rPr>
                <w:rFonts w:ascii="Times New Roman" w:hAnsi="Times New Roman" w:eastAsia="Times New Roman"/>
                <w:sz w:val="18"/>
              </w:rPr>
              <w:t>Possible</w:t>
            </w:r>
          </w:p>
        </w:tc>
        <w:tc>
          <w:tcPr>
            <w:tcW w:w="1856" w:type="dxa"/>
          </w:tcPr>
          <w:p>
            <w:r/>
            <w:r>
              <w:rPr>
                <w:rFonts w:ascii="Times New Roman" w:hAnsi="Times New Roman" w:eastAsia="Times New Roman"/>
                <w:sz w:val="18"/>
              </w:rPr>
              <w:t>Low</w:t>
            </w:r>
          </w:p>
        </w:tc>
        <w:tc>
          <w:tcPr>
            <w:tcW w:w="2041" w:type="dxa"/>
          </w:tcPr>
          <w:p>
            <w:r/>
            <w:r>
              <w:rPr>
                <w:rFonts w:ascii="Times New Roman" w:hAnsi="Times New Roman" w:eastAsia="Times New Roman"/>
                <w:sz w:val="18"/>
              </w:rPr>
              <w:t>Medium</w:t>
            </w:r>
          </w:p>
        </w:tc>
        <w:tc>
          <w:tcPr>
            <w:tcW w:w="2680" w:type="dxa"/>
          </w:tcPr>
          <w:p>
            <w:r/>
            <w:r>
              <w:rPr>
                <w:rFonts w:ascii="Times New Roman" w:hAnsi="Times New Roman" w:eastAsia="Times New Roman"/>
                <w:sz w:val="18"/>
              </w:rP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r/>
            <w:r>
              <w:rPr>
                <w:rFonts w:ascii="Times New Roman" w:hAnsi="Times New Roman" w:eastAsia="Times New Roman"/>
                <w:sz w:val="18"/>
              </w:rPr>
              <w:t>STD-008-CPP</w:t>
            </w:r>
          </w:p>
        </w:tc>
        <w:tc>
          <w:tcPr>
            <w:tcW w:w="1434" w:type="dxa"/>
          </w:tcPr>
          <w:p>
            <w:r/>
            <w:r>
              <w:rPr>
                <w:rFonts w:ascii="Times New Roman" w:hAnsi="Times New Roman" w:eastAsia="Times New Roman"/>
                <w:sz w:val="18"/>
              </w:rPr>
              <w:t>High</w:t>
            </w:r>
          </w:p>
        </w:tc>
        <w:tc>
          <w:tcPr>
            <w:tcW w:w="1349" w:type="dxa"/>
          </w:tcPr>
          <w:p>
            <w:r/>
            <w:r>
              <w:rPr>
                <w:rFonts w:ascii="Times New Roman" w:hAnsi="Times New Roman" w:eastAsia="Times New Roman"/>
                <w:sz w:val="18"/>
              </w:rPr>
              <w:t>Possible</w:t>
            </w:r>
          </w:p>
        </w:tc>
        <w:tc>
          <w:tcPr>
            <w:tcW w:w="1856" w:type="dxa"/>
          </w:tcPr>
          <w:p>
            <w:r/>
            <w:r>
              <w:rPr>
                <w:rFonts w:ascii="Times New Roman" w:hAnsi="Times New Roman" w:eastAsia="Times New Roman"/>
                <w:sz w:val="18"/>
              </w:rPr>
              <w:t>Medium</w:t>
            </w:r>
          </w:p>
        </w:tc>
        <w:tc>
          <w:tcPr>
            <w:tcW w:w="2041" w:type="dxa"/>
          </w:tcPr>
          <w:p>
            <w:r/>
            <w:r>
              <w:rPr>
                <w:rFonts w:ascii="Times New Roman" w:hAnsi="Times New Roman" w:eastAsia="Times New Roman"/>
                <w:sz w:val="18"/>
              </w:rPr>
              <w:t>High</w:t>
            </w:r>
          </w:p>
        </w:tc>
        <w:tc>
          <w:tcPr>
            <w:tcW w:w="2680" w:type="dxa"/>
          </w:tcPr>
          <w:p>
            <w:r/>
            <w:r>
              <w:rPr>
                <w:rFonts w:ascii="Times New Roman" w:hAnsi="Times New Roman" w:eastAsia="Times New Roman"/>
                <w:sz w:val="18"/>
              </w:rP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
            <w:r>
              <w:rPr>
                <w:rFonts w:ascii="Times New Roman" w:hAnsi="Times New Roman" w:eastAsia="Times New Roman"/>
                <w:sz w:val="18"/>
              </w:rPr>
              <w:t>STD-009-CPP</w:t>
            </w:r>
          </w:p>
        </w:tc>
        <w:tc>
          <w:tcPr>
            <w:tcW w:w="1434" w:type="dxa"/>
          </w:tcPr>
          <w:p>
            <w:r/>
            <w:r>
              <w:rPr>
                <w:rFonts w:ascii="Times New Roman" w:hAnsi="Times New Roman" w:eastAsia="Times New Roman"/>
                <w:sz w:val="18"/>
              </w:rPr>
              <w:t>Medium</w:t>
            </w:r>
          </w:p>
        </w:tc>
        <w:tc>
          <w:tcPr>
            <w:tcW w:w="1349" w:type="dxa"/>
          </w:tcPr>
          <w:p>
            <w:r/>
            <w:r>
              <w:rPr>
                <w:rFonts w:ascii="Times New Roman" w:hAnsi="Times New Roman" w:eastAsia="Times New Roman"/>
                <w:sz w:val="18"/>
              </w:rPr>
              <w:t>Likely</w:t>
            </w:r>
          </w:p>
        </w:tc>
        <w:tc>
          <w:tcPr>
            <w:tcW w:w="1856" w:type="dxa"/>
          </w:tcPr>
          <w:p>
            <w:r/>
            <w:r>
              <w:rPr>
                <w:rFonts w:ascii="Times New Roman" w:hAnsi="Times New Roman" w:eastAsia="Times New Roman"/>
                <w:sz w:val="18"/>
              </w:rPr>
              <w:t>Low</w:t>
            </w:r>
          </w:p>
        </w:tc>
        <w:tc>
          <w:tcPr>
            <w:tcW w:w="2041" w:type="dxa"/>
          </w:tcPr>
          <w:p>
            <w:r/>
            <w:r>
              <w:rPr>
                <w:rFonts w:ascii="Times New Roman" w:hAnsi="Times New Roman" w:eastAsia="Times New Roman"/>
                <w:sz w:val="18"/>
              </w:rPr>
              <w:t>Medium</w:t>
            </w:r>
          </w:p>
        </w:tc>
        <w:tc>
          <w:tcPr>
            <w:tcW w:w="2680" w:type="dxa"/>
          </w:tcPr>
          <w:p>
            <w:r/>
            <w:r>
              <w:rPr>
                <w:rFonts w:ascii="Times New Roman" w:hAnsi="Times New Roman" w:eastAsia="Times New Roman"/>
                <w:sz w:val="18"/>
              </w:rP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r/>
            <w:r>
              <w:rPr>
                <w:rFonts w:ascii="Times New Roman" w:hAnsi="Times New Roman" w:eastAsia="Times New Roman"/>
                <w:sz w:val="18"/>
              </w:rPr>
              <w:t>STD-010-CPP</w:t>
            </w:r>
          </w:p>
        </w:tc>
        <w:tc>
          <w:tcPr>
            <w:tcW w:w="1434" w:type="dxa"/>
          </w:tcPr>
          <w:p>
            <w:r/>
            <w:r>
              <w:rPr>
                <w:rFonts w:ascii="Times New Roman" w:hAnsi="Times New Roman" w:eastAsia="Times New Roman"/>
                <w:sz w:val="18"/>
              </w:rPr>
              <w:t>High</w:t>
            </w:r>
          </w:p>
        </w:tc>
        <w:tc>
          <w:tcPr>
            <w:tcW w:w="1349" w:type="dxa"/>
          </w:tcPr>
          <w:p>
            <w:r/>
            <w:r>
              <w:rPr>
                <w:rFonts w:ascii="Times New Roman" w:hAnsi="Times New Roman" w:eastAsia="Times New Roman"/>
                <w:sz w:val="18"/>
              </w:rPr>
              <w:t>Likely</w:t>
            </w:r>
          </w:p>
        </w:tc>
        <w:tc>
          <w:tcPr>
            <w:tcW w:w="1856" w:type="dxa"/>
          </w:tcPr>
          <w:p>
            <w:r/>
            <w:r>
              <w:rPr>
                <w:rFonts w:ascii="Times New Roman" w:hAnsi="Times New Roman" w:eastAsia="Times New Roman"/>
                <w:sz w:val="18"/>
              </w:rPr>
              <w:t>Low</w:t>
            </w:r>
          </w:p>
        </w:tc>
        <w:tc>
          <w:tcPr>
            <w:tcW w:w="2041" w:type="dxa"/>
          </w:tcPr>
          <w:p>
            <w:r/>
            <w:r>
              <w:rPr>
                <w:rFonts w:ascii="Times New Roman" w:hAnsi="Times New Roman" w:eastAsia="Times New Roman"/>
                <w:sz w:val="18"/>
              </w:rPr>
              <w:t>High</w:t>
            </w:r>
          </w:p>
        </w:tc>
        <w:tc>
          <w:tcPr>
            <w:tcW w:w="2680" w:type="dxa"/>
          </w:tcPr>
          <w:p>
            <w:r/>
            <w:r>
              <w:rPr>
                <w:rFonts w:ascii="Times New Roman" w:hAnsi="Times New Roman" w:eastAsia="Times New Roman"/>
                <w:sz w:val="18"/>
              </w:rPr>
              <w:t>5</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r/>
            <w:r>
              <w:rPr>
                <w:rFonts w:ascii="Times New Roman" w:hAnsi="Times New Roman" w:eastAsia="Times New Roman"/>
                <w:sz w:val="18"/>
              </w:rPr>
            </w:r>
          </w:p>
        </w:tc>
        <w:tc>
          <w:tcPr>
            <w:tcW w:w="1434" w:type="dxa"/>
            <w:shd w:val="clear" w:color="auto" w:fill="D9D9D9"/>
          </w:tcPr>
          <w:p>
            <w:r/>
            <w:r>
              <w:rPr>
                <w:rFonts w:ascii="Times New Roman" w:hAnsi="Times New Roman" w:eastAsia="Times New Roman"/>
                <w:sz w:val="18"/>
              </w:rPr>
            </w:r>
          </w:p>
        </w:tc>
        <w:tc>
          <w:tcPr>
            <w:tcW w:w="1349" w:type="dxa"/>
            <w:shd w:val="clear" w:color="auto" w:fill="D9D9D9"/>
          </w:tcPr>
          <w:p>
            <w:r/>
            <w:r>
              <w:rPr>
                <w:rFonts w:ascii="Times New Roman" w:hAnsi="Times New Roman" w:eastAsia="Times New Roman"/>
                <w:sz w:val="18"/>
              </w:rPr>
            </w:r>
          </w:p>
        </w:tc>
        <w:tc>
          <w:tcPr>
            <w:tcW w:w="1856" w:type="dxa"/>
            <w:shd w:val="clear" w:color="auto" w:fill="D9D9D9"/>
          </w:tcPr>
          <w:p>
            <w:r/>
            <w:r>
              <w:rPr>
                <w:rFonts w:ascii="Times New Roman" w:hAnsi="Times New Roman" w:eastAsia="Times New Roman"/>
                <w:sz w:val="18"/>
              </w:rPr>
            </w:r>
          </w:p>
        </w:tc>
        <w:tc>
          <w:tcPr>
            <w:tcW w:w="2041" w:type="dxa"/>
            <w:shd w:val="clear" w:color="auto" w:fill="D9D9D9"/>
          </w:tcPr>
          <w:p>
            <w:r/>
            <w:r>
              <w:rPr>
                <w:rFonts w:ascii="Times New Roman" w:hAnsi="Times New Roman" w:eastAsia="Times New Roman"/>
                <w:sz w:val="18"/>
              </w:rPr>
            </w:r>
          </w:p>
        </w:tc>
        <w:tc>
          <w:tcPr>
            <w:tcW w:w="2680" w:type="dxa"/>
            <w:shd w:val="clear" w:color="auto" w:fill="D9D9D9"/>
          </w:tcPr>
          <w:p>
            <w:r/>
            <w:r>
              <w:rPr>
                <w:rFonts w:ascii="Times New Roman" w:hAnsi="Times New Roman" w:eastAsia="Times New Roman"/>
                <w:sz w:val="18"/>
              </w:rPr>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r/>
            <w:r>
              <w:rPr>
                <w:rFonts w:ascii="Times New Roman" w:hAnsi="Times New Roman" w:eastAsia="Times New Roman"/>
                <w:sz w:val="18"/>
              </w:rPr>
            </w:r>
          </w:p>
        </w:tc>
        <w:tc>
          <w:tcPr>
            <w:tcW w:w="1434" w:type="dxa"/>
          </w:tcPr>
          <w:p>
            <w:r/>
            <w:r>
              <w:rPr>
                <w:rFonts w:ascii="Times New Roman" w:hAnsi="Times New Roman" w:eastAsia="Times New Roman"/>
                <w:sz w:val="18"/>
              </w:rPr>
            </w:r>
          </w:p>
        </w:tc>
        <w:tc>
          <w:tcPr>
            <w:tcW w:w="1349" w:type="dxa"/>
          </w:tcPr>
          <w:p>
            <w:r/>
            <w:r>
              <w:rPr>
                <w:rFonts w:ascii="Times New Roman" w:hAnsi="Times New Roman" w:eastAsia="Times New Roman"/>
                <w:sz w:val="18"/>
              </w:rPr>
            </w:r>
          </w:p>
        </w:tc>
        <w:tc>
          <w:tcPr>
            <w:tcW w:w="1856" w:type="dxa"/>
          </w:tcPr>
          <w:p>
            <w:r/>
            <w:r>
              <w:rPr>
                <w:rFonts w:ascii="Times New Roman" w:hAnsi="Times New Roman" w:eastAsia="Times New Roman"/>
                <w:sz w:val="18"/>
              </w:rPr>
            </w:r>
          </w:p>
        </w:tc>
        <w:tc>
          <w:tcPr>
            <w:tcW w:w="2041" w:type="dxa"/>
          </w:tcPr>
          <w:p>
            <w:r/>
            <w:r>
              <w:rPr>
                <w:rFonts w:ascii="Times New Roman" w:hAnsi="Times New Roman" w:eastAsia="Times New Roman"/>
                <w:sz w:val="18"/>
              </w:rPr>
            </w:r>
          </w:p>
        </w:tc>
        <w:tc>
          <w:tcPr>
            <w:tcW w:w="2680" w:type="dxa"/>
          </w:tcPr>
          <w:p>
            <w:r/>
            <w:r>
              <w:rPr>
                <w:rFonts w:ascii="Times New Roman" w:hAnsi="Times New Roman" w:eastAsia="Times New Roman"/>
                <w:sz w:val="18"/>
              </w:rPr>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
            <w:r>
              <w:rPr>
                <w:rFonts w:ascii="Times New Roman" w:hAnsi="Times New Roman" w:eastAsia="Times New Roman"/>
                <w:sz w:val="18"/>
              </w:rPr>
            </w:r>
          </w:p>
        </w:tc>
        <w:tc>
          <w:tcPr>
            <w:tcW w:w="1434" w:type="dxa"/>
          </w:tcPr>
          <w:p>
            <w:r/>
            <w:r>
              <w:rPr>
                <w:rFonts w:ascii="Times New Roman" w:hAnsi="Times New Roman" w:eastAsia="Times New Roman"/>
                <w:sz w:val="18"/>
              </w:rPr>
            </w:r>
          </w:p>
        </w:tc>
        <w:tc>
          <w:tcPr>
            <w:tcW w:w="1349" w:type="dxa"/>
          </w:tcPr>
          <w:p>
            <w:r/>
            <w:r>
              <w:rPr>
                <w:rFonts w:ascii="Times New Roman" w:hAnsi="Times New Roman" w:eastAsia="Times New Roman"/>
                <w:sz w:val="18"/>
              </w:rPr>
            </w:r>
          </w:p>
        </w:tc>
        <w:tc>
          <w:tcPr>
            <w:tcW w:w="1856" w:type="dxa"/>
          </w:tcPr>
          <w:p>
            <w:r/>
            <w:r>
              <w:rPr>
                <w:rFonts w:ascii="Times New Roman" w:hAnsi="Times New Roman" w:eastAsia="Times New Roman"/>
                <w:sz w:val="18"/>
              </w:rPr>
            </w:r>
          </w:p>
        </w:tc>
        <w:tc>
          <w:tcPr>
            <w:tcW w:w="2041" w:type="dxa"/>
          </w:tcPr>
          <w:p>
            <w:r/>
            <w:r>
              <w:rPr>
                <w:rFonts w:ascii="Times New Roman" w:hAnsi="Times New Roman" w:eastAsia="Times New Roman"/>
                <w:sz w:val="18"/>
              </w:rPr>
            </w:r>
          </w:p>
        </w:tc>
        <w:tc>
          <w:tcPr>
            <w:tcW w:w="2680" w:type="dxa"/>
          </w:tcPr>
          <w:p>
            <w:r/>
            <w:r>
              <w:rPr>
                <w:rFonts w:ascii="Times New Roman" w:hAnsi="Times New Roman" w:eastAsia="Times New Roman"/>
                <w:sz w:val="18"/>
              </w:rPr>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r/>
            <w:r>
              <w:rPr>
                <w:rFonts w:ascii="Times New Roman" w:hAnsi="Times New Roman" w:eastAsia="Times New Roman"/>
                <w:sz w:val="18"/>
              </w:rPr>
            </w:r>
          </w:p>
        </w:tc>
        <w:tc>
          <w:tcPr>
            <w:tcW w:w="1434" w:type="dxa"/>
          </w:tcPr>
          <w:p>
            <w:r/>
            <w:r>
              <w:rPr>
                <w:rFonts w:ascii="Times New Roman" w:hAnsi="Times New Roman" w:eastAsia="Times New Roman"/>
                <w:sz w:val="18"/>
              </w:rPr>
            </w:r>
          </w:p>
        </w:tc>
        <w:tc>
          <w:tcPr>
            <w:tcW w:w="1349" w:type="dxa"/>
          </w:tcPr>
          <w:p>
            <w:r/>
            <w:r>
              <w:rPr>
                <w:rFonts w:ascii="Times New Roman" w:hAnsi="Times New Roman" w:eastAsia="Times New Roman"/>
                <w:sz w:val="18"/>
              </w:rPr>
            </w:r>
          </w:p>
        </w:tc>
        <w:tc>
          <w:tcPr>
            <w:tcW w:w="1856" w:type="dxa"/>
          </w:tcPr>
          <w:p>
            <w:r/>
            <w:r>
              <w:rPr>
                <w:rFonts w:ascii="Times New Roman" w:hAnsi="Times New Roman" w:eastAsia="Times New Roman"/>
                <w:sz w:val="18"/>
              </w:rPr>
            </w:r>
          </w:p>
        </w:tc>
        <w:tc>
          <w:tcPr>
            <w:tcW w:w="2041" w:type="dxa"/>
          </w:tcPr>
          <w:p>
            <w:r/>
            <w:r>
              <w:rPr>
                <w:rFonts w:ascii="Times New Roman" w:hAnsi="Times New Roman" w:eastAsia="Times New Roman"/>
                <w:sz w:val="18"/>
              </w:rPr>
            </w:r>
          </w:p>
        </w:tc>
        <w:tc>
          <w:tcPr>
            <w:tcW w:w="2680" w:type="dxa"/>
          </w:tcPr>
          <w:p>
            <w:r/>
            <w:r>
              <w:rPr>
                <w:rFonts w:ascii="Times New Roman" w:hAnsi="Times New Roman" w:eastAsia="Times New Roman"/>
                <w:sz w:val="18"/>
              </w:rPr>
            </w:r>
          </w:p>
        </w:tc>
      </w:tr>
    </w:tbl>
    <w:p w14:paraId="065B3FB5" w14:textId="77777777" w:rsidR="00381847" w:rsidRDefault="00381847"/>
    <w:p w14:paraId="75A7A4D8" w14:textId="77777777" w:rsidR="00381847" w:rsidRDefault="00E769D9" w:rsidP="0059536C">
      <w:pPr>
        <w:pStyle w:val="Heading3"/>
      </w:pPr>
      <w:bookmarkStart w:id="24" w:name="_Toc52464076"/>
      <w:r>
        <w:rPr>
          <w:rFonts w:ascii="Times New Roman" w:hAnsi="Times New Roman" w:eastAsia="Times New Roman"/>
          <w:sz w:val="20"/>
        </w:rPr>
        <w:t>Create Policies for Encryption and Triple A</w:t>
      </w:r>
      <w:bookmarkEnd w:id="24"/>
      <w:r>
        <w:rPr>
          <w:rFonts w:ascii="Times New Roman" w:hAnsi="Times New Roman" w:eastAsia="Times New Roman"/>
          <w:sz w:val="20"/>
        </w:rPr>
        <w:t xml:space="preserve"> </w:t>
      </w:r>
    </w:p>
    <w:p w14:paraId="3B6BE51C" w14:textId="3666D736" w:rsidR="00381847" w:rsidRDefault="00E769D9">
      <w:pPr>
        <w:ind w:left="720"/>
        <w:rPr>
          <w:b/>
          <w:i/>
        </w:rPr>
      </w:pPr>
      <w:r>
        <w:rPr>
          <w:rFonts w:ascii="Times New Roman" w:hAnsi="Times New Roman" w:eastAsia="Times New Roman"/>
          <w:sz w:val="20"/>
        </w:rPr>
        <w:t>Include all three types of encryption (in</w:t>
      </w:r>
      <w:r w:rsidR="00B83D35">
        <w:rPr>
          <w:rFonts w:ascii="Times New Roman" w:hAnsi="Times New Roman" w:eastAsia="Times New Roman"/>
          <w:sz w:val="20"/>
        </w:rPr>
        <w:t xml:space="preserve"> </w:t>
      </w:r>
      <w:r>
        <w:rPr>
          <w:rFonts w:ascii="Times New Roman" w:hAnsi="Times New Roman" w:eastAsia="Times New Roman"/>
          <w:sz w:val="20"/>
        </w:rPr>
        <w:t>flight, at</w:t>
      </w:r>
      <w:r w:rsidR="00B83D35">
        <w:rPr>
          <w:rFonts w:ascii="Times New Roman" w:hAnsi="Times New Roman" w:eastAsia="Times New Roman"/>
          <w:sz w:val="20"/>
        </w:rPr>
        <w:t xml:space="preserve"> </w:t>
      </w:r>
      <w:r>
        <w:rPr>
          <w:rFonts w:ascii="Times New Roman" w:hAnsi="Times New Roman" w:eastAsia="Times New Roman"/>
          <w:sz w:val="20"/>
        </w:rPr>
        <w:t>rest, and in</w:t>
      </w:r>
      <w:r w:rsidR="00B83D35">
        <w:rPr>
          <w:rFonts w:ascii="Times New Roman" w:hAnsi="Times New Roman" w:eastAsia="Times New Roman"/>
          <w:sz w:val="20"/>
        </w:rPr>
        <w:t xml:space="preserve"> </w:t>
      </w:r>
      <w:r>
        <w:rPr>
          <w:rFonts w:ascii="Times New Roman" w:hAnsi="Times New Roman" w:eastAsia="Times New Roman"/>
          <w:sz w:val="20"/>
        </w:rPr>
        <w:t>use) and each of the three elements of the Triple-A framework using the tables provided</w:t>
      </w:r>
      <w:r>
        <w:rPr>
          <w:rFonts w:ascii="Times New Roman" w:hAnsi="Times New Roman" w:eastAsia="Times New Roman"/>
          <w:b/>
          <w:i/>
          <w:sz w:val="20"/>
        </w:rPr>
        <w:t>.</w:t>
      </w:r>
    </w:p>
    <w:p w14:paraId="354139B7" w14:textId="77777777" w:rsidR="00381847" w:rsidRDefault="00E769D9" w:rsidP="008D5A8D">
      <w:pPr>
        <w:pStyle w:val="List"/>
      </w:pPr>
      <w:r>
        <w:rPr>
          <w:rFonts w:ascii="Times New Roman" w:hAnsi="Times New Roman" w:eastAsia="Times New Roman"/>
          <w:sz w:val="20"/>
        </w:rPr>
        <w:t xml:space="preserve">Explain </w:t>
      </w:r>
      <w:r w:rsidRPr="008D5A8D">
        <w:rPr>
          <w:rFonts w:ascii="Times New Roman" w:hAnsi="Times New Roman" w:eastAsia="Times New Roman"/>
          <w:sz w:val="20"/>
        </w:rPr>
        <w:t>each</w:t>
      </w:r>
      <w:r>
        <w:rPr>
          <w:rFonts w:ascii="Times New Roman" w:hAnsi="Times New Roman" w:eastAsia="Times New Roman"/>
          <w:sz w:val="20"/>
        </w:rPr>
        <w:t xml:space="preserve"> type of encryption, how it is used, and why and when the policy applies.</w:t>
      </w:r>
    </w:p>
    <w:p w14:paraId="224FF374" w14:textId="5612E759" w:rsidR="00381847" w:rsidRDefault="00E769D9" w:rsidP="008D5A8D">
      <w:pPr>
        <w:pStyle w:val="List"/>
      </w:pPr>
      <w:r>
        <w:rPr>
          <w:rFonts w:ascii="Times New Roman" w:hAnsi="Times New Roman" w:eastAsia="Times New Roman"/>
          <w:sz w:val="20"/>
        </w:rP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rPr>
          <w:rFonts w:ascii="Times New Roman" w:hAnsi="Times New Roman" w:eastAsia="Times New Roman"/>
          <w:sz w:val="20"/>
        </w:rPr>
        <w:lastRenderedPageBreak/>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r/>
            <w:r>
              <w:rPr>
                <w:rFonts w:ascii="Times New Roman" w:hAnsi="Times New Roman" w:eastAsia="Times New Roman"/>
                <w:sz w:val="18"/>
              </w:rPr>
              <w:t>Encryption at rest protects stored data such as databases, backups, logs, files, and configuration data. Green Pace systems must use approved encryption for sensitive stored information, especially customer data, credentials, private keys, and audit records. This policy applies whenever sensitive data is written to disk, cloud storage, removable media, or backup systems.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r/>
            <w:r>
              <w:rPr>
                <w:rFonts w:ascii="Times New Roman" w:hAnsi="Times New Roman" w:eastAsia="Times New Roman"/>
                <w:sz w:val="18"/>
              </w:rPr>
              <w:t>Encryption in flight protects data while it moves between users, services, APIs, databases, and third-party systems. Green Pace applications must use current TLS for web traffic, API traffic, administrative access, and service-to-service communication. This policy applies whenever sensitive data crosses a network, including internal networks, because internal traffic can still be intercepted or misrouted.</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r/>
            <w:r>
              <w:rPr>
                <w:rFonts w:ascii="Times New Roman" w:hAnsi="Times New Roman" w:eastAsia="Times New Roman"/>
                <w:sz w:val="18"/>
              </w:rPr>
              <w:t>Encryption in use protects data while an application is actively processing it. Green Pace systems should limit decrypted data to the smallest necessary scope, avoid writing sensitive values to logs, clear sensitive variables when practical, and use trusted execution or memory protection features for highly sensitive workloads. This policy applies when applications process credentials, personal data, payment information, or other protected business information.</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r/>
            <w:r>
              <w:rPr>
                <w:rFonts w:ascii="Times New Roman" w:hAnsi="Times New Roman" w:eastAsia="Times New Roman"/>
                <w:sz w:val="18"/>
              </w:rPr>
              <w:t>Authentication verifies that a user, service, or device is who it claims to be. Green Pace applications must require unique user accounts, strong password requirements, multi-factor authentication for privileged access, and secure service credentials. This policy applies to user logins, administrator access, API access, and service-to-service communication.</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r/>
            <w:r>
              <w:rPr>
                <w:rFonts w:ascii="Times New Roman" w:hAnsi="Times New Roman" w:eastAsia="Times New Roman"/>
                <w:sz w:val="18"/>
              </w:rPr>
              <w:t>Authorization determines what an authenticated identity is allowed to do. Green Pace systems must use role-based access control, least privilege, default deny, and approval for privilege changes. This policy applies to user level of access, adding new users, database changes, file access, and administrative functions.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r/>
            <w:r>
              <w:rPr>
                <w:rFonts w:ascii="Times New Roman" w:hAnsi="Times New Roman" w:eastAsia="Times New Roman"/>
                <w:sz w:val="18"/>
              </w:rPr>
              <w:t>Accounting records security-relevant activity so actions can be reviewed and traced. Green Pace systems must log logins, failed access attempts, privilege changes, database changes, files accessed by users, security exceptions, and administrative actions. This policy applies to production systems and audit evidence, and logs must be protected from unauthorized changes.</w:t>
            </w:r>
          </w:p>
        </w:tc>
      </w:tr>
    </w:tbl>
    <w:p w14:paraId="1B38047B" w14:textId="77777777" w:rsidR="00381847" w:rsidRDefault="00381847"/>
    <w:p w14:paraId="4F10AB23" w14:textId="77777777" w:rsidR="00381847" w:rsidRDefault="00E769D9">
      <w:pPr>
        <w:ind w:left="810"/>
      </w:pPr>
      <w:r>
        <w:rPr>
          <w:rFonts w:ascii="Times New Roman" w:hAnsi="Times New Roman" w:eastAsia="Times New Roman"/>
          <w:b/>
          <w:sz w:val="20"/>
        </w:rPr>
        <w:t>*</w:t>
      </w:r>
      <w:r>
        <w:rPr>
          <w:rFonts w:ascii="Times New Roman" w:hAnsi="Times New Roman" w:eastAsia="Times New Roman"/>
          <w:sz w:val="20"/>
        </w:rP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rPr>
          <w:rFonts w:ascii="Times New Roman" w:hAnsi="Times New Roman" w:eastAsia="Times New Roman"/>
          <w:sz w:val="20"/>
        </w:rPr>
        <w:t xml:space="preserve">User </w:t>
      </w:r>
      <w:r w:rsidRPr="008D5A8D">
        <w:rPr>
          <w:rFonts w:ascii="Times New Roman" w:hAnsi="Times New Roman" w:eastAsia="Times New Roman"/>
          <w:sz w:val="20"/>
        </w:rPr>
        <w:t>logins</w:t>
      </w:r>
    </w:p>
    <w:p w14:paraId="2212EB2D" w14:textId="77777777" w:rsidR="00381847" w:rsidRDefault="00E769D9" w:rsidP="008D5A8D">
      <w:pPr>
        <w:pStyle w:val="ListBullet"/>
      </w:pPr>
      <w:r>
        <w:rPr>
          <w:rFonts w:ascii="Times New Roman" w:hAnsi="Times New Roman" w:eastAsia="Times New Roman"/>
          <w:sz w:val="20"/>
        </w:rPr>
        <w:t>Changes to the database</w:t>
      </w:r>
    </w:p>
    <w:p w14:paraId="4AD4F47D" w14:textId="77777777" w:rsidR="00381847" w:rsidRDefault="00E769D9" w:rsidP="008D5A8D">
      <w:pPr>
        <w:pStyle w:val="ListBullet"/>
      </w:pPr>
      <w:r>
        <w:rPr>
          <w:rFonts w:ascii="Times New Roman" w:hAnsi="Times New Roman" w:eastAsia="Times New Roman"/>
          <w:sz w:val="20"/>
        </w:rPr>
        <w:t>Addition of new users</w:t>
      </w:r>
    </w:p>
    <w:p w14:paraId="66B442C3" w14:textId="77777777" w:rsidR="00381847" w:rsidRDefault="00E769D9" w:rsidP="008D5A8D">
      <w:pPr>
        <w:pStyle w:val="ListBullet"/>
      </w:pPr>
      <w:r>
        <w:rPr>
          <w:rFonts w:ascii="Times New Roman" w:hAnsi="Times New Roman" w:eastAsia="Times New Roman"/>
          <w:sz w:val="20"/>
        </w:rPr>
        <w:t>User level of access</w:t>
      </w:r>
    </w:p>
    <w:p w14:paraId="2C722D80" w14:textId="77777777" w:rsidR="00381847" w:rsidRDefault="00E769D9" w:rsidP="008D5A8D">
      <w:pPr>
        <w:pStyle w:val="ListBullet"/>
      </w:pPr>
      <w:r>
        <w:rPr>
          <w:rFonts w:ascii="Times New Roman" w:hAnsi="Times New Roman" w:eastAsia="Times New Roman"/>
          <w:sz w:val="20"/>
        </w:rP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rPr>
          <w:rFonts w:ascii="Times New Roman" w:hAnsi="Times New Roman" w:eastAsia="Times New Roman"/>
          <w:sz w:val="20"/>
        </w:rPr>
        <w:t>Map the Principles</w:t>
      </w:r>
      <w:bookmarkEnd w:id="25"/>
      <w:r>
        <w:rPr>
          <w:rFonts w:ascii="Times New Roman" w:hAnsi="Times New Roman" w:eastAsia="Times New Roman"/>
          <w:i/>
          <w:sz w:val="20"/>
        </w:rPr>
        <w:t xml:space="preserve"> </w:t>
      </w:r>
    </w:p>
    <w:p w14:paraId="0E4AA3D0" w14:textId="77777777" w:rsidR="00381847" w:rsidRDefault="00E769D9">
      <w:pPr>
        <w:ind w:left="720"/>
        <w:rPr>
          <w:b/>
        </w:rPr>
      </w:pPr>
      <w:r>
        <w:rPr>
          <w:rFonts w:ascii="Times New Roman" w:hAnsi="Times New Roman" w:eastAsia="Times New Roman"/>
          <w:sz w:val="20"/>
        </w:rP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r>
        <w:rPr>
          <w:rFonts w:ascii="Times New Roman" w:hAnsi="Times New Roman" w:eastAsia="Times New Roman"/>
          <w:sz w:val="20"/>
        </w:rPr>
      </w:r>
      <w:r>
        <w:rPr>
          <w:rFonts w:ascii="Times New Roman" w:hAnsi="Times New Roman" w:eastAsia="Times New Roman"/>
          <w:sz w:val="20"/>
        </w:rPr>
        <w:t>Mapping summary: STD-001 maps to principles 1, 2, 9, and 10 because correct types reduce warnings and support secure coding standards. STD-002 maps to principles 1, 4, 8, and 9 because range validation prevents unsafe calculations before they reach deeper layers. STR53-CPP maps to principles 1, 8, 9, and 10 because string index checks directly apply SEI CERT guidance and prevent undefined behavior. STD-004 maps to principles 1, 5, 6, 7, and 8 because prepared statements separate user input from commands and limit database exposure. STD-005 maps to principles 4, 6, 8, 9, and 10 because RAII simplifies memory handling and adds reliable protection against memory defects. STD-006 maps to principles 5, 6, 8, and 9 because production security checks must remain active and enforce least privilege. STD-007 maps to principles 3, 4, 8, 9, and 10 because exception handling must be designed, tested, and auditable. STD-008 maps to principles 1, 5, 6, 7, and 8 because file paths are external input that must be restricted before reaching the operating system. STD-009 maps to principles 3, 6, 7, and 8 because safe error messages prevent sensitive data exposure. STD-010 maps to principles 3, 5, 6, 8, and 10 because secret handling must be designed into the system and controlled by secure coding rules.</w:t>
      </w:r>
    </w:p>
    <w:p>
      <w:pPr/>
      <w:r>
        <w:rPr>
          <w:rFonts w:ascii="Times New Roman" w:hAnsi="Times New Roman"/>
          <w:sz w:val="20"/>
        </w:rPr>
        <w:t>References: SEI CERT C++ Coding Standard, STR53-CPP Range Check Element Access; SonarSource Code Analyzers Rules Explorer archived January 1, 2026; Cppcheck 2.16 documentation; Microsoft Visual Studio Code Analysis documentation.</w:t>
      </w:r>
    </w:p>
    <w:p w14:paraId="6F81B2DA" w14:textId="77777777" w:rsidR="00381847" w:rsidRDefault="00E769D9">
      <w:pPr>
        <w:ind w:left="810"/>
      </w:pPr>
      <w:r>
        <w:rPr>
          <w:rFonts w:ascii="Times New Roman" w:hAnsi="Times New Roman" w:eastAsia="Times New Roman"/>
          <w:b/>
          <w:sz w:val="20"/>
        </w:rPr>
        <w:t>NOTE:</w:t>
      </w:r>
      <w:r>
        <w:rPr>
          <w:rFonts w:ascii="Times New Roman" w:hAnsi="Times New Roman" w:eastAsia="Times New Roman"/>
          <w:sz w:val="20"/>
        </w:rP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rPr>
          <w:rFonts w:ascii="Times New Roman" w:hAnsi="Times New Roman" w:eastAsia="Times New Roman"/>
          <w:sz w:val="20"/>
        </w:rPr>
        <w:t xml:space="preserve">Operating system logs </w:t>
      </w:r>
    </w:p>
    <w:p w14:paraId="532B47E9" w14:textId="77777777" w:rsidR="00381847" w:rsidRDefault="00E769D9" w:rsidP="008D5A8D">
      <w:pPr>
        <w:pStyle w:val="ListBullet"/>
      </w:pPr>
      <w:r>
        <w:rPr>
          <w:rFonts w:ascii="Times New Roman" w:hAnsi="Times New Roman" w:eastAsia="Times New Roman"/>
          <w:sz w:val="20"/>
        </w:rPr>
        <w:t xml:space="preserve">Firewall logs </w:t>
      </w:r>
    </w:p>
    <w:p w14:paraId="3E729D92" w14:textId="77777777" w:rsidR="00381847" w:rsidRDefault="00E769D9" w:rsidP="008D5A8D">
      <w:pPr>
        <w:pStyle w:val="ListBullet"/>
      </w:pPr>
      <w:r>
        <w:rPr>
          <w:rFonts w:ascii="Times New Roman" w:hAnsi="Times New Roman" w:eastAsia="Times New Roman"/>
          <w:sz w:val="20"/>
        </w:rPr>
        <w:t>Anti-malware logs</w:t>
      </w:r>
      <w:r>
        <w:rPr>
          <w:rFonts w:ascii="Times New Roman" w:hAnsi="Times New Roman" w:eastAsia="Times New Roman"/>
          <w:sz w:val="20"/>
        </w:rPr>
        <w:br w:type="page"/>
      </w:r>
    </w:p>
    <w:p w14:paraId="4E13C168" w14:textId="77777777" w:rsidR="00381847" w:rsidRDefault="00E769D9">
      <w:pPr>
        <w:ind w:left="720"/>
      </w:pPr>
      <w:r>
        <w:rPr>
          <w:rFonts w:ascii="Times New Roman" w:hAnsi="Times New Roman" w:eastAsia="Times New Roman"/>
          <w:sz w:val="20"/>
        </w:rPr>
        <w:lastRenderedPageBreak/>
        <w:t>The only item you must complete beyond this point is the Policy Version History table.</w:t>
      </w:r>
    </w:p>
    <w:p w14:paraId="66EF84AD" w14:textId="77777777" w:rsidR="00381847" w:rsidRDefault="00000000">
      <w:r>
        <w:rPr>
          <w:rFonts w:ascii="Times New Roman" w:hAnsi="Times New Roman" w:eastAsia="Times New Roman"/>
          <w:sz w:val="20"/>
        </w:rP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rPr>
          <w:rFonts w:ascii="Times New Roman" w:hAnsi="Times New Roman" w:eastAsia="Times New Roman"/>
          <w:sz w:val="20"/>
        </w:rPr>
        <w:t>Audit Controls and Management</w:t>
      </w:r>
      <w:bookmarkEnd w:id="26"/>
    </w:p>
    <w:p w14:paraId="5F34804D" w14:textId="77777777" w:rsidR="00381847" w:rsidRDefault="00E769D9">
      <w:r>
        <w:rPr>
          <w:rFonts w:ascii="Times New Roman" w:hAnsi="Times New Roman" w:eastAsia="Times New Roman"/>
          <w:sz w:val="20"/>
        </w:rP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rPr>
          <w:rFonts w:ascii="Times New Roman" w:hAnsi="Times New Roman" w:eastAsia="Times New Roman"/>
          <w:sz w:val="20"/>
        </w:rPr>
        <w:t>Evidence will include the following:</w:t>
      </w:r>
    </w:p>
    <w:p w14:paraId="0D203433" w14:textId="77777777" w:rsidR="00381847" w:rsidRDefault="00381847"/>
    <w:p w14:paraId="277F4346" w14:textId="77777777" w:rsidR="00381847" w:rsidRDefault="00E769D9" w:rsidP="008D5A8D">
      <w:pPr>
        <w:pStyle w:val="ListBullet2"/>
      </w:pPr>
      <w:r>
        <w:rPr>
          <w:rFonts w:ascii="Times New Roman" w:hAnsi="Times New Roman" w:eastAsia="Times New Roman"/>
          <w:sz w:val="20"/>
        </w:rPr>
        <w:t xml:space="preserve">Code </w:t>
      </w:r>
      <w:r w:rsidRPr="008D5A8D">
        <w:rPr>
          <w:rFonts w:ascii="Times New Roman" w:hAnsi="Times New Roman" w:eastAsia="Times New Roman"/>
          <w:sz w:val="20"/>
        </w:rPr>
        <w:t>compliance</w:t>
      </w:r>
      <w:r>
        <w:rPr>
          <w:rFonts w:ascii="Times New Roman" w:hAnsi="Times New Roman" w:eastAsia="Times New Roman"/>
          <w:sz w:val="20"/>
        </w:rPr>
        <w:t xml:space="preserve"> to standards</w:t>
      </w:r>
    </w:p>
    <w:p w14:paraId="5844977D" w14:textId="77777777" w:rsidR="00381847" w:rsidRDefault="00E769D9" w:rsidP="008D5A8D">
      <w:pPr>
        <w:pStyle w:val="ListBullet2"/>
      </w:pPr>
      <w:r>
        <w:rPr>
          <w:rFonts w:ascii="Times New Roman" w:hAnsi="Times New Roman" w:eastAsia="Times New Roman"/>
          <w:sz w:val="20"/>
        </w:rPr>
        <w:t>Well-documented access-control strategies, with sampled evidence of compliance</w:t>
      </w:r>
    </w:p>
    <w:p w14:paraId="5A74860D" w14:textId="77777777" w:rsidR="00381847" w:rsidRDefault="00E769D9" w:rsidP="008D5A8D">
      <w:pPr>
        <w:pStyle w:val="ListBullet2"/>
      </w:pPr>
      <w:r>
        <w:rPr>
          <w:rFonts w:ascii="Times New Roman" w:hAnsi="Times New Roman" w:eastAsia="Times New Roman"/>
          <w:sz w:val="20"/>
        </w:rPr>
        <w:t>Well-documented data-control standards defining the expected security posture of data at rest, in flight, and in use</w:t>
      </w:r>
    </w:p>
    <w:p w14:paraId="4347934A" w14:textId="77777777" w:rsidR="00381847" w:rsidRDefault="00E769D9" w:rsidP="008D5A8D">
      <w:pPr>
        <w:pStyle w:val="ListBullet2"/>
      </w:pPr>
      <w:r>
        <w:rPr>
          <w:rFonts w:ascii="Times New Roman" w:hAnsi="Times New Roman" w:eastAsia="Times New Roman"/>
          <w:sz w:val="20"/>
        </w:rP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rPr>
          <w:rFonts w:ascii="Times New Roman" w:hAnsi="Times New Roman" w:eastAsia="Times New Roman"/>
          <w:sz w:val="20"/>
        </w:rPr>
        <w:t>Enforcement</w:t>
      </w:r>
      <w:bookmarkEnd w:id="27"/>
    </w:p>
    <w:p w14:paraId="03628354" w14:textId="77777777" w:rsidR="00381847" w:rsidRDefault="00E769D9">
      <w:r>
        <w:rPr>
          <w:rFonts w:ascii="Times New Roman" w:hAnsi="Times New Roman" w:eastAsia="Times New Roman"/>
          <w:sz w:val="20"/>
        </w:rP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rPr>
          <w:rFonts w:ascii="Times New Roman" w:hAnsi="Times New Roman" w:eastAsia="Times New Roman"/>
          <w:sz w:val="20"/>
        </w:rP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rPr>
          <w:rFonts w:ascii="Times New Roman" w:hAnsi="Times New Roman" w:eastAsia="Times New Roman"/>
          <w:sz w:val="20"/>
        </w:rPr>
        <w:t>Exceptions Process</w:t>
      </w:r>
      <w:bookmarkEnd w:id="28"/>
    </w:p>
    <w:p w14:paraId="01389246" w14:textId="77777777" w:rsidR="00381847" w:rsidRDefault="00E769D9">
      <w:r>
        <w:rPr>
          <w:rFonts w:ascii="Times New Roman" w:hAnsi="Times New Roman" w:eastAsia="Times New Roman"/>
          <w:sz w:val="20"/>
        </w:rP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rPr>
          <w:rFonts w:ascii="Times New Roman" w:hAnsi="Times New Roman" w:eastAsia="Times New Roman"/>
          <w:sz w:val="20"/>
        </w:rPr>
        <w:t>Business or technical rationale</w:t>
      </w:r>
    </w:p>
    <w:p w14:paraId="5CFC9879" w14:textId="77777777" w:rsidR="00381847" w:rsidRDefault="00E769D9" w:rsidP="008D5A8D">
      <w:pPr>
        <w:pStyle w:val="ListBullet2"/>
      </w:pPr>
      <w:r>
        <w:rPr>
          <w:rFonts w:ascii="Times New Roman" w:hAnsi="Times New Roman" w:eastAsia="Times New Roman"/>
          <w:sz w:val="20"/>
        </w:rPr>
        <w:t>Risk impact analysis</w:t>
      </w:r>
    </w:p>
    <w:p w14:paraId="617250F1" w14:textId="77777777" w:rsidR="00381847" w:rsidRDefault="00E769D9" w:rsidP="008D5A8D">
      <w:pPr>
        <w:pStyle w:val="ListBullet2"/>
      </w:pPr>
      <w:r>
        <w:rPr>
          <w:rFonts w:ascii="Times New Roman" w:hAnsi="Times New Roman" w:eastAsia="Times New Roman"/>
          <w:sz w:val="20"/>
        </w:rPr>
        <w:t>Risk mitigation analysis</w:t>
      </w:r>
    </w:p>
    <w:p w14:paraId="79981878" w14:textId="77777777" w:rsidR="00381847" w:rsidRDefault="00E769D9" w:rsidP="008D5A8D">
      <w:pPr>
        <w:pStyle w:val="ListBullet2"/>
      </w:pPr>
      <w:r>
        <w:rPr>
          <w:rFonts w:ascii="Times New Roman" w:hAnsi="Times New Roman" w:eastAsia="Times New Roman"/>
          <w:sz w:val="20"/>
        </w:rPr>
        <w:t>Plan to come into compliance</w:t>
      </w:r>
    </w:p>
    <w:p w14:paraId="5AEFBB83" w14:textId="77777777" w:rsidR="00381847" w:rsidRDefault="00E769D9" w:rsidP="008D5A8D">
      <w:pPr>
        <w:pStyle w:val="ListBullet2"/>
      </w:pPr>
      <w:r>
        <w:rPr>
          <w:rFonts w:ascii="Times New Roman" w:hAnsi="Times New Roman" w:eastAsia="Times New Roman"/>
          <w:sz w:val="20"/>
        </w:rPr>
        <w:t>Date for when the plan to come into compliance will be completed</w:t>
      </w:r>
    </w:p>
    <w:p w14:paraId="39F97D9C" w14:textId="77777777" w:rsidR="00381847" w:rsidRDefault="00381847"/>
    <w:p w14:paraId="3354AE87" w14:textId="77777777" w:rsidR="00381847" w:rsidRDefault="00E769D9">
      <w:r>
        <w:rPr>
          <w:rFonts w:ascii="Times New Roman" w:hAnsi="Times New Roman" w:eastAsia="Times New Roman"/>
          <w:sz w:val="20"/>
        </w:rP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rPr>
          <w:rFonts w:ascii="Times New Roman" w:hAnsi="Times New Roman" w:eastAsia="Times New Roman"/>
          <w:sz w:val="20"/>
        </w:rPr>
        <w:t>Exceptions will remain on file with the office of the CISO, which will administer and govern compliance.</w:t>
      </w:r>
      <w:r>
        <w:rPr>
          <w:rFonts w:ascii="Times New Roman" w:hAnsi="Times New Roman" w:eastAsia="Times New Roman"/>
          <w:sz w:val="20"/>
        </w:rPr>
        <w:br w:type="page"/>
      </w:r>
    </w:p>
    <w:p w14:paraId="445DD2F7" w14:textId="77777777" w:rsidR="00381847" w:rsidRDefault="00E769D9" w:rsidP="0059536C">
      <w:pPr>
        <w:pStyle w:val="Heading2"/>
      </w:pPr>
      <w:bookmarkStart w:id="29" w:name="_Toc52464081"/>
      <w:r>
        <w:rPr>
          <w:rFonts w:ascii="Times New Roman" w:hAnsi="Times New Roman" w:eastAsia="Times New Roman"/>
          <w:sz w:val="20"/>
        </w:rPr>
        <w:lastRenderedPageBreak/>
        <w:t>Distribution</w:t>
      </w:r>
      <w:bookmarkEnd w:id="29"/>
    </w:p>
    <w:p w14:paraId="5E732CE4" w14:textId="77777777" w:rsidR="00381847" w:rsidRDefault="00E769D9">
      <w:r>
        <w:rPr>
          <w:rFonts w:ascii="Times New Roman" w:hAnsi="Times New Roman" w:eastAsia="Times New Roman"/>
          <w:sz w:val="20"/>
        </w:rP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rPr>
          <w:rFonts w:ascii="Times New Roman" w:hAnsi="Times New Roman" w:eastAsia="Times New Roman"/>
          <w:sz w:val="20"/>
        </w:rPr>
        <w:t>Policy Change Control</w:t>
      </w:r>
      <w:bookmarkEnd w:id="30"/>
    </w:p>
    <w:p w14:paraId="39A6BADB" w14:textId="77777777" w:rsidR="00381847" w:rsidRDefault="00E769D9">
      <w:r>
        <w:rPr>
          <w:rFonts w:ascii="Times New Roman" w:hAnsi="Times New Roman" w:eastAsia="Times New Roman"/>
          <w:sz w:val="20"/>
        </w:rP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rPr>
          <w:rFonts w:ascii="Times New Roman" w:hAnsi="Times New Roman" w:eastAsia="Times New Roman"/>
          <w:sz w:val="20"/>
        </w:rP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r/>
            <w:r>
              <w:rPr>
                <w:rFonts w:ascii="Times New Roman" w:hAnsi="Times New Roman" w:eastAsia="Times New Roman"/>
                <w:sz w:val="18"/>
              </w:rPr>
              <w:t>2.0</w:t>
            </w:r>
          </w:p>
        </w:tc>
        <w:tc>
          <w:tcPr>
            <w:tcW w:w="1530" w:type="dxa"/>
          </w:tcPr>
          <w:p>
            <w:r/>
            <w:r>
              <w:rPr>
                <w:rFonts w:ascii="Times New Roman" w:hAnsi="Times New Roman" w:eastAsia="Times New Roman"/>
                <w:sz w:val="18"/>
              </w:rPr>
              <w:t>06/14/2026</w:t>
            </w:r>
          </w:p>
        </w:tc>
        <w:tc>
          <w:tcPr>
            <w:tcW w:w="3510" w:type="dxa"/>
          </w:tcPr>
          <w:p>
            <w:r/>
            <w:r>
              <w:rPr>
                <w:rFonts w:ascii="Times New Roman" w:hAnsi="Times New Roman" w:eastAsia="Times New Roman"/>
                <w:sz w:val="18"/>
              </w:rPr>
              <w:t>Completed Project One security policy with coding standards, risk assessments, automated detection, encryption policies, Triple-A policies, and principle mappings.</w:t>
            </w:r>
          </w:p>
        </w:tc>
        <w:tc>
          <w:tcPr>
            <w:tcW w:w="1923" w:type="dxa"/>
          </w:tcPr>
          <w:p>
            <w:r/>
            <w:r>
              <w:rPr>
                <w:rFonts w:ascii="Times New Roman" w:hAnsi="Times New Roman" w:eastAsia="Times New Roman"/>
                <w:sz w:val="18"/>
              </w:rPr>
              <w:t>Vonatarius Valerion</w:t>
            </w:r>
          </w:p>
        </w:tc>
        <w:tc>
          <w:tcPr>
            <w:tcW w:w="2077" w:type="dxa"/>
          </w:tcPr>
          <w:p>
            <w:r/>
            <w:r>
              <w:rPr>
                <w:rFonts w:ascii="Times New Roman" w:hAnsi="Times New Roman" w:eastAsia="Times New Roman"/>
                <w:sz w:val="18"/>
              </w:rPr>
              <w:t>Green Pace Security Review</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r/>
            <w:r>
              <w:rPr>
                <w:rFonts w:ascii="Times New Roman" w:hAnsi="Times New Roman" w:eastAsia="Times New Roman"/>
                <w:sz w:val="18"/>
              </w:rPr>
            </w:r>
          </w:p>
        </w:tc>
        <w:tc>
          <w:tcPr>
            <w:tcW w:w="1530" w:type="dxa"/>
          </w:tcPr>
          <w:p>
            <w:r/>
            <w:r>
              <w:rPr>
                <w:rFonts w:ascii="Times New Roman" w:hAnsi="Times New Roman" w:eastAsia="Times New Roman"/>
                <w:sz w:val="18"/>
              </w:rPr>
            </w:r>
          </w:p>
        </w:tc>
        <w:tc>
          <w:tcPr>
            <w:tcW w:w="3510" w:type="dxa"/>
          </w:tcPr>
          <w:p>
            <w:r/>
            <w:r>
              <w:rPr>
                <w:rFonts w:ascii="Times New Roman" w:hAnsi="Times New Roman" w:eastAsia="Times New Roman"/>
                <w:sz w:val="18"/>
              </w:rPr>
            </w:r>
          </w:p>
        </w:tc>
        <w:tc>
          <w:tcPr>
            <w:tcW w:w="1923" w:type="dxa"/>
          </w:tcPr>
          <w:p>
            <w:r/>
            <w:r>
              <w:rPr>
                <w:rFonts w:ascii="Times New Roman" w:hAnsi="Times New Roman" w:eastAsia="Times New Roman"/>
                <w:sz w:val="18"/>
              </w:rPr>
            </w:r>
          </w:p>
        </w:tc>
        <w:tc>
          <w:tcPr>
            <w:tcW w:w="2077" w:type="dxa"/>
          </w:tcPr>
          <w:p>
            <w:r/>
            <w:r>
              <w:rPr>
                <w:rFonts w:ascii="Times New Roman" w:hAnsi="Times New Roman" w:eastAsia="Times New Roman"/>
                <w:sz w:val="18"/>
              </w:rPr>
            </w:r>
          </w:p>
        </w:tc>
      </w:tr>
    </w:tbl>
    <w:p w14:paraId="4D8E66CD" w14:textId="77777777" w:rsidR="00381847" w:rsidRDefault="00381847"/>
    <w:p w14:paraId="6B0AA57B" w14:textId="0EB3CA4B" w:rsidR="00381847" w:rsidRDefault="00E769D9" w:rsidP="0059536C">
      <w:pPr>
        <w:pStyle w:val="Heading2"/>
      </w:pPr>
      <w:bookmarkStart w:id="32" w:name="_Toc52464084"/>
      <w:r>
        <w:rPr>
          <w:rFonts w:ascii="Times New Roman" w:hAnsi="Times New Roman" w:eastAsia="Times New Roman"/>
          <w:sz w:val="20"/>
        </w:rP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rPr>
          <w:rFonts w:ascii="Times New Roman" w:hAnsi="Times New Roman" w:eastAsia="Times New Roman"/>
          <w:sz w:val="20"/>
        </w:rP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FC0B4" w14:textId="77777777" w:rsidR="006F7CCE" w:rsidRDefault="006F7CCE">
      <w:r>
        <w:separator/>
      </w:r>
    </w:p>
  </w:endnote>
  <w:endnote w:type="continuationSeparator" w:id="0">
    <w:p w14:paraId="1F721155" w14:textId="77777777" w:rsidR="006F7CCE" w:rsidRDefault="006F7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2E12C" w14:textId="77777777" w:rsidR="006F7CCE" w:rsidRDefault="006F7CCE">
      <w:r>
        <w:separator/>
      </w:r>
    </w:p>
  </w:footnote>
  <w:footnote w:type="continuationSeparator" w:id="0">
    <w:p w14:paraId="05902442" w14:textId="77777777" w:rsidR="006F7CCE" w:rsidRDefault="006F7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C3348"/>
    <w:rsid w:val="001646BD"/>
    <w:rsid w:val="00171556"/>
    <w:rsid w:val="00192176"/>
    <w:rsid w:val="001D4766"/>
    <w:rsid w:val="002474B4"/>
    <w:rsid w:val="002B23D7"/>
    <w:rsid w:val="00332392"/>
    <w:rsid w:val="00381847"/>
    <w:rsid w:val="003B0A5C"/>
    <w:rsid w:val="003C2366"/>
    <w:rsid w:val="003D6F4A"/>
    <w:rsid w:val="004E12CE"/>
    <w:rsid w:val="0059536C"/>
    <w:rsid w:val="005A3503"/>
    <w:rsid w:val="005B7417"/>
    <w:rsid w:val="005C0C1A"/>
    <w:rsid w:val="006D38A7"/>
    <w:rsid w:val="006F7CCE"/>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211BA"/>
    <w:rsid w:val="00D30268"/>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19</Pages>
  <Words>3386</Words>
  <Characters>19304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Laurel, Brooke</cp:lastModifiedBy>
  <cp:revision>24</cp:revision>
  <dcterms:created xsi:type="dcterms:W3CDTF">2020-11-20T18:42:00Z</dcterms:created>
  <dcterms:modified xsi:type="dcterms:W3CDTF">2024-01-19T19:40:00Z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