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cta de Minuta Kick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80" w:before="280" w:lineRule="auto"/>
        <w:ind w:left="-1.9999999999999998" w:firstLine="0"/>
        <w:rPr>
          <w:rFonts w:ascii="Arial" w:cs="Arial" w:eastAsia="Arial" w:hAnsi="Arial"/>
          <w:b w:val="1"/>
          <w:color w:val="003f6c"/>
          <w:sz w:val="48"/>
          <w:szCs w:val="48"/>
        </w:rPr>
      </w:pPr>
      <w:bookmarkStart w:colFirst="0" w:colLast="0" w:name="_heading=h.z8ix7q4eexul" w:id="0"/>
      <w:bookmarkEnd w:id="0"/>
      <w:r w:rsidDel="00000000" w:rsidR="00000000" w:rsidRPr="00000000">
        <w:rPr>
          <w:rFonts w:ascii="Arial" w:cs="Arial" w:eastAsia="Arial" w:hAnsi="Arial"/>
          <w:color w:val="005693"/>
          <w:sz w:val="32"/>
          <w:szCs w:val="32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7.0" w:type="dxa"/>
            <w:jc w:val="left"/>
            <w:tblInd w:w="3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74.25"/>
            <w:gridCol w:w="2474.25"/>
            <w:gridCol w:w="2474.25"/>
            <w:gridCol w:w="2474.25"/>
            <w:tblGridChange w:id="0">
              <w:tblGrid>
                <w:gridCol w:w="2474.25"/>
                <w:gridCol w:w="2474.25"/>
                <w:gridCol w:w="2474.25"/>
                <w:gridCol w:w="2474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  <w:rtl w:val="0"/>
                  </w:rPr>
                  <w:t xml:space="preserve">N°</w:t>
                </w:r>
              </w:p>
            </w:tc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  <w:rtl w:val="0"/>
                  </w:rPr>
                  <w:t xml:space="preserve">Fecha</w:t>
                </w:r>
              </w:p>
            </w:tc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  <w:rtl w:val="0"/>
                  </w:rPr>
                  <w:t xml:space="preserve">Autor</w:t>
                </w:r>
              </w:p>
            </w:tc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  <w:rtl w:val="0"/>
                  </w:rPr>
                  <w:t xml:space="preserve">Comentario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12-08-2024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Creación del Documento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2.0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19-08-2024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Modificación de Objetivos y Cronograma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3.0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20-08-2024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jc w:val="center"/>
                  <w:rPr>
                    <w:rFonts w:ascii="Arial" w:cs="Arial" w:eastAsia="Arial" w:hAnsi="Arial"/>
                    <w:color w:val="003f6c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3f6c"/>
                    <w:rtl w:val="0"/>
                  </w:rPr>
                  <w:t xml:space="preserve">Datos del Proyecto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ind w:left="3" w:hanging="5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meza27l7m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12-08-2024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Oficina Trifecta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11.30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7665"/>
        <w:tblGridChange w:id="0">
          <w:tblGrid>
            <w:gridCol w:w="2265"/>
            <w:gridCol w:w="7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Francisca Sepúlveda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Matías Gatica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Vicente Vallejos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4"/>
        <w:tblW w:w="9930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9240"/>
        <w:tblGridChange w:id="0">
          <w:tblGrid>
            <w:gridCol w:w="690"/>
            <w:gridCol w:w="92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Obtención de requerimientos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del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de la arquitectura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Presupuesto del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pruebas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60" w:firstLine="0"/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5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Poder agilizar la función de agendar horas dentro de Tinajas Rustic, pero principalmente establecer una solución tecnológica que permita a la empresa crecer y mejorar con esta implementación Web. La implementación de esta plataforma de reservas automatizadas mejorará satisfactoriamente la eficiencia operativa, la satisfacción al cliente y el manejo de clientes en las temporadas altas. La empresa podrá obtener feedbacks continuos de las vistas que tengan de sus clientes.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 del cargo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 de Decisiones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los alcances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Elaborador del Backend y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requerimientos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proyecto busca no solo resolver la problemática actual de Tinajas Rustic, sino también establecer una base tecnológica sólida que permitirá a la empresa crecer y mejorar continuamente. La implementación de esta plataforma web de reservas automatizada mejorará significativamente la eficiencia operativa, la satisfacción del cliente y la capacidad de la empresa para manejar la demanda durante las temporadas altas.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Posibles dificultades incluyen la disponibilidad limitada del personal para pruebas y ajustes, así como interrupciones en el acceso a recursos tecnológicos. Estas dificultades se pueden mitigar mediante una planificación detallada, la programación anticipada de sesiones de prueba, y el establecimiento de canales de comunicación efectivos para resolver problemas rápidamente.</w:t>
            </w:r>
          </w:p>
          <w:p w:rsidR="00000000" w:rsidDel="00000000" w:rsidP="00000000" w:rsidRDefault="00000000" w:rsidRPr="00000000" w14:paraId="0000007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Reunión presencial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prototipos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Presencial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principal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-476249</wp:posOffset>
          </wp:positionH>
          <wp:positionV relativeFrom="paragraph">
            <wp:posOffset>-71754</wp:posOffset>
          </wp:positionV>
          <wp:extent cx="3138418" cy="783273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38418" cy="78327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-28574</wp:posOffset>
          </wp:positionV>
          <wp:extent cx="2001203" cy="688786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37255" l="0" r="0" t="43390"/>
                  <a:stretch>
                    <a:fillRect/>
                  </a:stretch>
                </pic:blipFill>
                <pic:spPr>
                  <a:xfrm>
                    <a:off x="0" y="0"/>
                    <a:ext cx="2001203" cy="68878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>
        <w:rFonts w:ascii="Maven Pro" w:cs="Maven Pro" w:eastAsia="Maven Pro" w:hAnsi="Maven Pr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uY2/EeHIq4r0o43f0vOCfFSlDg==">CgMxLjAaHwoBMBIaChgICVIUChJ0YWJsZS5jMTdzdm1zMWhqdm0yDmguejhpeDdxNGVleHVsMg5oLjFtZXphMjdsN214czgAciExQnUzcWhTSVN0ZTlydndnSlFKZjVLZnNXUU1ndTVYTWI=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