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Character Expression Sheet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4A90D9"/>
          <w:sz w:val="24"/>
          <w:szCs w:val="24"/>
        </w:rPr>
        <w:t xml:space="preserve">Kombinierter Prompt – 9er Emotions- &amp; Gestikset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</w:rPr>
        <w:t xml:space="preserve">Kernanforderungen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Identitätskonsistenz (höchste Priorität)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Nutze das beigefügte Referenzbild als einzige Grundlage. Bewahre exakt: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Gesichtszüge, Proportionen und Alter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Frisur und Haarfarbe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Rüstung / Kleidung und Farben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Zeichenstil und Linienqualität (Anime-Stil identisch zum Referenz)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Hintergrund – keine Vereinfachungen, keine Abweichungen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B22222"/>
          <w:sz w:val="22"/>
          <w:szCs w:val="22"/>
        </w:rPr>
        <w:t xml:space="preserve">Die Figur muss in allen 9 Feldern zweifelsfrei dieselbe Person sein. Kein Redesign, keine Neuinterpretation.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3×3 Raster, quadratisches Gesamtformat (1:1)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Gleichmäßige Kachelgröße – keine weißen Trennlinien, keine Ränder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Einheitlicher Hintergrund in allen Feldern – exakt wie im Referenzbild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Gleiche Kameraperspektive in allen Panels (Brustbild bis Oberkörper)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Keine Perspektivwechsel zwischen den Kacheln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Ausdrucksregeln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Jede Kachel zeigt eine klar andere Emotion – keine Wiederholungen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Veränderungen primär in Augenbrauen, Augen und Mund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Keine übertriebene Verzerrung – Figur bleibt dieselbe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Emotionen müssen ohne Text sofort verständlich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Keine neutralen Füllposen – jede Kachel erfüllt einen konkreten erzählerischen Zweck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Gestik (wichtiger als reine Mimik)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Jede Emotion wird durch Körperhaltung, Hände, Kopfhaltung und Blickrichtung unterstützt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Hohe Ausdrucksstärke der Hände und Körperhaltung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 Set soll wie ein nutzbarer Foren-RPG-Reaktionssatz wirken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Jede Pose hat einen konkreten narrativen Zweck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Verbote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 Text, keine Beschriftungen, keine Nummerierung im fertigen Bild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 Podest, Rednerpult oder zusätzliche Requisiten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Keine Vereinfachung des Hintergrunds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Keine Redesigns oder Stiländerungen</w:t>
      </w:r>
    </w:p>
    <w:p>
      <w:pPr>
        <w:pBdr>
          <w:bottom w:val="single" w:color="4A90D9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</w:rPr>
        <w:t xml:space="preserve">9 Felder – Emotionen &amp; Gestik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4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Gestik / Körperhaltung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Oben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Wütend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Brauen zusammengezogen, geballte Faust sichtbar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Oben Mitte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Skeptisch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Eine Braue hochgezogen, Arme verschränkt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Oben rechts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Entschlossen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Fokussierter Blick, Hand auf Brust oder Schwertgriff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Mitte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Leichtes Grinsen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Subtile Selbstsicherheit, Mundwinkel angehoben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Mitte Mitte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Überrascht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Aufgerissene Augen, Hand ans Gesicht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Mitte rechts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Verächtlich / Arrogant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Hochgezogene Lippe, Blick von oben herab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Unten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Traurig / Bedrückt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Gesenkter Blick, Schultern hängend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Unten Mitte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Nachdenklich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Blick zur Seite, Hand am Kinn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Unten rechts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Kampfbereit / Intensiv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Angespannte Kiefer, vorgebeugter Oberkörper</w:t>
            </w:r>
          </w:p>
        </w:tc>
      </w:tr>
    </w:tbl>
    <w:p>
      <w:pPr>
        <w:pBdr>
          <w:bottom w:val="single" w:color="4A90D9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</w:rPr>
        <w:t xml:space="preserve">Stilanforderung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Anime-Stil identisch zum Referenzbild. Hohe Konsistenz ist kritisch.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Dies ist kein Set aus 9 verschiedenen Zeichnungen – es muss dasselbe Portrait in 9 Ausdrucksvarianten sein.</w:t>
      </w:r>
    </w:p>
    <w:p>
      <w:pPr>
        <w:spacing w:after="0" w:before="240"/>
      </w:pP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2026-06-29T14:58:10.935Z</dcterms:created>
  <dcterms:modified xsi:type="dcterms:W3CDTF">2026-06-29T14:58:10.935Z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