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7AEB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label用数字表示,泛化性更强</w:t>
      </w:r>
      <w:bookmarkStart w:id="0" w:name="_GoBack"/>
      <w:bookmarkEnd w:id="0"/>
    </w:p>
    <w:p w14:paraId="16863567"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从mnist数据集学到:</w:t>
      </w:r>
    </w:p>
    <w:p w14:paraId="2B7976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avg_loss表示是整个数据集的,每个epoch计算一次</w:t>
      </w:r>
    </w:p>
    <w:p w14:paraId="0C28878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correct,total,acc计算与使用</w:t>
      </w:r>
    </w:p>
    <w:p w14:paraId="100CF84E">
      <w:pPr>
        <w:rPr>
          <w:rFonts w:hint="eastAsia"/>
          <w:lang w:val="en-US" w:eastAsia="zh-CN"/>
        </w:rPr>
      </w:pPr>
    </w:p>
    <w:p w14:paraId="10047D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巩固python语法:</w:t>
      </w:r>
    </w:p>
    <w:p w14:paraId="3655FE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这里init传入了两个参数,self又定义了新的变量mnist,images,labels.由于是整个train'/test数据集的,那么形状就是(60000,28,28)(60000,)对于train而言</w:t>
      </w:r>
    </w:p>
    <w:p w14:paraId="660330D8">
      <w:r>
        <w:drawing>
          <wp:inline distT="0" distB="0" distL="114300" distR="114300">
            <wp:extent cx="5273675" cy="199580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F6A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init和getitem和len是必须的三个方法</w:t>
      </w:r>
    </w:p>
    <w:p w14:paraId="239145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按照index找到img与对应的label</w:t>
      </w:r>
    </w:p>
    <w:p w14:paraId="2659EE1C">
      <w:r>
        <w:drawing>
          <wp:inline distT="0" distB="0" distL="114300" distR="114300">
            <wp:extent cx="5268595" cy="172339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B5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打印出结果</w:t>
      </w:r>
    </w:p>
    <w:p w14:paraId="77CAD92B">
      <w:r>
        <w:drawing>
          <wp:inline distT="0" distB="0" distL="114300" distR="114300">
            <wp:extent cx="5267325" cy="573278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D663"/>
    <w:p w14:paraId="120146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pytorch知识巩固:对于dataloader得到的数据均为tensor</w:t>
      </w:r>
    </w:p>
    <w:p w14:paraId="5BDE9F2B">
      <w:r>
        <w:drawing>
          <wp:inline distT="0" distB="0" distL="114300" distR="114300">
            <wp:extent cx="4381500" cy="444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5172">
      <w:r>
        <w:rPr>
          <w:rFonts w:hint="eastAsia"/>
        </w:rPr>
        <w:t>torch.Size</w:t>
      </w:r>
    </w:p>
    <w:p w14:paraId="3F5DCA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img的size:torch.Size([128, 1, 28, 28])label的size:torch.Size([128])</w:t>
      </w:r>
    </w:p>
    <w:p w14:paraId="53942B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shape和size区别:</w:t>
      </w:r>
    </w:p>
    <w:p w14:paraId="512CAF4D"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size是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张量的一个方法，返回张量的大小，类型为 torch.Size（一个类似元组的对象）。如果指定维度（如 tensor.size(0)），则返回该维度的整数大小</w:t>
      </w:r>
    </w:p>
    <w:p w14:paraId="43AB3744"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shape是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张量的一个属性，返回的信息与 tensor.size() 相同，类型也是 torch.Size。它更简洁，常用于现代 PyTorch 代码中，因其可读性更高。</w:t>
      </w:r>
    </w:p>
    <w:p w14:paraId="71593A07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tensor.shape：返回完整的形状，类型为 torch.Size。</w:t>
      </w:r>
    </w:p>
    <w:p w14:paraId="0810E5C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tensor.shape[dim]：返回指定维度的大小，类型为整数（等同于 tensor.size(dim)）</w:t>
      </w:r>
    </w:p>
    <w:p w14:paraId="5FCDFA8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67591"/>
    <w:rsid w:val="4E61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2025-04-26T09:25:08Z</dcterms:created>
  <dc:creator>27217</dc:creator>
  <cp:lastModifiedBy>蟹老板斑</cp:lastModifiedBy>
  <dcterms:modified xsi:type="dcterms:W3CDTF">2025-04-26T15:25:56Z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eyJoZGlkIjoiZWRlOTI2OGYzMzk0ZjM4OWYzNWNkMzZlYmQ5YTdjMTEiLCJ1c2VySWQiOiIxMjQ3NDE3Nzc3In0=</vt:lpwstr>
  </property>
  <property fmtid="{D5CDD505-2E9C-101B-9397-08002B2CF9AE}" pid="4" name="ICV">
    <vt:lpwstr>8536D58B9DE3457EA0A26C34F30BB03D_12</vt:lpwstr>
  </property>
</Properties>
</file>