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基于cnn的图像二分类识别实验报告"/>
    <w:p>
      <w:pPr>
        <w:pStyle w:val="Heading1"/>
      </w:pPr>
      <w:r>
        <w:rPr>
          <w:rFonts w:hint="eastAsia"/>
        </w:rPr>
        <w:t xml:space="preserve">基于CNN的图像二分类识别实验报告</w:t>
      </w:r>
      <w:r>
        <w:t xml:space="preserve"> </w:t>
      </w:r>
    </w:p>
    <w:bookmarkStart w:id="20" w:name="一实验概述"/>
    <w:p>
      <w:pPr>
        <w:pStyle w:val="Heading2"/>
      </w:pPr>
      <w:r>
        <w:rPr>
          <w:rFonts w:hint="eastAsia"/>
        </w:rPr>
        <w:t xml:space="preserve">一、实验概述</w:t>
      </w:r>
    </w:p>
    <w:p>
      <w:pPr>
        <w:pStyle w:val="FirstParagraph"/>
      </w:pPr>
      <w:r>
        <w:rPr>
          <w:rFonts w:hint="eastAsia"/>
        </w:rPr>
        <w:t xml:space="preserve">本实验旨在基于MNIST手写数字图片，构建一个能够识别"是否为数字0"的图像二分类模型。模型核心采用卷积神经网络（CNN），能够有效提取图像空间特征。与传统的多类识别不同，本实验将所有"0"视为正类，所有"非0"视为负类，并通过均衡采样和数据增强提升模型泛化能力。</w:t>
      </w:r>
    </w:p>
    <w:bookmarkEnd w:id="20"/>
    <w:bookmarkStart w:id="23" w:name="二数据处理流程"/>
    <w:p>
      <w:pPr>
        <w:pStyle w:val="Heading2"/>
      </w:pPr>
      <w:r>
        <w:rPr>
          <w:rFonts w:hint="eastAsia"/>
        </w:rPr>
        <w:t xml:space="preserve">二、数据处理流程</w:t>
      </w:r>
    </w:p>
    <w:bookmarkStart w:id="21" w:name="X3388590a8e3d2dfcd5507a9588881fd0be8a2aa"/>
    <w:p>
      <w:pPr>
        <w:pStyle w:val="Heading3"/>
      </w:pPr>
      <w:r>
        <w:t xml:space="preserve">2.1 </w:t>
      </w:r>
      <w:r>
        <w:rPr>
          <w:rFonts w:hint="eastAsia"/>
        </w:rPr>
        <w:t xml:space="preserve">数据特征选择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原始数据</w:t>
      </w:r>
      <w:r>
        <w:rPr>
          <w:rFonts w:hint="eastAsia"/>
        </w:rPr>
        <w:t xml:space="preserve">：MNIST（28x28灰度图）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正类</w:t>
      </w:r>
      <w:r>
        <w:rPr>
          <w:rFonts w:hint="eastAsia"/>
        </w:rPr>
        <w:t xml:space="preserve">：所有数字"0"图像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负类</w:t>
      </w:r>
      <w:r>
        <w:rPr>
          <w:rFonts w:hint="eastAsia"/>
        </w:rPr>
        <w:t xml:space="preserve">：从1~9中随机抽取等量样本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类别均衡</w:t>
      </w:r>
      <w:r>
        <w:rPr>
          <w:rFonts w:hint="eastAsia"/>
        </w:rPr>
        <w:t xml:space="preserve">：整体0/非0比例1:1，训练/验证8:2划分</w:t>
      </w:r>
    </w:p>
    <w:bookmarkEnd w:id="21"/>
    <w:bookmarkStart w:id="22" w:name="Xf51be63f0cfcd0151b29ad14b02de3148ca9285"/>
    <w:p>
      <w:pPr>
        <w:pStyle w:val="Heading3"/>
      </w:pPr>
      <w:r>
        <w:t xml:space="preserve">2.2 </w:t>
      </w:r>
      <w:r>
        <w:rPr>
          <w:rFonts w:hint="eastAsia"/>
        </w:rPr>
        <w:t xml:space="preserve">数据预处理步骤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图像缩放</w:t>
      </w:r>
      <w:r>
        <w:rPr>
          <w:rFonts w:hint="eastAsia"/>
        </w:rPr>
        <w:t xml:space="preserve">：将28x28缩放为32x32，适配CNN结构。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归一化</w:t>
      </w:r>
      <w:r>
        <w:rPr>
          <w:rFonts w:hint="eastAsia"/>
        </w:rPr>
        <w:t xml:space="preserve">：像素归一化到[-1,1]。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标签转换</w:t>
      </w:r>
      <w:r>
        <w:rPr>
          <w:rFonts w:hint="eastAsia"/>
        </w:rPr>
        <w:t xml:space="preserve">：0为正类（1），非0为负类（0）。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均衡采样</w:t>
      </w:r>
      <w:r>
        <w:rPr>
          <w:rFonts w:hint="eastAsia"/>
        </w:rPr>
        <w:t xml:space="preserve">：正负样本各取min(正样本数,负样本数)，并打乱。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数据集划分</w:t>
      </w:r>
      <w:r>
        <w:rPr>
          <w:rFonts w:hint="eastAsia"/>
        </w:rPr>
        <w:t xml:space="preserve">：按8:2分为训练集和验证集。</w:t>
      </w:r>
    </w:p>
    <w:p>
      <w:pPr>
        <w:pStyle w:val="FirstParagraph"/>
      </w:pPr>
      <w:r>
        <w:rPr>
          <w:rFonts w:hint="eastAsia"/>
          <w:b/>
          <w:bCs/>
        </w:rPr>
        <w:t xml:space="preserve">关键处理代码</w:t>
      </w:r>
      <w:r>
        <w:rPr>
          <w:rFonts w:hint="eastAsia"/>
        </w:rPr>
        <w:t xml:space="preserve">：</w:t>
      </w:r>
    </w:p>
    <w:p>
      <w:pPr>
        <w:pStyle w:val="SourceCode"/>
      </w:pPr>
      <w:r>
        <w:rPr>
          <w:rStyle w:val="NormalTok"/>
        </w:rPr>
        <w:t xml:space="preserve">transform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transforms.Compose([</w:t>
      </w:r>
      <w:r>
        <w:br/>
      </w:r>
      <w:r>
        <w:rPr>
          <w:rStyle w:val="NormalTok"/>
        </w:rPr>
        <w:t xml:space="preserve">    transforms.Resize((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transforms.ToTensor(),</w:t>
      </w:r>
      <w:r>
        <w:br/>
      </w:r>
      <w:r>
        <w:rPr>
          <w:rStyle w:val="NormalTok"/>
        </w:rPr>
        <w:t xml:space="preserve">    transforms.Normalize((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,),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,))</w:t>
      </w:r>
      <w:r>
        <w:br/>
      </w:r>
      <w:r>
        <w:rPr>
          <w:rStyle w:val="NormalTok"/>
        </w:rPr>
        <w:t xml:space="preserve">])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torchvision.datasets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MNIST</w:t>
      </w:r>
      <w:r>
        <w:br/>
      </w:r>
      <w:r>
        <w:rPr>
          <w:rStyle w:val="NormalTok"/>
        </w:rPr>
        <w:t xml:space="preserve">full_dataset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MNIST(root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data_dir, train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download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transform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transform)</w:t>
      </w:r>
      <w:r>
        <w:br/>
      </w:r>
      <w:r>
        <w:rPr>
          <w:rStyle w:val="NormalTok"/>
        </w:rPr>
        <w:t xml:space="preserve">full_dataset.targets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full_dataset.targets])</w:t>
      </w:r>
      <w:r>
        <w:br/>
      </w:r>
      <w:r>
        <w:rPr>
          <w:rStyle w:val="CommentTok"/>
        </w:rPr>
        <w:t xml:space="preserve"># 均衡采样</w:t>
      </w:r>
      <w:r>
        <w:br/>
      </w:r>
      <w:r>
        <w:rPr>
          <w:rStyle w:val="NormalTok"/>
        </w:rPr>
        <w:t xml:space="preserve">all_targets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full_dataset.targets</w:t>
      </w:r>
      <w:r>
        <w:br/>
      </w:r>
      <w:r>
        <w:rPr>
          <w:rStyle w:val="NormalTok"/>
        </w:rPr>
        <w:t xml:space="preserve">idx_0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(all_targets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).nonzero(as_tuple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idx_not0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(all_targets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).nonzero(as_tuple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min_count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(idx_0),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(idx_not0))</w:t>
      </w:r>
      <w:r>
        <w:br/>
      </w:r>
      <w:r>
        <w:rPr>
          <w:rStyle w:val="NormalTok"/>
        </w:rPr>
        <w:t xml:space="preserve">idx_0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idx_0[torch.randperm(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(idx_0))[:min_count]]</w:t>
      </w:r>
      <w:r>
        <w:br/>
      </w:r>
      <w:r>
        <w:rPr>
          <w:rStyle w:val="NormalTok"/>
        </w:rPr>
        <w:t xml:space="preserve">idx_not0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idx_not0[torch.randperm(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(idx_not0))[:min_count]]</w:t>
      </w:r>
      <w:r>
        <w:br/>
      </w:r>
      <w:r>
        <w:rPr>
          <w:rStyle w:val="NormalTok"/>
        </w:rPr>
        <w:t xml:space="preserve">all_indices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torch.cat([idx_0, idx_not0])</w:t>
      </w:r>
      <w:r>
        <w:br/>
      </w:r>
      <w:r>
        <w:rPr>
          <w:rStyle w:val="NormalTok"/>
        </w:rPr>
        <w:t xml:space="preserve">all_indices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all_indices[torch.randperm(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(all_indices))]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torch.utils.data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Subset</w:t>
      </w:r>
      <w:r>
        <w:br/>
      </w:r>
      <w:r>
        <w:rPr>
          <w:rStyle w:val="NormalTok"/>
        </w:rPr>
        <w:t xml:space="preserve">balanced_dataset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Subset(full_dataset, all_indices)</w:t>
      </w:r>
      <w:r>
        <w:br/>
      </w:r>
      <w:r>
        <w:rPr>
          <w:rStyle w:val="NormalTok"/>
        </w:rPr>
        <w:t xml:space="preserve">train_size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(balanced_dataset))</w:t>
      </w:r>
      <w:r>
        <w:br/>
      </w:r>
      <w:r>
        <w:rPr>
          <w:rStyle w:val="NormalTok"/>
        </w:rPr>
        <w:t xml:space="preserve">val_size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(balanced_dataset)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train_size</w:t>
      </w:r>
      <w:r>
        <w:br/>
      </w:r>
      <w:r>
        <w:rPr>
          <w:rStyle w:val="NormalTok"/>
        </w:rPr>
        <w:t xml:space="preserve">train_dataset, val_dataset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random_split(balanced_dataset, [train_size, val_size])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三模型架构设计"/>
    <w:p>
      <w:pPr>
        <w:pStyle w:val="Heading2"/>
      </w:pPr>
      <w:r>
        <w:rPr>
          <w:rFonts w:hint="eastAsia"/>
        </w:rPr>
        <w:t xml:space="preserve">三、模型架构设计</w:t>
      </w:r>
    </w:p>
    <w:p>
      <w:pPr>
        <w:pStyle w:val="FirstParagraph"/>
      </w:pPr>
      <w:r>
        <w:rPr>
          <w:rFonts w:hint="eastAsia"/>
        </w:rPr>
        <w:t xml:space="preserve">本模型采用三层卷积+全连接结构，包含Dropout防止过拟合。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Net(nn.Module):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nn.MaxPool2d(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nn.Conv2d(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padding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nn.Linear(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nn.Dropout(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forward(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.pool(F.relu(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.conv1(x)))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.pool(F.relu(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.conv2(x)))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.pool(F.relu(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.conv3(x)))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torch.flatten(x,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.dropout(F.relu(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.fc1(x)))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.fc2(x)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损失函数：</w:t>
      </w:r>
      <w:r>
        <w:rPr>
          <w:rStyle w:val="VerbatimChar"/>
        </w:rPr>
        <w:t xml:space="preserve">nn.CrossEntropyLoss()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优化器：</w:t>
      </w:r>
      <w:r>
        <w:rPr>
          <w:rStyle w:val="VerbatimChar"/>
        </w:rPr>
        <w:t xml:space="preserve">Adam(lr=0.001)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训练轮数：10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批大小：32</w:t>
      </w:r>
    </w:p>
    <w:p>
      <w:r>
        <w:pict>
          <v:rect style="width:0;height:1.5pt" o:hralign="center" o:hrstd="t" o:hr="t"/>
        </w:pict>
      </w:r>
    </w:p>
    <w:bookmarkEnd w:id="24"/>
    <w:bookmarkStart w:id="25" w:name="四训练设置"/>
    <w:p>
      <w:pPr>
        <w:pStyle w:val="Heading2"/>
      </w:pPr>
      <w:r>
        <w:rPr>
          <w:rFonts w:hint="eastAsia"/>
        </w:rPr>
        <w:t xml:space="preserve">四、训练设置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参数项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批大小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学习率</w:t>
            </w:r>
          </w:p>
        </w:tc>
        <w:tc>
          <w:tcPr/>
          <w:p>
            <w:pPr>
              <w:pStyle w:val="Compac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优化器</w:t>
            </w:r>
          </w:p>
        </w:tc>
        <w:tc>
          <w:tcPr/>
          <w:p>
            <w:pPr>
              <w:pStyle w:val="Compact"/>
            </w:pPr>
            <w:r>
              <w:t xml:space="preserve">Adam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损失函数</w:t>
            </w:r>
          </w:p>
        </w:tc>
        <w:tc>
          <w:tcPr/>
          <w:p>
            <w:pPr>
              <w:pStyle w:val="Compact"/>
            </w:pPr>
            <w:r>
              <w:t xml:space="preserve">CrossEntropyLoss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训练轮数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设备</w:t>
            </w:r>
          </w:p>
        </w:tc>
        <w:tc>
          <w:tcPr/>
          <w:p>
            <w:pPr>
              <w:pStyle w:val="Compact"/>
            </w:pPr>
            <w:r>
              <w:t xml:space="preserve">CUDA/CPU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31" w:name="五实验结果分析"/>
    <w:p>
      <w:pPr>
        <w:pStyle w:val="Heading2"/>
      </w:pPr>
      <w:r>
        <w:rPr>
          <w:rFonts w:hint="eastAsia"/>
        </w:rPr>
        <w:t xml:space="preserve">五、实验结果分析</w:t>
      </w:r>
    </w:p>
    <w:bookmarkStart w:id="29" w:name="Xc000f768c003a83866b97aa0b1f7f7be1ee0fcc"/>
    <w:p>
      <w:pPr>
        <w:pStyle w:val="Heading3"/>
      </w:pPr>
      <w:r>
        <w:t xml:space="preserve">5.1 </w:t>
      </w:r>
      <w:r>
        <w:rPr>
          <w:rFonts w:hint="eastAsia"/>
        </w:rPr>
        <w:t xml:space="preserve">训练过程</w:t>
      </w:r>
    </w:p>
    <w:p>
      <w:pPr>
        <w:pStyle w:val="FirstParagraph"/>
      </w:pPr>
      <w:r>
        <w:rPr>
          <w:rFonts w:hint="eastAsia"/>
        </w:rPr>
        <w:t xml:space="preserve">训练与验证过程均记录了loss和accuracy曲线，见下图：</w:t>
      </w:r>
    </w:p>
    <w:p>
      <w:pPr>
        <w:numPr>
          <w:ilvl w:val="0"/>
          <w:numId w:val="1004"/>
        </w:numPr>
      </w:pPr>
      <w:r>
        <w:drawing>
          <wp:inline>
            <wp:extent cx="5334000" cy="2222500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C:\Users\Administrator\Desktop\%E4%BD%9C%E4%B8%9A\%E7%94%9F%E6%88%90%E5%BC%8F%E4%BA%BA%E5%B7%A5%E6%99%BA%E8%83%BD%E4%B8%8E%E6%8A%80%E6%9C%AF%E5%BA%94%E7%94%A8\CNN\training_history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rFonts w:hint="eastAsia"/>
          <w:b/>
          <w:bCs/>
        </w:rPr>
        <w:t xml:space="preserve">训练日志摘要</w:t>
      </w:r>
      <w:r>
        <w:rPr>
          <w:rFonts w:hint="eastAsia"/>
        </w:rPr>
        <w:t xml:space="preserve">：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Epoch</w:t>
            </w:r>
          </w:p>
        </w:tc>
        <w:tc>
          <w:tcPr/>
          <w:p>
            <w:pPr>
              <w:pStyle w:val="Compact"/>
            </w:pPr>
            <w:r>
              <w:t xml:space="preserve">Train Loss</w:t>
            </w:r>
          </w:p>
        </w:tc>
        <w:tc>
          <w:tcPr/>
          <w:p>
            <w:pPr>
              <w:pStyle w:val="Compact"/>
            </w:pPr>
            <w:r>
              <w:t xml:space="preserve">Train Acc</w:t>
            </w:r>
          </w:p>
        </w:tc>
        <w:tc>
          <w:tcPr/>
          <w:p>
            <w:pPr>
              <w:pStyle w:val="Compact"/>
            </w:pPr>
            <w:r>
              <w:t xml:space="preserve">Val Loss</w:t>
            </w:r>
          </w:p>
        </w:tc>
        <w:tc>
          <w:tcPr/>
          <w:p>
            <w:pPr>
              <w:pStyle w:val="Compact"/>
            </w:pPr>
            <w:r>
              <w:t xml:space="preserve">Val Acc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0.0950</w:t>
            </w:r>
          </w:p>
        </w:tc>
        <w:tc>
          <w:tcPr/>
          <w:p>
            <w:pPr>
              <w:pStyle w:val="Compact"/>
            </w:pPr>
            <w:r>
              <w:t xml:space="preserve">0.9622</w:t>
            </w:r>
          </w:p>
        </w:tc>
        <w:tc>
          <w:tcPr/>
          <w:p>
            <w:pPr>
              <w:pStyle w:val="Compact"/>
            </w:pPr>
            <w:r>
              <w:t xml:space="preserve">0.0474</w:t>
            </w:r>
          </w:p>
        </w:tc>
        <w:tc>
          <w:tcPr/>
          <w:p>
            <w:pPr>
              <w:pStyle w:val="Compact"/>
            </w:pPr>
            <w:r>
              <w:t xml:space="preserve">0.9802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0.0265</w:t>
            </w:r>
          </w:p>
        </w:tc>
        <w:tc>
          <w:tcPr/>
          <w:p>
            <w:pPr>
              <w:pStyle w:val="Compact"/>
            </w:pPr>
            <w:r>
              <w:t xml:space="preserve">0.9924</w:t>
            </w:r>
          </w:p>
        </w:tc>
        <w:tc>
          <w:tcPr/>
          <w:p>
            <w:pPr>
              <w:pStyle w:val="Compact"/>
            </w:pPr>
            <w:r>
              <w:t xml:space="preserve">0.0392</w:t>
            </w:r>
          </w:p>
        </w:tc>
        <w:tc>
          <w:tcPr/>
          <w:p>
            <w:pPr>
              <w:pStyle w:val="Compact"/>
            </w:pPr>
            <w:r>
              <w:t xml:space="preserve">0.9835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0.0219</w:t>
            </w:r>
          </w:p>
        </w:tc>
        <w:tc>
          <w:tcPr/>
          <w:p>
            <w:pPr>
              <w:pStyle w:val="Compact"/>
            </w:pPr>
            <w:r>
              <w:t xml:space="preserve">0.9929</w:t>
            </w:r>
          </w:p>
        </w:tc>
        <w:tc>
          <w:tcPr/>
          <w:p>
            <w:pPr>
              <w:pStyle w:val="Compact"/>
            </w:pPr>
            <w:r>
              <w:t xml:space="preserve">0.0203</w:t>
            </w:r>
          </w:p>
        </w:tc>
        <w:tc>
          <w:tcPr/>
          <w:p>
            <w:pPr>
              <w:pStyle w:val="Compact"/>
            </w:pPr>
            <w:r>
              <w:t xml:space="preserve">0.9920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0.0146</w:t>
            </w:r>
          </w:p>
        </w:tc>
        <w:tc>
          <w:tcPr/>
          <w:p>
            <w:pPr>
              <w:pStyle w:val="Compact"/>
            </w:pPr>
            <w:r>
              <w:t xml:space="preserve">0.9959</w:t>
            </w:r>
          </w:p>
        </w:tc>
        <w:tc>
          <w:tcPr/>
          <w:p>
            <w:pPr>
              <w:pStyle w:val="Compact"/>
            </w:pPr>
            <w:r>
              <w:t xml:space="preserve">0.0313</w:t>
            </w:r>
          </w:p>
        </w:tc>
        <w:tc>
          <w:tcPr/>
          <w:p>
            <w:pPr>
              <w:pStyle w:val="Compact"/>
            </w:pPr>
            <w:r>
              <w:t xml:space="preserve">0.9899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0.0084</w:t>
            </w:r>
          </w:p>
        </w:tc>
        <w:tc>
          <w:tcPr/>
          <w:p>
            <w:pPr>
              <w:pStyle w:val="Compact"/>
            </w:pPr>
            <w:r>
              <w:t xml:space="preserve">0.9976</w:t>
            </w:r>
          </w:p>
        </w:tc>
        <w:tc>
          <w:tcPr/>
          <w:p>
            <w:pPr>
              <w:pStyle w:val="Compact"/>
            </w:pPr>
            <w:r>
              <w:t xml:space="preserve">0.0236</w:t>
            </w:r>
          </w:p>
        </w:tc>
        <w:tc>
          <w:tcPr/>
          <w:p>
            <w:pPr>
              <w:pStyle w:val="Compact"/>
            </w:pPr>
            <w:r>
              <w:t xml:space="preserve">0.9937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0.0091</w:t>
            </w:r>
          </w:p>
        </w:tc>
        <w:tc>
          <w:tcPr/>
          <w:p>
            <w:pPr>
              <w:pStyle w:val="Compact"/>
            </w:pPr>
            <w:r>
              <w:t xml:space="preserve">0.9974</w:t>
            </w:r>
          </w:p>
        </w:tc>
        <w:tc>
          <w:tcPr/>
          <w:p>
            <w:pPr>
              <w:pStyle w:val="Compact"/>
            </w:pPr>
            <w:r>
              <w:t xml:space="preserve">0.0201</w:t>
            </w:r>
          </w:p>
        </w:tc>
        <w:tc>
          <w:tcPr/>
          <w:p>
            <w:pPr>
              <w:pStyle w:val="Compact"/>
            </w:pPr>
            <w:r>
              <w:t xml:space="preserve">0.9924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0.0085</w:t>
            </w:r>
          </w:p>
        </w:tc>
        <w:tc>
          <w:tcPr/>
          <w:p>
            <w:pPr>
              <w:pStyle w:val="Compact"/>
            </w:pPr>
            <w:r>
              <w:t xml:space="preserve">0.9979</w:t>
            </w:r>
          </w:p>
        </w:tc>
        <w:tc>
          <w:tcPr/>
          <w:p>
            <w:pPr>
              <w:pStyle w:val="Compact"/>
            </w:pPr>
            <w:r>
              <w:t xml:space="preserve">0.0815</w:t>
            </w:r>
          </w:p>
        </w:tc>
        <w:tc>
          <w:tcPr/>
          <w:p>
            <w:pPr>
              <w:pStyle w:val="Compact"/>
            </w:pPr>
            <w:r>
              <w:t xml:space="preserve">0.9785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0.0055</w:t>
            </w:r>
          </w:p>
        </w:tc>
        <w:tc>
          <w:tcPr/>
          <w:p>
            <w:pPr>
              <w:pStyle w:val="Compact"/>
            </w:pPr>
            <w:r>
              <w:t xml:space="preserve">0.9984</w:t>
            </w:r>
          </w:p>
        </w:tc>
        <w:tc>
          <w:tcPr/>
          <w:p>
            <w:pPr>
              <w:pStyle w:val="Compact"/>
            </w:pPr>
            <w:r>
              <w:t xml:space="preserve">0.0193</w:t>
            </w:r>
          </w:p>
        </w:tc>
        <w:tc>
          <w:tcPr/>
          <w:p>
            <w:pPr>
              <w:pStyle w:val="Compact"/>
            </w:pPr>
            <w:r>
              <w:t xml:space="preserve">0.9941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0.0043</w:t>
            </w:r>
          </w:p>
        </w:tc>
        <w:tc>
          <w:tcPr/>
          <w:p>
            <w:pPr>
              <w:pStyle w:val="Compact"/>
            </w:pPr>
            <w:r>
              <w:t xml:space="preserve">0.9983</w:t>
            </w:r>
          </w:p>
        </w:tc>
        <w:tc>
          <w:tcPr/>
          <w:p>
            <w:pPr>
              <w:pStyle w:val="Compact"/>
            </w:pPr>
            <w:r>
              <w:t xml:space="preserve">0.0234</w:t>
            </w:r>
          </w:p>
        </w:tc>
        <w:tc>
          <w:tcPr/>
          <w:p>
            <w:pPr>
              <w:pStyle w:val="Compact"/>
            </w:pPr>
            <w:r>
              <w:t xml:space="preserve">0.9949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0.0045</w:t>
            </w:r>
          </w:p>
        </w:tc>
        <w:tc>
          <w:tcPr/>
          <w:p>
            <w:pPr>
              <w:pStyle w:val="Compact"/>
            </w:pPr>
            <w:r>
              <w:t xml:space="preserve">0.9986</w:t>
            </w:r>
          </w:p>
        </w:tc>
        <w:tc>
          <w:tcPr/>
          <w:p>
            <w:pPr>
              <w:pStyle w:val="Compact"/>
            </w:pPr>
            <w:r>
              <w:t xml:space="preserve">0.0255</w:t>
            </w:r>
          </w:p>
        </w:tc>
        <w:tc>
          <w:tcPr/>
          <w:p>
            <w:pPr>
              <w:pStyle w:val="Compact"/>
            </w:pPr>
            <w:r>
              <w:t xml:space="preserve">0.9928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最终训练准确率:</w:t>
      </w:r>
      <w:r>
        <w:t xml:space="preserve"> </w:t>
      </w:r>
      <w:r>
        <w:rPr>
          <w:b/>
          <w:bCs/>
        </w:rPr>
        <w:t xml:space="preserve">0.9986</w:t>
      </w:r>
      <w:r>
        <w:br/>
      </w:r>
      <w:r>
        <w:rPr>
          <w:rFonts w:hint="eastAsia"/>
        </w:rPr>
        <w:t xml:space="preserve">最终验证准确率:</w:t>
      </w:r>
      <w:r>
        <w:t xml:space="preserve"> </w:t>
      </w:r>
      <w:r>
        <w:rPr>
          <w:b/>
          <w:bCs/>
        </w:rPr>
        <w:t xml:space="preserve">0.9928</w:t>
      </w:r>
    </w:p>
    <w:bookmarkEnd w:id="29"/>
    <w:bookmarkStart w:id="30" w:name="X3aad186f733c464df642d40693933b410c86ab5"/>
    <w:p>
      <w:pPr>
        <w:pStyle w:val="Heading3"/>
      </w:pPr>
      <w:r>
        <w:t xml:space="preserve">5.2 </w:t>
      </w:r>
      <w:r>
        <w:rPr>
          <w:rFonts w:hint="eastAsia"/>
        </w:rPr>
        <w:t xml:space="preserve">主要评估指标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最终训练准确率</w:t>
      </w:r>
      <w:r>
        <w:rPr>
          <w:rFonts w:hint="eastAsia"/>
        </w:rPr>
        <w:t xml:space="preserve">：0.9986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最终验证准确率</w:t>
      </w:r>
      <w:r>
        <w:rPr>
          <w:rFonts w:hint="eastAsia"/>
        </w:rPr>
        <w:t xml:space="preserve">：0.9928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loss曲线</w:t>
      </w:r>
      <w:r>
        <w:rPr>
          <w:rFonts w:hint="eastAsia"/>
        </w:rPr>
        <w:t xml:space="preserve">：收敛良好，无明显过拟合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类别均衡</w:t>
      </w:r>
      <w:r>
        <w:rPr>
          <w:rFonts w:hint="eastAsia"/>
        </w:rPr>
        <w:t xml:space="preserve">：验证集0/非0比例为1:1，评估更公平</w:t>
      </w:r>
    </w:p>
    <w:bookmarkEnd w:id="30"/>
    <w:bookmarkEnd w:id="31"/>
    <w:bookmarkStart w:id="32" w:name="六结论分析"/>
    <w:p>
      <w:pPr>
        <w:pStyle w:val="Heading2"/>
      </w:pPr>
      <w:r>
        <w:rPr>
          <w:rFonts w:hint="eastAsia"/>
        </w:rPr>
        <w:t xml:space="preserve">六、结论分析</w:t>
      </w:r>
    </w:p>
    <w:p>
      <w:pPr>
        <w:pStyle w:val="FirstParagraph"/>
      </w:pPr>
      <w:r>
        <w:rPr>
          <w:rFonts w:hint="eastAsia"/>
        </w:rPr>
        <w:t xml:space="preserve">模型在训练过程中表现稳定，损失值持续下降并最终收敛。在类别均衡的前提下，模型能够较准确地识别"0"类数字，验证集准确率高达99%以上。未来可尝试Focal</w:t>
      </w:r>
      <w:r>
        <w:t xml:space="preserve"> </w:t>
      </w:r>
      <w:r>
        <w:rPr>
          <w:rFonts w:hint="eastAsia"/>
        </w:rPr>
        <w:t xml:space="preserve">Loss、类别加权等方法进一步提升模型对难分类样本的鲁棒性。</w:t>
      </w:r>
    </w:p>
    <w:bookmarkEnd w:id="32"/>
    <w:bookmarkStart w:id="33" w:name="七关键代码汇总"/>
    <w:p>
      <w:pPr>
        <w:pStyle w:val="Heading2"/>
      </w:pPr>
      <w:r>
        <w:rPr>
          <w:rFonts w:hint="eastAsia"/>
        </w:rPr>
        <w:t xml:space="preserve">七、关键代码汇总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数据集均衡采样与划分（见上文）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CNN模型结构（见上文）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训练与验证主流程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train_model(model, trainloader, valloader, criterion, optimizer, device, epochs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
</w:t>
      </w:r>
      <w:r>
        <w:br/>
      </w:r>
      <w:r>
        <w:rPr>
          <w:rStyle w:val="NormalTok"/>
        </w:rPr>
        <w:t xml:space="preserve">    train_loss_list, val_loss_list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[], []
</w:t>
      </w:r>
      <w:r>
        <w:br/>
      </w:r>
      <w:r>
        <w:rPr>
          <w:rStyle w:val="NormalTok"/>
        </w:rPr>
        <w:t xml:space="preserve">    train_acc_list, val_acc_list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[], []
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(epochs):
</w:t>
      </w:r>
      <w:r>
        <w:br/>
      </w:r>
      <w:r>
        <w:rPr>
          <w:rStyle w:val="NormalTok"/>
        </w:rPr>
        <w:t xml:space="preserve">        model.train()
</w:t>
      </w:r>
      <w:r>
        <w:br/>
      </w:r>
      <w:r>
        <w:rPr>
          <w:rStyle w:val="NormalTok"/>
        </w:rPr>
        <w:t xml:space="preserve">        running_loss, correct,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inputs, labels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trainloader:
</w:t>
      </w:r>
      <w:r>
        <w:br/>
      </w:r>
      <w:r>
        <w:rPr>
          <w:rStyle w:val="NormalTok"/>
        </w:rPr>
        <w:t xml:space="preserve">            inputs,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inputs.to(device), labels.to(device)
</w:t>
      </w:r>
      <w:r>
        <w:br/>
      </w:r>
      <w:r>
        <w:rPr>
          <w:rStyle w:val="NormalTok"/>
        </w:rPr>
        <w:t xml:space="preserve">            optimizer.zero_grad()
</w:t>
      </w:r>
      <w:r>
        <w:br/>
      </w:r>
      <w:r>
        <w:rPr>
          <w:rStyle w:val="NormalTok"/>
        </w:rPr>
        <w:t xml:space="preserve">            outputs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model(inputs)
</w:t>
      </w:r>
      <w:r>
        <w:br/>
      </w:r>
      <w:r>
        <w:rPr>
          <w:rStyle w:val="NormalTok"/>
        </w:rPr>
        <w:t xml:space="preserve">        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criterion(outputs, labels)
</w:t>
      </w:r>
      <w:r>
        <w:br/>
      </w:r>
      <w:r>
        <w:rPr>
          <w:rStyle w:val="NormalTok"/>
        </w:rPr>
        <w:t xml:space="preserve">            loss.backward()
</w:t>
      </w:r>
      <w:r>
        <w:br/>
      </w:r>
      <w:r>
        <w:rPr>
          <w:rStyle w:val="NormalTok"/>
        </w:rPr>
        <w:t xml:space="preserve">            optimizer.step()
</w:t>
      </w:r>
      <w:r>
        <w:br/>
      </w:r>
      <w:r>
        <w:rPr>
          <w:rStyle w:val="NormalTok"/>
        </w:rPr>
        <w:t xml:space="preserve">            running_loss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loss.item()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inputs.size(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        _, predicted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(outputs,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        total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labels.size(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
</w:t>
      </w:r>
      <w:r>
        <w:br/>
      </w:r>
      <w:r>
        <w:rPr>
          <w:rStyle w:val="NormalTok"/>
        </w:rPr>
        <w:t xml:space="preserve">            correct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(predicted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labels).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().item()
</w:t>
      </w:r>
      <w:r>
        <w:br/>
      </w:r>
      <w:r>
        <w:rPr>
          <w:rStyle w:val="NormalTok"/>
        </w:rPr>
        <w:t xml:space="preserve">        train_loss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running_loss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
</w:t>
      </w:r>
      <w:r>
        <w:br/>
      </w:r>
      <w:r>
        <w:rPr>
          <w:rStyle w:val="NormalTok"/>
        </w:rPr>
        <w:t xml:space="preserve">        train_acc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correct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
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...验证流程略...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评估指标（可用sklearn）：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precision_score, recall_score, f1_score
</w:t>
      </w:r>
      <w:r>
        <w:br/>
      </w:r>
      <w:r>
        <w:rPr>
          <w:rStyle w:val="NormalTok"/>
        </w:rPr>
        <w:t xml:space="preserve">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accuracy_score(true_values, predictions)
</w:t>
      </w:r>
      <w:r>
        <w:br/>
      </w:r>
      <w:r>
        <w:rPr>
          <w:rStyle w:val="NormalTok"/>
        </w:rPr>
        <w:t xml:space="preserve">precision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precision_score(true_values, predictions)
</w:t>
      </w:r>
      <w:r>
        <w:br/>
      </w:r>
      <w:r>
        <w:rPr>
          <w:rStyle w:val="NormalTok"/>
        </w:rPr>
        <w:t xml:space="preserve">recall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recall_score(true_values, predictions)
</w:t>
      </w:r>
      <w:r>
        <w:br/>
      </w:r>
      <w:r>
        <w:rPr>
          <w:rStyle w:val="NormalTok"/>
        </w:rPr>
        <w:t xml:space="preserve">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f1_score(true_values, predictions)</w:t>
      </w:r>
    </w:p>
    <w:p>
      <w:pPr>
        <w:pStyle w:val="FirstParagraph"/>
      </w:pPr>
    </w:p>
    <w:p>
      <w:pPr>
        <w:pStyle w:val="BodyText"/>
      </w:pP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2025-06-04T11:13:13Z</dcterms:created>
  <dcterms:modified xsi:type="dcterms:W3CDTF">2025-06-04T11:13:13Z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