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99B08">
      <w:pPr>
        <w:pStyle w:val="11"/>
        <w:spacing w:before="0" w:after="0"/>
        <w:jc w:val="center"/>
        <w:rPr>
          <w:rFonts w:hint="eastAsia" w:ascii="宋体" w:hAnsi="宋体" w:cs="Arial"/>
          <w:b/>
          <w:bCs/>
          <w:sz w:val="48"/>
          <w:szCs w:val="48"/>
          <w:lang w:eastAsia="zh-CN"/>
        </w:rPr>
      </w:pPr>
      <w:r>
        <w:rPr>
          <w:rFonts w:hint="eastAsia" w:ascii="宋体" w:hAnsi="宋体"/>
          <w:b/>
          <w:bCs/>
          <w:sz w:val="48"/>
          <w:szCs w:val="48"/>
          <w:lang w:eastAsia="zh-CN"/>
        </w:rPr>
        <w:t>会议纪要</w:t>
      </w:r>
    </w:p>
    <w:tbl>
      <w:tblPr>
        <w:tblStyle w:val="5"/>
        <w:tblW w:w="0" w:type="auto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827"/>
        <w:gridCol w:w="1135"/>
        <w:gridCol w:w="3831"/>
      </w:tblGrid>
      <w:tr w14:paraId="130C3A05">
        <w:trPr>
          <w:trHeight w:val="225" w:hRule="atLeast"/>
        </w:trPr>
        <w:tc>
          <w:tcPr>
            <w:tcW w:w="1134" w:type="dxa"/>
            <w:vMerge w:val="restart"/>
            <w:shd w:val="pct10" w:color="auto" w:fill="auto"/>
            <w:vAlign w:val="center"/>
          </w:tcPr>
          <w:p w14:paraId="650D42A4"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会议名称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14:paraId="48C28B62">
            <w:pPr>
              <w:tabs>
                <w:tab w:val="left" w:pos="1065"/>
              </w:tabs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202407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29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贾总监张主任访谈</w:t>
            </w:r>
          </w:p>
        </w:tc>
        <w:tc>
          <w:tcPr>
            <w:tcW w:w="1135" w:type="dxa"/>
            <w:shd w:val="pct10" w:color="auto" w:fill="auto"/>
          </w:tcPr>
          <w:p w14:paraId="6A6A0777">
            <w:pPr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会议日期</w:t>
            </w:r>
          </w:p>
        </w:tc>
        <w:tc>
          <w:tcPr>
            <w:tcW w:w="3831" w:type="dxa"/>
          </w:tcPr>
          <w:p w14:paraId="00AD4A68">
            <w:pP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  <w:t>2024/7/24</w:t>
            </w:r>
          </w:p>
        </w:tc>
      </w:tr>
      <w:tr w14:paraId="5210D7DB">
        <w:trPr>
          <w:trHeight w:val="255" w:hRule="atLeast"/>
        </w:trPr>
        <w:tc>
          <w:tcPr>
            <w:tcW w:w="1134" w:type="dxa"/>
            <w:vMerge w:val="continue"/>
            <w:shd w:val="pct10" w:color="auto" w:fill="auto"/>
          </w:tcPr>
          <w:p w14:paraId="571A9B2C"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27" w:type="dxa"/>
            <w:vMerge w:val="continue"/>
            <w:shd w:val="clear" w:color="auto" w:fill="auto"/>
          </w:tcPr>
          <w:p w14:paraId="32BFC5A8"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135" w:type="dxa"/>
            <w:shd w:val="pct10" w:color="auto" w:fill="auto"/>
          </w:tcPr>
          <w:p w14:paraId="020E97F3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会议时间</w:t>
            </w:r>
          </w:p>
        </w:tc>
        <w:tc>
          <w:tcPr>
            <w:tcW w:w="3831" w:type="dxa"/>
          </w:tcPr>
          <w:p w14:paraId="04E7F78F"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1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: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</w:t>
            </w:r>
            <w:r>
              <w:rPr>
                <w:rFonts w:ascii="微软雅黑" w:hAnsi="微软雅黑" w:eastAsia="微软雅黑" w:cs="Arial"/>
                <w:b/>
                <w:bCs/>
                <w:color w:val="333333"/>
                <w:lang w:eastAsia="zh-CN"/>
              </w:rPr>
              <w:t>0-1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5</w:t>
            </w:r>
            <w:r>
              <w:rPr>
                <w:rFonts w:ascii="微软雅黑" w:hAnsi="微软雅黑" w:eastAsia="微软雅黑" w:cs="Arial"/>
                <w:b/>
                <w:bCs/>
                <w:color w:val="333333"/>
                <w:lang w:eastAsia="zh-CN"/>
              </w:rPr>
              <w:t>: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0</w:t>
            </w:r>
          </w:p>
        </w:tc>
      </w:tr>
      <w:tr w14:paraId="06A817CD">
        <w:trPr>
          <w:trHeight w:val="303" w:hRule="atLeast"/>
        </w:trPr>
        <w:tc>
          <w:tcPr>
            <w:tcW w:w="1134" w:type="dxa"/>
            <w:vMerge w:val="continue"/>
            <w:shd w:val="pct10" w:color="auto" w:fill="auto"/>
          </w:tcPr>
          <w:p w14:paraId="6B35D226">
            <w:pPr>
              <w:rPr>
                <w:rFonts w:hint="eastAsia" w:ascii="微软雅黑" w:hAnsi="微软雅黑" w:eastAsia="微软雅黑" w:cs="Arial"/>
                <w:b/>
                <w:bCs/>
                <w:sz w:val="24"/>
                <w:lang w:eastAsia="zh-CN"/>
              </w:rPr>
            </w:pPr>
          </w:p>
        </w:tc>
        <w:tc>
          <w:tcPr>
            <w:tcW w:w="3827" w:type="dxa"/>
            <w:vMerge w:val="continue"/>
            <w:shd w:val="clear" w:color="auto" w:fill="auto"/>
          </w:tcPr>
          <w:p w14:paraId="0ACBF86A">
            <w:pPr>
              <w:rPr>
                <w:rFonts w:hint="eastAsia" w:ascii="微软雅黑" w:hAnsi="微软雅黑" w:eastAsia="微软雅黑" w:cs="Arial"/>
                <w:b/>
                <w:bCs/>
                <w:color w:val="0000FF"/>
                <w:sz w:val="24"/>
                <w:lang w:eastAsia="zh-CN"/>
              </w:rPr>
            </w:pPr>
          </w:p>
        </w:tc>
        <w:tc>
          <w:tcPr>
            <w:tcW w:w="1135" w:type="dxa"/>
            <w:shd w:val="pct10" w:color="auto" w:fill="auto"/>
          </w:tcPr>
          <w:p w14:paraId="4E05B0AE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会议地点</w:t>
            </w:r>
          </w:p>
        </w:tc>
        <w:tc>
          <w:tcPr>
            <w:tcW w:w="3831" w:type="dxa"/>
          </w:tcPr>
          <w:p w14:paraId="4B57E990"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编码中心产品开发运营部</w:t>
            </w:r>
          </w:p>
        </w:tc>
      </w:tr>
      <w:tr w14:paraId="5792F233">
        <w:tc>
          <w:tcPr>
            <w:tcW w:w="1134" w:type="dxa"/>
            <w:shd w:val="pct10" w:color="auto" w:fill="auto"/>
          </w:tcPr>
          <w:p w14:paraId="79A5C8D2"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访谈对象</w:t>
            </w:r>
          </w:p>
        </w:tc>
        <w:tc>
          <w:tcPr>
            <w:tcW w:w="3827" w:type="dxa"/>
            <w:shd w:val="clear" w:color="auto" w:fill="auto"/>
          </w:tcPr>
          <w:p w14:paraId="681606B7">
            <w:pPr>
              <w:tabs>
                <w:tab w:val="left" w:pos="1065"/>
              </w:tabs>
              <w:rPr>
                <w:rFonts w:hint="eastAsia" w:ascii="微软雅黑" w:hAnsi="微软雅黑" w:eastAsia="微软雅黑" w:cs="Arial"/>
                <w:b/>
                <w:color w:val="0000FF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贾总监</w:t>
            </w:r>
          </w:p>
        </w:tc>
        <w:tc>
          <w:tcPr>
            <w:tcW w:w="1135" w:type="dxa"/>
            <w:shd w:val="pct10" w:color="auto" w:fill="auto"/>
          </w:tcPr>
          <w:p w14:paraId="300C8002">
            <w:pPr>
              <w:ind w:right="-248" w:rightChars="-124"/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记录人</w:t>
            </w:r>
          </w:p>
        </w:tc>
        <w:tc>
          <w:tcPr>
            <w:tcW w:w="3831" w:type="dxa"/>
          </w:tcPr>
          <w:p w14:paraId="6A97AB49">
            <w:pPr>
              <w:rPr>
                <w:rFonts w:hint="eastAsia" w:ascii="微软雅黑" w:hAnsi="微软雅黑" w:eastAsia="微软雅黑" w:cs="Arial"/>
                <w:b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马建国、孙旺</w:t>
            </w:r>
          </w:p>
        </w:tc>
      </w:tr>
      <w:tr w14:paraId="2B686637">
        <w:tc>
          <w:tcPr>
            <w:tcW w:w="1134" w:type="dxa"/>
            <w:shd w:val="pct10" w:color="auto" w:fill="auto"/>
          </w:tcPr>
          <w:p w14:paraId="3B6270D5">
            <w:pPr>
              <w:rPr>
                <w:rFonts w:hint="eastAsia" w:ascii="微软雅黑" w:hAnsi="微软雅黑" w:eastAsia="微软雅黑" w:cs="Arial"/>
                <w:b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lang w:eastAsia="zh-CN"/>
              </w:rPr>
              <w:t>与会人员</w:t>
            </w:r>
          </w:p>
        </w:tc>
        <w:tc>
          <w:tcPr>
            <w:tcW w:w="8793" w:type="dxa"/>
            <w:gridSpan w:val="3"/>
          </w:tcPr>
          <w:p w14:paraId="4A8F8135"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产品开发运营部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：贾总监、刘景瑛</w:t>
            </w:r>
          </w:p>
          <w:p w14:paraId="7E5CA252"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eastAsia="zh-CN"/>
              </w:rPr>
              <w:t>建设指南项目组：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马建国、孙旺</w:t>
            </w:r>
          </w:p>
          <w:p w14:paraId="42CC1C59">
            <w:pP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</w:pPr>
          </w:p>
        </w:tc>
      </w:tr>
      <w:tr w14:paraId="5080D4C5">
        <w:trPr>
          <w:trHeight w:val="463" w:hRule="atLeast"/>
        </w:trPr>
        <w:tc>
          <w:tcPr>
            <w:tcW w:w="9927" w:type="dxa"/>
            <w:gridSpan w:val="4"/>
            <w:shd w:val="pct10" w:color="auto" w:fill="auto"/>
          </w:tcPr>
          <w:p w14:paraId="5F260453"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会议目标</w:t>
            </w:r>
          </w:p>
        </w:tc>
      </w:tr>
      <w:tr w14:paraId="414DFE11">
        <w:trPr>
          <w:trHeight w:val="1909" w:hRule="atLeast"/>
        </w:trPr>
        <w:tc>
          <w:tcPr>
            <w:tcW w:w="9927" w:type="dxa"/>
            <w:gridSpan w:val="4"/>
            <w:vAlign w:val="center"/>
          </w:tcPr>
          <w:p w14:paraId="0A357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1、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eastAsia="zh-CN"/>
              </w:rPr>
              <w:t>访谈贾总监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确认整理的</w:t>
            </w:r>
            <w: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业务应用架构、应用数据流向、应用技术架构、应用数据架构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内容</w:t>
            </w:r>
          </w:p>
          <w:p w14:paraId="28841E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bookmarkStart w:id="1" w:name="_GoBack"/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2、</w:t>
            </w:r>
            <w: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关于大模型、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人工</w:t>
            </w:r>
            <w: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智能化的一些构想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？</w:t>
            </w:r>
          </w:p>
          <w:p w14:paraId="6EE036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3、</w:t>
            </w:r>
            <w:r>
              <w:rPr>
                <w:rFonts w:hint="default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之前调研的一些低代码平台情况，不满足</w:t>
            </w:r>
            <w:r>
              <w:rPr>
                <w:rFonts w:hint="eastAsia" w:ascii="微软雅黑" w:hAnsi="微软雅黑" w:eastAsia="微软雅黑" w:cs="Arial"/>
                <w:b/>
                <w:bCs/>
                <w:color w:val="333333"/>
                <w:lang w:val="en-US" w:eastAsia="zh-CN"/>
              </w:rPr>
              <w:t>的点？</w:t>
            </w:r>
            <w:bookmarkEnd w:id="1"/>
          </w:p>
        </w:tc>
      </w:tr>
      <w:tr w14:paraId="13A33D1D"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 w14:paraId="68189F46"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重点内容总结</w:t>
            </w:r>
          </w:p>
        </w:tc>
      </w:tr>
      <w:tr w14:paraId="08B0AD26">
        <w:tc>
          <w:tcPr>
            <w:tcW w:w="9927" w:type="dxa"/>
            <w:gridSpan w:val="4"/>
            <w:tcBorders>
              <w:bottom w:val="single" w:color="auto" w:sz="6" w:space="0"/>
            </w:tcBorders>
          </w:tcPr>
          <w:p w14:paraId="2B6E9437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业务应用架构只体现应用本身的信息，按照一个的方式进行归类，将系统的核心功能体现出来</w:t>
            </w: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。</w:t>
            </w:r>
          </w:p>
          <w:p w14:paraId="3B656027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业务应用数据流向需要将各系统的数据进行归类展示，区分内部数据和交互数据，在各系统间体现交互数据，内部数据不进行交互</w:t>
            </w: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。</w:t>
            </w:r>
          </w:p>
          <w:p w14:paraId="454779B6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技术架构需要补充各系统非关系型数据库和操作系统信息</w:t>
            </w: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。</w:t>
            </w:r>
          </w:p>
          <w:p w14:paraId="0F670FA7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数据架构根据数据</w:t>
            </w:r>
            <w:r>
              <w:rPr>
                <w:rFonts w:hint="eastAsia" w:ascii="微软雅黑" w:hAnsi="微软雅黑" w:eastAsia="微软雅黑" w:cs="Arial"/>
                <w:b/>
                <w:bCs/>
                <w:kern w:val="0"/>
                <w:sz w:val="20"/>
                <w:szCs w:val="20"/>
                <w:lang w:val="en-US" w:eastAsia="zh-CN" w:bidi="ar-SA"/>
              </w:rPr>
              <w:t>怎么存储、怎么计算、怎么应用去体现</w:t>
            </w:r>
          </w:p>
          <w:p w14:paraId="2B94DB60"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补充各系统的运维架构图</w:t>
            </w:r>
          </w:p>
        </w:tc>
      </w:tr>
      <w:tr w14:paraId="32BFEB5D"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 w14:paraId="1D2F1832">
            <w:pPr>
              <w:pStyle w:val="2"/>
              <w:rPr>
                <w:rFonts w:hint="eastAsia" w:ascii="微软雅黑" w:hAnsi="微软雅黑" w:eastAsia="微软雅黑" w:cs="Arial"/>
                <w:b w:val="0"/>
                <w:bCs w:val="0"/>
                <w:color w:val="0000FF"/>
                <w:sz w:val="22"/>
                <w:szCs w:val="22"/>
                <w:lang w:eastAsia="zh-CN"/>
              </w:rPr>
            </w:pPr>
            <w:bookmarkStart w:id="0" w:name="_Hlk172885080"/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本次会议待办事项</w:t>
            </w:r>
          </w:p>
        </w:tc>
      </w:tr>
      <w:bookmarkEnd w:id="0"/>
      <w:tr w14:paraId="44F66313">
        <w:trPr>
          <w:tblHeader/>
        </w:trPr>
        <w:tc>
          <w:tcPr>
            <w:tcW w:w="1134" w:type="dxa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 w14:paraId="07B52747"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序号</w:t>
            </w:r>
          </w:p>
        </w:tc>
        <w:tc>
          <w:tcPr>
            <w:tcW w:w="4962" w:type="dxa"/>
            <w:gridSpan w:val="2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 w14:paraId="4BB09620"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待办事项</w:t>
            </w:r>
          </w:p>
        </w:tc>
        <w:tc>
          <w:tcPr>
            <w:tcW w:w="3831" w:type="dxa"/>
            <w:tcBorders>
              <w:top w:val="single" w:color="auto" w:sz="4" w:space="0"/>
              <w:bottom w:val="single" w:color="auto" w:sz="6" w:space="0"/>
            </w:tcBorders>
            <w:shd w:val="pct10" w:color="auto" w:fill="auto"/>
          </w:tcPr>
          <w:p w14:paraId="507C2077">
            <w:pPr>
              <w:rPr>
                <w:rFonts w:hint="eastAsia" w:ascii="微软雅黑" w:hAnsi="微软雅黑" w:eastAsia="微软雅黑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eastAsia="zh-CN"/>
              </w:rPr>
              <w:t>期望解决</w:t>
            </w:r>
            <w:r>
              <w:rPr>
                <w:rFonts w:ascii="微软雅黑" w:hAnsi="微软雅黑" w:eastAsia="微软雅黑"/>
                <w:b/>
                <w:bCs/>
                <w:lang w:eastAsia="zh-CN"/>
              </w:rPr>
              <w:t>时间</w:t>
            </w:r>
          </w:p>
        </w:tc>
      </w:tr>
      <w:tr w14:paraId="0C3BB9EB">
        <w:tc>
          <w:tcPr>
            <w:tcW w:w="1134" w:type="dxa"/>
            <w:tcBorders>
              <w:top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 w14:paraId="3B43B4AE"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1</w:t>
            </w:r>
          </w:p>
        </w:tc>
        <w:tc>
          <w:tcPr>
            <w:tcW w:w="496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 w14:paraId="2F775CD1"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整理</w:t>
            </w:r>
            <w:r>
              <w:rPr>
                <w:rFonts w:hint="eastAsia" w:ascii="微软雅黑" w:hAnsi="微软雅黑" w:eastAsia="微软雅黑" w:cs="Arial"/>
                <w:bCs/>
                <w:lang w:eastAsia="zh-CN"/>
              </w:rPr>
              <w:t>各系统开发人员完成第二轮填表</w:t>
            </w: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信息</w:t>
            </w:r>
          </w:p>
        </w:tc>
        <w:tc>
          <w:tcPr>
            <w:tcW w:w="3831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</w:tcBorders>
            <w:vAlign w:val="center"/>
          </w:tcPr>
          <w:p w14:paraId="11307D18"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2024/07/31</w:t>
            </w:r>
          </w:p>
        </w:tc>
      </w:tr>
      <w:tr w14:paraId="45209F7C">
        <w:tc>
          <w:tcPr>
            <w:tcW w:w="1134" w:type="dxa"/>
            <w:tcBorders>
              <w:top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 w14:paraId="6493B5A5"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2</w:t>
            </w:r>
          </w:p>
        </w:tc>
        <w:tc>
          <w:tcPr>
            <w:tcW w:w="496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 w14:paraId="11AC5A8E">
            <w:pPr>
              <w:jc w:val="both"/>
              <w:rPr>
                <w:rFonts w:hint="default" w:ascii="微软雅黑" w:hAnsi="微软雅黑" w:eastAsia="微软雅黑" w:cs="Arial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Cs/>
                <w:lang w:val="en-US" w:eastAsia="zh-CN"/>
              </w:rPr>
              <w:t>补充各系统前端组件调研信息和用户角色信息</w:t>
            </w:r>
          </w:p>
        </w:tc>
        <w:tc>
          <w:tcPr>
            <w:tcW w:w="3831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</w:tcBorders>
            <w:vAlign w:val="center"/>
          </w:tcPr>
          <w:p w14:paraId="1C1AA45F">
            <w:pPr>
              <w:jc w:val="both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eastAsia="zh-CN"/>
              </w:rPr>
              <w:t>2024/07/31</w:t>
            </w:r>
          </w:p>
        </w:tc>
      </w:tr>
      <w:tr w14:paraId="531DCA3E">
        <w:tc>
          <w:tcPr>
            <w:tcW w:w="9927" w:type="dxa"/>
            <w:gridSpan w:val="4"/>
            <w:tcBorders>
              <w:bottom w:val="single" w:color="auto" w:sz="6" w:space="0"/>
            </w:tcBorders>
            <w:shd w:val="pct10" w:color="auto" w:fill="auto"/>
          </w:tcPr>
          <w:p w14:paraId="6A5828B0">
            <w:pPr>
              <w:pStyle w:val="2"/>
              <w:rPr>
                <w:rFonts w:hint="eastAsia" w:ascii="微软雅黑" w:hAnsi="微软雅黑" w:eastAsia="微软雅黑" w:cs="Arial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22"/>
                <w:lang w:eastAsia="zh-CN"/>
              </w:rPr>
              <w:t>详细内容记录</w:t>
            </w:r>
          </w:p>
        </w:tc>
      </w:tr>
      <w:tr w14:paraId="19D58CBA">
        <w:tc>
          <w:tcPr>
            <w:tcW w:w="9927" w:type="dxa"/>
            <w:gridSpan w:val="4"/>
            <w:tcBorders>
              <w:top w:val="single" w:color="auto" w:sz="6" w:space="0"/>
            </w:tcBorders>
            <w:vAlign w:val="center"/>
          </w:tcPr>
          <w:p w14:paraId="5A5969FD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我方问题：</w:t>
            </w:r>
          </w:p>
          <w:p w14:paraId="49311044">
            <w:pPr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业务应用架构、应用数据流向、应用技术架构、应用数据架构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确认讨论</w:t>
            </w:r>
          </w:p>
          <w:p w14:paraId="35A6D148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贾总监</w:t>
            </w: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：</w:t>
            </w:r>
          </w:p>
          <w:p w14:paraId="07E86C04"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应用架构</w:t>
            </w:r>
          </w:p>
          <w:p w14:paraId="49187A0B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一个每一个应用都有自己的用户，一共有多少个应用，</w:t>
            </w:r>
          </w:p>
          <w:p w14:paraId="76C75D62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应用现状，归类，有哪些应用---归类，没个应用的目的，每个应用提供服务对象、目的都不一样</w:t>
            </w:r>
          </w:p>
          <w:p w14:paraId="51F658DE">
            <w:pPr>
              <w:rPr>
                <w:rFonts w:hint="eastAsia" w:ascii="微软雅黑" w:hAnsi="微软雅黑" w:eastAsia="微软雅黑" w:cs="Arial"/>
                <w:lang w:eastAsia="zh-CN"/>
              </w:rPr>
            </w:pPr>
          </w:p>
          <w:p w14:paraId="74AAA1F4"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数据流向</w:t>
            </w:r>
          </w:p>
          <w:p w14:paraId="2BA751C9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v3、v4平台写到一块，商品信息服务平台不光是商品数据、用户数据（系统成员、非系统成员），其他数据（日志数据）。哪个平台产生哪些数据、系统的输入、输出。每个应用名称+数据</w:t>
            </w:r>
          </w:p>
          <w:p w14:paraId="6F6ECBAC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诶个每个功能模块，输入、输出、2端</w:t>
            </w:r>
          </w:p>
          <w:p w14:paraId="3188CF70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有哪些功能、直接有哪些，箭头上的内容是什么，多少次---方法论，原则</w:t>
            </w:r>
          </w:p>
          <w:p w14:paraId="2C8BAF39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一个平台里到底有什么数据、字典类的信息。</w:t>
            </w:r>
          </w:p>
          <w:p w14:paraId="607F86A3">
            <w:pPr>
              <w:rPr>
                <w:rFonts w:hint="eastAsia" w:ascii="微软雅黑" w:hAnsi="微软雅黑" w:eastAsia="微软雅黑" w:cs="Arial"/>
                <w:lang w:eastAsia="zh-CN"/>
              </w:rPr>
            </w:pPr>
          </w:p>
          <w:p w14:paraId="4BBB850B"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>技术架构（大而全）</w:t>
            </w:r>
          </w:p>
          <w:p w14:paraId="77100688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共性技术、个性技术</w:t>
            </w:r>
          </w:p>
          <w:p w14:paraId="22AF623C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操作系统需要列出来 digilink用的是monodb、MQ、海关队列服务器、缓存服务器、非关系型数据库</w:t>
            </w:r>
          </w:p>
          <w:p w14:paraId="1EED4664">
            <w:pPr>
              <w:rPr>
                <w:rFonts w:hint="eastAsia" w:ascii="微软雅黑" w:hAnsi="微软雅黑" w:eastAsia="微软雅黑" w:cs="Arial"/>
                <w:lang w:eastAsia="zh-CN"/>
              </w:rPr>
            </w:pPr>
          </w:p>
          <w:p w14:paraId="7D7A2BB2"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 xml:space="preserve">数据架构 </w:t>
            </w:r>
          </w:p>
          <w:p w14:paraId="22F13D9B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怎么存储、怎么计算、怎么应用的 sqlserver读写分离 定时任务</w:t>
            </w:r>
          </w:p>
          <w:p w14:paraId="65767135">
            <w:pPr>
              <w:rPr>
                <w:rFonts w:hint="eastAsia" w:ascii="微软雅黑" w:hAnsi="微软雅黑" w:eastAsia="微软雅黑" w:cs="Arial"/>
                <w:lang w:eastAsia="zh-CN"/>
              </w:rPr>
            </w:pPr>
          </w:p>
          <w:p w14:paraId="2922349B"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bCs w:val="0"/>
                <w:lang w:val="en-US" w:eastAsia="zh-CN"/>
              </w:rPr>
              <w:t xml:space="preserve">运维架构 </w:t>
            </w:r>
          </w:p>
          <w:p w14:paraId="0849C0E7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什么方式 老的复制到服务器应用、新的自动任务管理系统</w:t>
            </w:r>
          </w:p>
          <w:p w14:paraId="0F5891EA"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Arial"/>
                <w:lang w:eastAsia="zh-CN"/>
              </w:rPr>
            </w:pPr>
          </w:p>
          <w:p w14:paraId="30980A58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我方问题：</w:t>
            </w:r>
          </w:p>
          <w:p w14:paraId="67D3F8A4">
            <w:pPr>
              <w:rPr>
                <w:rFonts w:hint="default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关于大模型、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人工</w:t>
            </w:r>
            <w:r>
              <w:rPr>
                <w:rFonts w:hint="default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智能化的一些构想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？</w:t>
            </w:r>
          </w:p>
          <w:p w14:paraId="5577790D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贾总监</w:t>
            </w: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：</w:t>
            </w:r>
          </w:p>
          <w:p w14:paraId="31EBEAB4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具备自动生成前端代码、表结构数据、大模型的一些，提高开发效率</w:t>
            </w:r>
          </w:p>
          <w:p w14:paraId="7FBAC7C6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支持把现有的数据提取出来，提取成知识图谱、变成商品大模型、自动问答系统 2边都会使用</w:t>
            </w:r>
          </w:p>
          <w:p w14:paraId="3684A4F5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具备机器学习的模型，输入哪些数据、产生一些规律。用户登录的安全，异地登录信息能够进行自动预警</w:t>
            </w:r>
          </w:p>
          <w:p w14:paraId="4442899A"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Arial"/>
                <w:lang w:val="en-US" w:eastAsia="zh-CN"/>
              </w:rPr>
            </w:pPr>
          </w:p>
          <w:p w14:paraId="4FE5B384">
            <w:pP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我方问题：</w:t>
            </w:r>
          </w:p>
          <w:p w14:paraId="79AAA01C">
            <w:pP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之前调研的一些低代码平台情况，不满足</w:t>
            </w:r>
            <w: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  <w:t>的点？</w:t>
            </w:r>
          </w:p>
          <w:p w14:paraId="7EA47311">
            <w:pPr>
              <w:rPr>
                <w:rFonts w:hint="eastAsia" w:ascii="微软雅黑" w:hAnsi="微软雅黑" w:eastAsia="微软雅黑" w:cs="Arial"/>
                <w:b w:val="0"/>
                <w:bCs w:val="0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lang w:val="en-US" w:eastAsia="zh-CN"/>
              </w:rPr>
              <w:t>贾总监</w:t>
            </w:r>
            <w:r>
              <w:rPr>
                <w:rFonts w:hint="eastAsia" w:ascii="微软雅黑" w:hAnsi="微软雅黑" w:eastAsia="微软雅黑" w:cs="Arial"/>
                <w:b/>
                <w:bCs/>
                <w:lang w:eastAsia="zh-CN"/>
              </w:rPr>
              <w:t>：</w:t>
            </w:r>
          </w:p>
          <w:p w14:paraId="517FA5D1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要具备自动编译后台代码能力，支持各系统自定义开发的能力</w:t>
            </w:r>
          </w:p>
          <w:p w14:paraId="646C8E27"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平台是面向模型，定义好模型关系，判断关系、继承关系、自定义代码，不能通过拖拽生成的逻辑关系，统计不方便需要代码来实现，组件可以复用，满足API 调用</w:t>
            </w:r>
          </w:p>
          <w:p w14:paraId="2DAF5E4C">
            <w:pPr>
              <w:numPr>
                <w:numId w:val="0"/>
              </w:numPr>
              <w:ind w:leftChars="0"/>
              <w:rPr>
                <w:rFonts w:hint="eastAsia" w:ascii="微软雅黑" w:hAnsi="微软雅黑" w:eastAsia="微软雅黑" w:cs="Arial"/>
                <w:lang w:eastAsia="zh-CN"/>
              </w:rPr>
            </w:pPr>
          </w:p>
        </w:tc>
      </w:tr>
    </w:tbl>
    <w:p w14:paraId="308484A0">
      <w:pPr>
        <w:pStyle w:val="11"/>
        <w:tabs>
          <w:tab w:val="left" w:pos="2370"/>
        </w:tabs>
        <w:spacing w:before="0" w:after="0"/>
        <w:rPr>
          <w:rFonts w:hint="eastAsia" w:ascii="宋体" w:hAnsi="宋体" w:cs="Arial"/>
          <w:lang w:eastAsia="zh-CN"/>
        </w:rPr>
      </w:pPr>
    </w:p>
    <w:p w14:paraId="66E0CBC9">
      <w:pPr>
        <w:rPr>
          <w:lang w:eastAsia="zh-CN"/>
        </w:rPr>
      </w:pPr>
    </w:p>
    <w:p w14:paraId="5137E7CE">
      <w:pPr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footnotePr>
        <w:numRestart w:val="eachPage"/>
      </w:footnotePr>
      <w:pgSz w:w="12240" w:h="15840"/>
      <w:pgMar w:top="720" w:right="1009" w:bottom="720" w:left="1009" w:header="340" w:footer="720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6B9CE">
    <w:pPr>
      <w:pStyle w:val="3"/>
      <w:jc w:val="center"/>
      <w:rPr>
        <w:rFonts w:hint="eastAsia" w:ascii="微软雅黑" w:hAnsi="微软雅黑" w:eastAsia="微软雅黑"/>
        <w:lang w:eastAsia="zh-CN"/>
      </w:rPr>
    </w:pPr>
    <w:r>
      <w:rPr>
        <w:rFonts w:ascii="微软雅黑" w:hAnsi="微软雅黑" w:eastAsia="微软雅黑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-31750</wp:posOffset>
              </wp:positionV>
              <wp:extent cx="6486525" cy="9525"/>
              <wp:effectExtent l="7620" t="6350" r="11430" b="12700"/>
              <wp:wrapNone/>
              <wp:docPr id="993748789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86525" cy="95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2" o:spid="_x0000_s1026" o:spt="20" style="position:absolute;left:0pt;flip:y;margin-left:1.35pt;margin-top:-2.5pt;height:0.75pt;width:510.75pt;z-index:251659264;mso-width-relative:page;mso-height-relative:page;" filled="f" stroked="t" coordsize="21600,21600" o:gfxdata="UEsFBgAAAAAAAAAAAAAAAAAAAAAAAFBLAwQKAAAAAACHTuJAAAAAAAAAAAAAAAAABAAAAGRycy9Q&#10;SwMEFAAAAAgAh07iQP3yq2fWAAAACAEAAA8AAABkcnMvZG93bnJldi54bWxNj8FOwzAQRO9I/IO1&#10;SNxauymFEuJUCAEXpEqUlLMTL0mEvY5iNy1/z/YEx50Zzb4pNifvxIRj7ANpWMwVCKQm2J5aDdXH&#10;y2wNIiZD1rhAqOEHI2zKy4vC5DYc6R2nXWoFl1DMjYYupSGXMjYdehPnYUBi7yuM3iQ+x1ba0Ry5&#10;3DuZKXUrvemJP3RmwKcOm+/dwWt4/Hx7Xm6n2gdn79tqb32lXjOtr68W6gFEwlP6C8MZn9GhZKY6&#10;HMhG4TRkdxzUMFvxorOtspsMRM3KcgWyLOT/AeUvUEsDBBQAAAAIAIdO4kB7oSn98QEAAL8DAAAO&#10;AAAAZHJzL2Uyb0RvYy54bWytU81y0zAQvjPDO2h0J05CmyaeOD0kUy4FMtPCXZFlW4Ok1UhK7LwE&#10;L8AMNzj1yJ23oTwGK9kEWi494ING+/ftft/Ky8tOK3IQzkswBZ2MxpQIw6GUpi7ou9urF3NKfGCm&#10;ZAqMKOhReHq5ev5s2dpcTKEBVQpHEMT4vLUFbUKweZZ53gjN/AisMBiswGkW0HR1VjrWIrpW2XQ8&#10;nmUtuNI64MJ79G76IB0Q3VMAoaokFxvgey1M6FGdUCwgJd9I6+kqTVtVgoe3VeVFIKqgyDSkE5vg&#10;fRfPbLVkee2YbSQfRmBPGeERJ82kwaYnqA0LjOyd/AdKS+7AQxVGHHTWE0mKIIvJ+JE2Nw2zInFB&#10;qb09ie7/Hyx/c9g6IsuCLhYvL87mF/MFJYZpXPz9p28/Pn75+f0znvd3X8k0itVan2PN2mxdpMs7&#10;c2OvgX/wxMC6YaYWaejbo0WESazIHpREw1tsuWtfQ4k5bB8gKddVTpNKSfs+FkZwVId0aVXH06pE&#10;FwhH5+xsPjufnlPCMbaIt9iK5REl1lrnwysBmsRLQZU0UUiWs8O1D33q75ToNnAllUI/y5Uh7QAZ&#10;TQ9KljGYDFfv1sqRA4vPKX1D3wdpDvam7JsoMygQSffy7aA8bl0MRzFwr2nw4Q3Gh/O3nbL+/He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P3yq2fWAAAACAEAAA8AAAAAAAAAAQAgAAAAOAAAAGRy&#10;cy9kb3ducmV2LnhtbFBLAQIUABQAAAAIAIdO4kB7oSn98QEAAL8DAAAOAAAAAAAAAAEAIAAAADsB&#10;AABkcnMvZTJvRG9jLnhtbFBLBQYAAAAABgAGAFkBAACe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lang w:eastAsia="zh-CN"/>
      </w:rPr>
      <w:drawing>
        <wp:inline distT="0" distB="0" distL="0" distR="0">
          <wp:extent cx="1646555" cy="464820"/>
          <wp:effectExtent l="0" t="0" r="0" b="0"/>
          <wp:docPr id="42395029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50298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290" cy="480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C1036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AC5A7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87F334">
    <w:pPr>
      <w:pStyle w:val="4"/>
      <w:jc w:val="right"/>
      <w:rPr>
        <w:rFonts w:hint="eastAsia"/>
        <w:lang w:eastAsia="zh-CN"/>
      </w:rPr>
    </w:pPr>
    <w:r>
      <w:rPr>
        <w:rFonts w:hint="eastAsia"/>
        <w:lang w:eastAsia="zh-CN"/>
      </w:rPr>
      <w:t>产品业务系统开发平台建设指南项目访谈调研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00AD8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23E61A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06870"/>
    <w:multiLevelType w:val="multilevel"/>
    <w:tmpl w:val="5A0068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FDEF24C"/>
    <w:multiLevelType w:val="singleLevel"/>
    <w:tmpl w:val="6FDEF2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D77E2D"/>
    <w:multiLevelType w:val="singleLevel"/>
    <w:tmpl w:val="7FD77E2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6A"/>
    <w:rsid w:val="00017E49"/>
    <w:rsid w:val="00033CBF"/>
    <w:rsid w:val="001828D2"/>
    <w:rsid w:val="001B1EE3"/>
    <w:rsid w:val="002217BB"/>
    <w:rsid w:val="00354C6D"/>
    <w:rsid w:val="0035703F"/>
    <w:rsid w:val="00412EA0"/>
    <w:rsid w:val="00441E17"/>
    <w:rsid w:val="004A66FF"/>
    <w:rsid w:val="0052468F"/>
    <w:rsid w:val="00556A4A"/>
    <w:rsid w:val="00632880"/>
    <w:rsid w:val="006A1E66"/>
    <w:rsid w:val="006A6EE1"/>
    <w:rsid w:val="006D417E"/>
    <w:rsid w:val="00702391"/>
    <w:rsid w:val="00797901"/>
    <w:rsid w:val="007D1472"/>
    <w:rsid w:val="007D3C68"/>
    <w:rsid w:val="0082797E"/>
    <w:rsid w:val="00934F80"/>
    <w:rsid w:val="0096408E"/>
    <w:rsid w:val="00A505E9"/>
    <w:rsid w:val="00AB1FB4"/>
    <w:rsid w:val="00AE72EE"/>
    <w:rsid w:val="00B1550A"/>
    <w:rsid w:val="00B2052A"/>
    <w:rsid w:val="00B24617"/>
    <w:rsid w:val="00B712CC"/>
    <w:rsid w:val="00B92ACB"/>
    <w:rsid w:val="00C35C6A"/>
    <w:rsid w:val="00C833FA"/>
    <w:rsid w:val="00D0623B"/>
    <w:rsid w:val="00DD12E5"/>
    <w:rsid w:val="00E36B0A"/>
    <w:rsid w:val="00E911D3"/>
    <w:rsid w:val="00FC5256"/>
    <w:rsid w:val="0F8E6514"/>
    <w:rsid w:val="3DFB9739"/>
    <w:rsid w:val="EB3BFFF7"/>
    <w:rsid w:val="FFFDE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kern w:val="0"/>
      <w:sz w:val="20"/>
      <w:szCs w:val="20"/>
      <w:lang w:val="en-US" w:eastAsia="en-US" w:bidi="ar-SA"/>
    </w:rPr>
  </w:style>
  <w:style w:type="paragraph" w:styleId="2">
    <w:name w:val="heading 5"/>
    <w:basedOn w:val="1"/>
    <w:next w:val="1"/>
    <w:link w:val="10"/>
    <w:qFormat/>
    <w:uiPriority w:val="0"/>
    <w:pPr>
      <w:keepNext/>
      <w:outlineLvl w:val="4"/>
    </w:pPr>
    <w:rPr>
      <w:b/>
      <w:bCs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5 字符"/>
    <w:basedOn w:val="6"/>
    <w:link w:val="2"/>
    <w:uiPriority w:val="0"/>
    <w:rPr>
      <w:rFonts w:ascii="Verdana" w:hAnsi="Verdana" w:eastAsia="宋体" w:cs="Times New Roman"/>
      <w:b/>
      <w:bCs/>
      <w:kern w:val="0"/>
      <w:sz w:val="24"/>
      <w:szCs w:val="20"/>
      <w:lang w:eastAsia="en-US"/>
    </w:rPr>
  </w:style>
  <w:style w:type="paragraph" w:customStyle="1" w:styleId="11">
    <w:name w:val="Standard1"/>
    <w:uiPriority w:val="0"/>
    <w:pPr>
      <w:spacing w:before="60" w:after="60"/>
    </w:pPr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217</Words>
  <Characters>1243</Characters>
  <Lines>10</Lines>
  <Paragraphs>2</Paragraphs>
  <TotalTime>0</TotalTime>
  <ScaleCrop>false</ScaleCrop>
  <LinksUpToDate>false</LinksUpToDate>
  <CharactersWithSpaces>1458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2024-07-26T10:42:00Z</dcterms:created>
  <dc:creator>牛贤 NiuXian</dc:creator>
  <cp:lastModifiedBy>奔放的小强</cp:lastModifiedBy>
  <dcterms:modified xsi:type="dcterms:W3CDTF">2024-07-30T10:50:27Z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2C1CA47ED67142339348A766A5E7E884_42</vt:lpwstr>
  </property>
</Properties>
</file>