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11F99">
      <w:pPr>
        <w:pStyle w:val="11"/>
        <w:spacing w:before="0" w:after="0"/>
        <w:jc w:val="center"/>
        <w:rPr>
          <w:rFonts w:hint="eastAsia" w:ascii="宋体" w:hAnsi="宋体" w:cs="Arial"/>
          <w:b/>
          <w:bCs/>
          <w:sz w:val="48"/>
          <w:szCs w:val="48"/>
          <w:lang w:eastAsia="zh-CN"/>
        </w:rPr>
      </w:pPr>
      <w:r>
        <w:rPr>
          <w:rFonts w:hint="eastAsia" w:ascii="宋体" w:hAnsi="宋体"/>
          <w:b/>
          <w:bCs/>
          <w:sz w:val="48"/>
          <w:szCs w:val="48"/>
          <w:lang w:eastAsia="zh-CN"/>
        </w:rPr>
        <w:t>会议纪要</w:t>
      </w:r>
    </w:p>
    <w:tbl>
      <w:tblPr>
        <w:tblStyle w:val="5"/>
        <w:tblW w:w="0" w:type="auto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7"/>
        <w:gridCol w:w="1135"/>
        <w:gridCol w:w="3831"/>
      </w:tblGrid>
      <w:tr w14:paraId="1DC7D250">
        <w:trPr>
          <w:trHeight w:val="225" w:hRule="atLeast"/>
        </w:trPr>
        <w:tc>
          <w:tcPr>
            <w:tcW w:w="1134" w:type="dxa"/>
            <w:vMerge w:val="restart"/>
            <w:shd w:val="pct10" w:color="auto" w:fill="auto"/>
            <w:vAlign w:val="center"/>
          </w:tcPr>
          <w:p w14:paraId="5E263940"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会议名称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14:paraId="7B6F3213">
            <w:pPr>
              <w:tabs>
                <w:tab w:val="left" w:pos="1065"/>
              </w:tabs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2024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0801毛主任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访谈</w:t>
            </w:r>
          </w:p>
        </w:tc>
        <w:tc>
          <w:tcPr>
            <w:tcW w:w="1135" w:type="dxa"/>
            <w:shd w:val="pct10" w:color="auto" w:fill="auto"/>
          </w:tcPr>
          <w:p w14:paraId="73E0FD55">
            <w:pPr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会议日期</w:t>
            </w:r>
          </w:p>
        </w:tc>
        <w:tc>
          <w:tcPr>
            <w:tcW w:w="3831" w:type="dxa"/>
          </w:tcPr>
          <w:p w14:paraId="19639E97"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  <w:t>2024/</w:t>
            </w:r>
            <w:r>
              <w:rPr>
                <w:rFonts w:hint="eastAsia" w:ascii="微软雅黑" w:hAnsi="微软雅黑" w:eastAsia="微软雅黑" w:cs="Arial"/>
                <w:b/>
                <w:color w:val="333333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Arial"/>
                <w:b/>
                <w:color w:val="333333"/>
                <w:lang w:val="en-US" w:eastAsia="zh-CN"/>
              </w:rPr>
              <w:t>1</w:t>
            </w:r>
          </w:p>
        </w:tc>
      </w:tr>
      <w:tr w14:paraId="56B383C2">
        <w:trPr>
          <w:trHeight w:val="255" w:hRule="atLeast"/>
        </w:trPr>
        <w:tc>
          <w:tcPr>
            <w:tcW w:w="1134" w:type="dxa"/>
            <w:vMerge w:val="continue"/>
            <w:shd w:val="pct10" w:color="auto" w:fill="auto"/>
          </w:tcPr>
          <w:p w14:paraId="15DBF72B"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27" w:type="dxa"/>
            <w:vMerge w:val="continue"/>
            <w:shd w:val="clear" w:color="auto" w:fill="auto"/>
          </w:tcPr>
          <w:p w14:paraId="32A5F7A0"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135" w:type="dxa"/>
            <w:shd w:val="pct10" w:color="auto" w:fill="auto"/>
          </w:tcPr>
          <w:p w14:paraId="24198826"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会议时间</w:t>
            </w:r>
          </w:p>
        </w:tc>
        <w:tc>
          <w:tcPr>
            <w:tcW w:w="3831" w:type="dxa"/>
          </w:tcPr>
          <w:p w14:paraId="0288D72D">
            <w:pP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:0</w:t>
            </w:r>
            <w:r>
              <w:rPr>
                <w:rFonts w:ascii="微软雅黑" w:hAnsi="微软雅黑" w:eastAsia="微软雅黑" w:cs="Arial"/>
                <w:b/>
                <w:bCs/>
                <w:color w:val="333333"/>
                <w:lang w:eastAsia="zh-CN"/>
              </w:rPr>
              <w:t>0-1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0</w:t>
            </w:r>
            <w:r>
              <w:rPr>
                <w:rFonts w:ascii="微软雅黑" w:hAnsi="微软雅黑" w:eastAsia="微软雅黑" w:cs="Arial"/>
                <w:b/>
                <w:bCs/>
                <w:color w:val="333333"/>
                <w:lang w:eastAsia="zh-CN"/>
              </w:rPr>
              <w:t>: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45</w:t>
            </w:r>
          </w:p>
        </w:tc>
      </w:tr>
      <w:tr w14:paraId="0398D6EB">
        <w:trPr>
          <w:trHeight w:val="303" w:hRule="atLeast"/>
        </w:trPr>
        <w:tc>
          <w:tcPr>
            <w:tcW w:w="1134" w:type="dxa"/>
            <w:vMerge w:val="continue"/>
            <w:shd w:val="pct10" w:color="auto" w:fill="auto"/>
          </w:tcPr>
          <w:p w14:paraId="3FD27BFA"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27" w:type="dxa"/>
            <w:vMerge w:val="continue"/>
            <w:shd w:val="clear" w:color="auto" w:fill="auto"/>
          </w:tcPr>
          <w:p w14:paraId="08EAEFC7"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135" w:type="dxa"/>
            <w:shd w:val="pct10" w:color="auto" w:fill="auto"/>
          </w:tcPr>
          <w:p w14:paraId="37FD637C"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会议地点</w:t>
            </w:r>
          </w:p>
        </w:tc>
        <w:tc>
          <w:tcPr>
            <w:tcW w:w="3831" w:type="dxa"/>
          </w:tcPr>
          <w:p w14:paraId="0EDE5CBF"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</w:t>
            </w:r>
          </w:p>
        </w:tc>
      </w:tr>
      <w:tr w14:paraId="7D61B870">
        <w:tc>
          <w:tcPr>
            <w:tcW w:w="1134" w:type="dxa"/>
            <w:shd w:val="pct10" w:color="auto" w:fill="auto"/>
          </w:tcPr>
          <w:p w14:paraId="1979AC72"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访谈对象</w:t>
            </w:r>
          </w:p>
        </w:tc>
        <w:tc>
          <w:tcPr>
            <w:tcW w:w="3827" w:type="dxa"/>
            <w:shd w:val="clear" w:color="auto" w:fill="auto"/>
          </w:tcPr>
          <w:p w14:paraId="6BD9584B">
            <w:pPr>
              <w:tabs>
                <w:tab w:val="left" w:pos="1065"/>
              </w:tabs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毛凤明</w:t>
            </w:r>
          </w:p>
        </w:tc>
        <w:tc>
          <w:tcPr>
            <w:tcW w:w="1135" w:type="dxa"/>
            <w:shd w:val="pct10" w:color="auto" w:fill="auto"/>
          </w:tcPr>
          <w:p w14:paraId="0C1D2F02">
            <w:pPr>
              <w:ind w:right="-248" w:rightChars="-124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记录人</w:t>
            </w:r>
          </w:p>
        </w:tc>
        <w:tc>
          <w:tcPr>
            <w:tcW w:w="3831" w:type="dxa"/>
          </w:tcPr>
          <w:p w14:paraId="56A119A5">
            <w:pP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马建国、孙旺</w:t>
            </w:r>
          </w:p>
        </w:tc>
      </w:tr>
      <w:tr w14:paraId="477105CF">
        <w:tc>
          <w:tcPr>
            <w:tcW w:w="1134" w:type="dxa"/>
            <w:shd w:val="pct10" w:color="auto" w:fill="auto"/>
          </w:tcPr>
          <w:p w14:paraId="28ED974D"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与会人员</w:t>
            </w:r>
          </w:p>
        </w:tc>
        <w:tc>
          <w:tcPr>
            <w:tcW w:w="8793" w:type="dxa"/>
            <w:gridSpan w:val="3"/>
          </w:tcPr>
          <w:p w14:paraId="3DD22D21"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产品开发运营部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毛凤明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、刘景瑛</w:t>
            </w:r>
          </w:p>
          <w:p w14:paraId="431A21C1"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建设指南项目组：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马建国、孙旺</w:t>
            </w:r>
          </w:p>
          <w:p w14:paraId="5C8DCFFD"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</w:p>
        </w:tc>
      </w:tr>
      <w:tr w14:paraId="423B2DA6">
        <w:trPr>
          <w:trHeight w:val="463" w:hRule="atLeast"/>
        </w:trPr>
        <w:tc>
          <w:tcPr>
            <w:tcW w:w="9927" w:type="dxa"/>
            <w:gridSpan w:val="4"/>
            <w:shd w:val="pct10" w:color="auto" w:fill="auto"/>
          </w:tcPr>
          <w:p w14:paraId="55F8BB6D"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会议目标</w:t>
            </w:r>
          </w:p>
        </w:tc>
      </w:tr>
      <w:tr w14:paraId="531E1A9D">
        <w:trPr>
          <w:trHeight w:val="919" w:hRule="atLeast"/>
        </w:trPr>
        <w:tc>
          <w:tcPr>
            <w:tcW w:w="9927" w:type="dxa"/>
            <w:gridSpan w:val="4"/>
            <w:vAlign w:val="center"/>
          </w:tcPr>
          <w:p w14:paraId="7353061A">
            <w:pPr>
              <w:pStyle w:val="9"/>
              <w:numPr>
                <w:ilvl w:val="0"/>
                <w:numId w:val="0"/>
              </w:numPr>
              <w:tabs>
                <w:tab w:val="left" w:pos="1065"/>
              </w:tabs>
              <w:ind w:leftChars="0"/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与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毛主任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进行访谈，从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技术、性能、管理和运维等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视角对系统现状和开发建议进行了解。</w:t>
            </w:r>
          </w:p>
        </w:tc>
      </w:tr>
      <w:tr w14:paraId="4362000B"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 w14:paraId="44EFECF3"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重点内容总结</w:t>
            </w:r>
          </w:p>
        </w:tc>
      </w:tr>
      <w:tr w14:paraId="3318B190">
        <w:tc>
          <w:tcPr>
            <w:tcW w:w="9927" w:type="dxa"/>
            <w:gridSpan w:val="4"/>
            <w:tcBorders>
              <w:bottom w:val="single" w:color="auto" w:sz="6" w:space="0"/>
            </w:tcBorders>
          </w:tcPr>
          <w:p w14:paraId="157D4C64"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考虑从实现低代码开发平台出发，可能会存在哪些问题；</w:t>
            </w:r>
          </w:p>
          <w:p w14:paraId="4DC40183"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基于目前的情况，从多个方面调研可能存在的问题，包括：一体化运维、开发、管理、流程、项目、资源、安全、信创和数据等；</w:t>
            </w:r>
          </w:p>
          <w:p w14:paraId="785E824B"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针对目前存在的问题，希望低代码开发平台能实现哪些内容；</w:t>
            </w:r>
          </w:p>
          <w:p w14:paraId="125CEC07"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从管理的角度来看，对于未来的低代码开发平台提出建议。</w:t>
            </w:r>
          </w:p>
        </w:tc>
      </w:tr>
      <w:tr w14:paraId="57B617A7"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 w14:paraId="2B542FAF">
            <w:pPr>
              <w:pStyle w:val="2"/>
              <w:rPr>
                <w:rFonts w:hint="eastAsia" w:ascii="微软雅黑" w:hAnsi="微软雅黑" w:eastAsia="微软雅黑" w:cs="Arial"/>
                <w:b w:val="0"/>
                <w:bCs w:val="0"/>
                <w:color w:val="0000FF"/>
                <w:sz w:val="22"/>
                <w:szCs w:val="22"/>
                <w:lang w:eastAsia="zh-CN"/>
              </w:rPr>
            </w:pPr>
            <w:bookmarkStart w:id="0" w:name="_Hlk172885080"/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本次会议待办事项</w:t>
            </w:r>
          </w:p>
        </w:tc>
      </w:tr>
      <w:bookmarkEnd w:id="0"/>
      <w:tr w14:paraId="5DF8958B">
        <w:trPr>
          <w:tblHeader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 w14:paraId="7FB63BA7"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序号</w:t>
            </w:r>
          </w:p>
        </w:tc>
        <w:tc>
          <w:tcPr>
            <w:tcW w:w="4962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 w14:paraId="0D1B7BA5"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待办事项</w:t>
            </w:r>
          </w:p>
        </w:tc>
        <w:tc>
          <w:tcPr>
            <w:tcW w:w="3831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 w14:paraId="726313B9"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期望解决</w:t>
            </w:r>
            <w:r>
              <w:rPr>
                <w:rFonts w:ascii="微软雅黑" w:hAnsi="微软雅黑" w:eastAsia="微软雅黑"/>
                <w:b/>
                <w:bCs/>
                <w:lang w:eastAsia="zh-CN"/>
              </w:rPr>
              <w:t>时间</w:t>
            </w:r>
          </w:p>
        </w:tc>
      </w:tr>
      <w:tr w14:paraId="3FF82766">
        <w:tc>
          <w:tcPr>
            <w:tcW w:w="1134" w:type="dxa"/>
            <w:tcBorders>
              <w:top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 w14:paraId="248DE0B8"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1</w:t>
            </w:r>
          </w:p>
        </w:tc>
        <w:tc>
          <w:tcPr>
            <w:tcW w:w="4962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 w14:paraId="71F2C9E8">
            <w:pPr>
              <w:jc w:val="both"/>
              <w:rPr>
                <w:rFonts w:hint="eastAsia" w:ascii="微软雅黑" w:hAnsi="微软雅黑" w:eastAsia="微软雅黑" w:cs="Arial"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eastAsia="zh-CN"/>
              </w:rPr>
              <w:t>与</w:t>
            </w: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方主任</w:t>
            </w:r>
            <w:r>
              <w:rPr>
                <w:rFonts w:hint="eastAsia" w:ascii="微软雅黑" w:hAnsi="微软雅黑" w:eastAsia="微软雅黑" w:cs="Arial"/>
                <w:bCs/>
                <w:lang w:eastAsia="zh-CN"/>
              </w:rPr>
              <w:t>进行访谈</w:t>
            </w:r>
          </w:p>
        </w:tc>
        <w:tc>
          <w:tcPr>
            <w:tcW w:w="3831" w:type="dxa"/>
            <w:tcBorders>
              <w:top w:val="single" w:color="auto" w:sz="4" w:space="0"/>
              <w:left w:val="single" w:color="auto" w:sz="6" w:space="0"/>
              <w:bottom w:val="single" w:color="auto" w:sz="8" w:space="0"/>
            </w:tcBorders>
            <w:vAlign w:val="center"/>
          </w:tcPr>
          <w:p w14:paraId="0A38CC09"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2024/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02</w:t>
            </w:r>
          </w:p>
        </w:tc>
      </w:tr>
      <w:tr w14:paraId="7EA0A4E1">
        <w:tc>
          <w:tcPr>
            <w:tcW w:w="1134" w:type="dxa"/>
            <w:tcBorders>
              <w:top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4D3F7197"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2</w:t>
            </w:r>
          </w:p>
        </w:tc>
        <w:tc>
          <w:tcPr>
            <w:tcW w:w="496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 w14:paraId="079B1732"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梳理总结本次会议中提到的内容</w:t>
            </w:r>
          </w:p>
        </w:tc>
        <w:tc>
          <w:tcPr>
            <w:tcW w:w="383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</w:tcBorders>
            <w:vAlign w:val="center"/>
          </w:tcPr>
          <w:p w14:paraId="07F8E033"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2024/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02</w:t>
            </w:r>
          </w:p>
        </w:tc>
      </w:tr>
      <w:tr w14:paraId="264F1BCF">
        <w:tc>
          <w:tcPr>
            <w:tcW w:w="9927" w:type="dxa"/>
            <w:gridSpan w:val="4"/>
            <w:tcBorders>
              <w:top w:val="single" w:color="auto" w:sz="4" w:space="0"/>
              <w:bottom w:val="single" w:color="auto" w:sz="6" w:space="0"/>
            </w:tcBorders>
            <w:shd w:val="pct10" w:color="auto" w:fill="auto"/>
          </w:tcPr>
          <w:p w14:paraId="2E0C3B63"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详细内容记录</w:t>
            </w:r>
          </w:p>
        </w:tc>
      </w:tr>
      <w:tr w14:paraId="0D194DB2">
        <w:tc>
          <w:tcPr>
            <w:tcW w:w="9927" w:type="dxa"/>
            <w:gridSpan w:val="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14:paraId="7F423DAB">
            <w:pPr>
              <w:pStyle w:val="9"/>
              <w:numPr>
                <w:ilvl w:val="0"/>
                <w:numId w:val="2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实现低代码开发平台可能存在的问题</w:t>
            </w: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：</w:t>
            </w:r>
          </w:p>
          <w:p w14:paraId="7A6B75CF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从技术的复杂性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上来说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低代码很难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完全满足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因为技术上面未来可能是多元的，会不会集中统一成一种语言还不确定，还是需要低代码平台支持多种开发语言。</w:t>
            </w:r>
          </w:p>
          <w:p w14:paraId="62B57A0E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按照低代码开发平台的特性，系统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性能上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应该充分考虑，防止性能问题出现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。</w:t>
            </w:r>
          </w:p>
          <w:p w14:paraId="06C598B2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每个业务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流程、逻辑、功能都不一样，很复杂，低代码平台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需要考虑兼容性的问题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。</w:t>
            </w:r>
          </w:p>
          <w:p w14:paraId="72186587"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现状问题</w:t>
            </w:r>
          </w:p>
          <w:p w14:paraId="60DC50BF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一体化运维：当前各个系统各管各的，有的有监控，有的没有，缺少统一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。</w:t>
            </w:r>
          </w:p>
          <w:p w14:paraId="347C3FC8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开发问题：缺少代码审核的工作，只注重实现，不注重中间生产的代码质量问题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。</w:t>
            </w:r>
          </w:p>
          <w:p w14:paraId="5F777CF1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管理问题：开发人员上正式环境改东西，出了问题也不知道谁改的。比如说现在的开发人员可以随便的进入正式环境里面操作，因为可能测试环境复现不出来，只有正式环境的数据才能复现，才导致这种情况。从需求到部署流程上来说不规范，导致数据、表、功能都是冗余的。</w:t>
            </w:r>
          </w:p>
          <w:p w14:paraId="0021964E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流程问题：从需求到部署流程上来说不规范，导致很多数据、表、功能都是冗余的。</w:t>
            </w:r>
          </w:p>
          <w:p w14:paraId="5B3A9943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项目启动问题：多以口头表述确定并启动项目</w:t>
            </w:r>
          </w:p>
          <w:p w14:paraId="63B25D14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资源问题：各个项目自己买服务器，自己处理自己的资产，也不共用、复用。</w:t>
            </w:r>
          </w:p>
          <w:p w14:paraId="035C50D1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安全问题：外部平台调用信息平台的数据，可能导致数据泄露，到底是谁泄露的不知道。</w:t>
            </w:r>
          </w:p>
          <w:p w14:paraId="14B276D3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信创问题：结合信创，给出国产工具的建议，目前使用国外产品来实现自动化打包，自动化的部署，自动化的运维。</w:t>
            </w:r>
          </w:p>
          <w:p w14:paraId="1EE5F25B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数据问题：一些数据量很大的表是不太敢直接动手迁移的。</w:t>
            </w:r>
          </w:p>
          <w:p w14:paraId="5BAF0DF9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其他：综合性的考虑用户带来的压力（最高每天7E的访问量）。</w:t>
            </w:r>
          </w:p>
          <w:p w14:paraId="5163009A"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建议</w:t>
            </w:r>
          </w:p>
          <w:p w14:paraId="21FF7E51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数据存储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外部的方案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等，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都必须遵循资源管理、流程管理等，既要符合基座的支撑，又要支撑对应不同节点的管理，数据安全，代码质量才能得到保障。</w:t>
            </w:r>
          </w:p>
          <w:p w14:paraId="4E41FADB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一体化运维需要一套完善的解决方案。</w:t>
            </w:r>
          </w:p>
          <w:p w14:paraId="367DD149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希望得到完整的搭建测试环境的建议，不止简简单单的搭建测试环境，现在的部署、交付梳理的不是太专业，也要有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对应的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规范。</w:t>
            </w:r>
          </w:p>
          <w:p w14:paraId="529A824E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要有对第三方公司的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开发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管理方法论，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也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就是规范，第三方公司如何在这种方式下接受这种方法论。</w:t>
            </w:r>
          </w:p>
          <w:p w14:paraId="121D6622"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基于数据字典提供API接口，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有些数据不应该随接口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都</w:t>
            </w:r>
            <w:r>
              <w:rPr>
                <w:rFonts w:hint="eastAsia" w:ascii="微软雅黑" w:hAnsi="微软雅黑" w:eastAsia="微软雅黑" w:cs="Arial"/>
                <w:lang w:eastAsia="zh-CN"/>
              </w:rPr>
              <w:t>给出去，需要按字段（数据字典）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对外提供，拖拉拽几个字段就传几个字段的数据。</w:t>
            </w:r>
          </w:p>
        </w:tc>
      </w:tr>
    </w:tbl>
    <w:p w14:paraId="1B24C425">
      <w:pPr>
        <w:pStyle w:val="11"/>
        <w:tabs>
          <w:tab w:val="left" w:pos="2370"/>
        </w:tabs>
        <w:spacing w:before="0" w:after="0"/>
        <w:rPr>
          <w:rFonts w:hint="eastAsia" w:ascii="宋体" w:hAnsi="宋体" w:cs="Arial"/>
          <w:lang w:eastAsia="zh-CN"/>
        </w:rPr>
      </w:pPr>
    </w:p>
    <w:p w14:paraId="76F377C7">
      <w:pPr>
        <w:rPr>
          <w:rFonts w:hint="eastAsia"/>
          <w:lang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footnotePr>
        <w:numRestart w:val="eachPage"/>
      </w:footnotePr>
      <w:pgSz w:w="12240" w:h="15840"/>
      <w:pgMar w:top="720" w:right="1009" w:bottom="720" w:left="1009" w:header="34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68C0A1">
    <w:pPr>
      <w:pStyle w:val="3"/>
      <w:tabs>
        <w:tab w:val="left" w:pos="5012"/>
      </w:tabs>
      <w:jc w:val="center"/>
      <w:rPr>
        <w:rFonts w:hint="eastAsia" w:ascii="微软雅黑" w:hAnsi="微软雅黑" w:eastAsia="微软雅黑"/>
        <w:lang w:eastAsia="zh-CN"/>
      </w:rPr>
    </w:pPr>
    <w:r>
      <w:rPr>
        <w:rFonts w:ascii="微软雅黑" w:hAnsi="微软雅黑" w:eastAsia="微软雅黑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-31750</wp:posOffset>
              </wp:positionV>
              <wp:extent cx="6486525" cy="9525"/>
              <wp:effectExtent l="7620" t="6350" r="11430" b="12700"/>
              <wp:wrapNone/>
              <wp:docPr id="993748789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86525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2" o:spid="_x0000_s1026" o:spt="20" style="position:absolute;left:0pt;flip:y;margin-left:1.35pt;margin-top:-2.5pt;height:0.75pt;width:510.75pt;z-index:251659264;mso-width-relative:page;mso-height-relative:page;" filled="f" stroked="t" coordsize="21600,21600" o:gfxdata="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P3yq2fWAAAACAEAAA8AAAAAAAAAAQAgAAAAOAAAAGRy&#10;cy9kb3ducmV2LnhtbFBLAQIUABQAAAAIAIdO4kB7oSn98QEAAL8DAAAOAAAAAAAAAAEAIAAAADsB&#10;AABkcnMvZTJvRG9jLnhtbFBLBQYAAAAABgAGAFkBAACe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/>
        <w:lang w:eastAsia="zh-CN"/>
      </w:rPr>
      <w:drawing>
        <wp:inline distT="0" distB="0" distL="0" distR="0">
          <wp:extent cx="1646555" cy="464820"/>
          <wp:effectExtent l="0" t="0" r="0" b="0"/>
          <wp:docPr id="42395029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950298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290" cy="48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lang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66B023">
    <w:pPr>
      <w:pStyle w:val="4"/>
      <w:jc w:val="right"/>
      <w:rPr>
        <w:lang w:eastAsia="zh-CN"/>
      </w:rPr>
    </w:pPr>
    <w:r>
      <w:rPr>
        <w:rFonts w:hint="eastAsia"/>
        <w:lang w:eastAsia="zh-CN"/>
      </w:rPr>
      <w:t>产品业务系统开发平台建设指南项目访谈调研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803EE"/>
    <w:multiLevelType w:val="multilevel"/>
    <w:tmpl w:val="3B9803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D6E3D85"/>
    <w:multiLevelType w:val="multilevel"/>
    <w:tmpl w:val="4D6E3D8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7912994C"/>
    <w:multiLevelType w:val="multilevel"/>
    <w:tmpl w:val="791299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0NGM1YjgxNDExMzJjNjU5NThkMTA4NDRjMjZlZWIifQ=="/>
  </w:docVars>
  <w:rsids>
    <w:rsidRoot w:val="00464164"/>
    <w:rsid w:val="000D1578"/>
    <w:rsid w:val="000F0E0D"/>
    <w:rsid w:val="00151C48"/>
    <w:rsid w:val="00177C0A"/>
    <w:rsid w:val="00215108"/>
    <w:rsid w:val="0021685B"/>
    <w:rsid w:val="002217BB"/>
    <w:rsid w:val="00282E52"/>
    <w:rsid w:val="00320F57"/>
    <w:rsid w:val="00334CD5"/>
    <w:rsid w:val="003B2BC7"/>
    <w:rsid w:val="00464164"/>
    <w:rsid w:val="004B60D4"/>
    <w:rsid w:val="004D28A2"/>
    <w:rsid w:val="00546645"/>
    <w:rsid w:val="00583340"/>
    <w:rsid w:val="006A6EE1"/>
    <w:rsid w:val="00797901"/>
    <w:rsid w:val="007D3C68"/>
    <w:rsid w:val="008A3C4A"/>
    <w:rsid w:val="008C418C"/>
    <w:rsid w:val="008D3328"/>
    <w:rsid w:val="00924EE6"/>
    <w:rsid w:val="00936782"/>
    <w:rsid w:val="00942163"/>
    <w:rsid w:val="00967DAE"/>
    <w:rsid w:val="00AE72EE"/>
    <w:rsid w:val="00B2052A"/>
    <w:rsid w:val="00B444D2"/>
    <w:rsid w:val="00B742A9"/>
    <w:rsid w:val="00B92ACB"/>
    <w:rsid w:val="00C437C1"/>
    <w:rsid w:val="00CA1A8C"/>
    <w:rsid w:val="00CA776A"/>
    <w:rsid w:val="00D0623B"/>
    <w:rsid w:val="00D1554F"/>
    <w:rsid w:val="00DC39F8"/>
    <w:rsid w:val="00DE199F"/>
    <w:rsid w:val="00E77D92"/>
    <w:rsid w:val="00F434CA"/>
    <w:rsid w:val="00F73B88"/>
    <w:rsid w:val="00FC4814"/>
    <w:rsid w:val="3DCB8123"/>
    <w:rsid w:val="756D3C0F"/>
    <w:rsid w:val="7F7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kern w:val="0"/>
      <w:sz w:val="20"/>
      <w:szCs w:val="20"/>
      <w:lang w:val="en-US" w:eastAsia="en-US" w:bidi="ar-SA"/>
    </w:rPr>
  </w:style>
  <w:style w:type="paragraph" w:styleId="2">
    <w:name w:val="heading 5"/>
    <w:basedOn w:val="1"/>
    <w:next w:val="1"/>
    <w:link w:val="10"/>
    <w:qFormat/>
    <w:uiPriority w:val="0"/>
    <w:pPr>
      <w:keepNext/>
      <w:outlineLvl w:val="4"/>
    </w:pPr>
    <w:rPr>
      <w:b/>
      <w:bCs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5 字符"/>
    <w:basedOn w:val="6"/>
    <w:link w:val="2"/>
    <w:uiPriority w:val="0"/>
    <w:rPr>
      <w:rFonts w:ascii="Verdana" w:hAnsi="Verdana" w:eastAsia="宋体" w:cs="Times New Roman"/>
      <w:b/>
      <w:bCs/>
      <w:kern w:val="0"/>
      <w:sz w:val="24"/>
      <w:szCs w:val="20"/>
      <w:lang w:eastAsia="en-US"/>
    </w:rPr>
  </w:style>
  <w:style w:type="paragraph" w:customStyle="1" w:styleId="11">
    <w:name w:val="Standard1"/>
    <w:qFormat/>
    <w:uiPriority w:val="0"/>
    <w:pPr>
      <w:spacing w:before="60" w:after="60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2650</Words>
  <Characters>2852</Characters>
  <Lines>21</Lines>
  <Paragraphs>6</Paragraphs>
  <TotalTime>9</TotalTime>
  <ScaleCrop>false</ScaleCrop>
  <LinksUpToDate>false</LinksUpToDate>
  <CharactersWithSpaces>2857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2024-07-26T10:42:00Z</dcterms:created>
  <dc:creator>牛贤 NiuXian</dc:creator>
  <cp:lastModifiedBy>奔放的小强</cp:lastModifiedBy>
  <dcterms:modified xsi:type="dcterms:W3CDTF">2024-08-01T14:45:17Z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63FCE2769261C60BB82EAB66375FF015_43</vt:lpwstr>
  </property>
</Properties>
</file>