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F0" w:rsidRDefault="00FB0F40">
      <w:pPr>
        <w:pStyle w:val="2"/>
        <w:numPr>
          <w:ilvl w:val="1"/>
          <w:numId w:val="0"/>
        </w:numPr>
        <w:jc w:val="center"/>
      </w:pPr>
      <w:r>
        <w:rPr>
          <w:rFonts w:hint="eastAsia"/>
        </w:rPr>
        <w:t>数据批量导入</w:t>
      </w:r>
    </w:p>
    <w:p w:rsidR="00AA6FF0" w:rsidRDefault="00FB0F40">
      <w:pPr>
        <w:pStyle w:val="2"/>
      </w:pPr>
      <w:r>
        <w:rPr>
          <w:rFonts w:hint="eastAsia"/>
        </w:rPr>
        <w:t>批量导入</w:t>
      </w:r>
    </w:p>
    <w:p w:rsidR="00AA6FF0" w:rsidRDefault="002B5A37">
      <w:pPr>
        <w:pStyle w:val="3"/>
      </w:pPr>
      <w:r>
        <w:rPr>
          <w:rFonts w:hint="eastAsia"/>
        </w:rPr>
        <w:t>功能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</w:rPr>
        <w:t>用户：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系统成员企业用户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</w:p>
    <w:p w:rsidR="00AA6FF0" w:rsidRDefault="002B5A37">
      <w:pPr>
        <w:numPr>
          <w:ilvl w:val="0"/>
          <w:numId w:val="3"/>
        </w:numPr>
        <w:spacing w:line="360" w:lineRule="auto"/>
      </w:pPr>
      <w:r>
        <w:rPr>
          <w:rFonts w:hint="eastAsia"/>
          <w:bCs/>
        </w:rPr>
        <w:t>已完成条码卡激活，企业为有效状态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系统成员企业用户点击“产品管理”</w:t>
      </w:r>
      <w:r>
        <w:rPr>
          <w:rFonts w:hint="eastAsia"/>
        </w:rPr>
        <w:t>-</w:t>
      </w:r>
      <w:r>
        <w:rPr>
          <w:rFonts w:hint="eastAsia"/>
        </w:rPr>
        <w:t>“</w:t>
      </w:r>
      <w:r w:rsidR="00FB0F40">
        <w:rPr>
          <w:rFonts w:hint="eastAsia"/>
        </w:rPr>
        <w:t>批量导入</w:t>
      </w:r>
      <w:r>
        <w:rPr>
          <w:rFonts w:hint="eastAsia"/>
        </w:rPr>
        <w:t>”</w:t>
      </w:r>
      <w:r w:rsidR="00FB0F40">
        <w:rPr>
          <w:rFonts w:hint="eastAsia"/>
        </w:rPr>
        <w:t>按键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系统根据用户权限，当前操作员绑定的厂商识别代码等信息初始化页面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用户</w:t>
      </w:r>
      <w:r w:rsidR="00FB0F40">
        <w:rPr>
          <w:rFonts w:hint="eastAsia"/>
        </w:rPr>
        <w:t>在本地选择要导入的</w:t>
      </w:r>
      <w:r w:rsidR="00FB0F40">
        <w:rPr>
          <w:rFonts w:hint="eastAsia"/>
        </w:rPr>
        <w:t>excel</w:t>
      </w:r>
      <w:r w:rsidR="00FB0F40">
        <w:rPr>
          <w:rFonts w:hint="eastAsia"/>
        </w:rPr>
        <w:t>文件，</w:t>
      </w:r>
      <w:r>
        <w:rPr>
          <w:rFonts w:hint="eastAsia"/>
        </w:rPr>
        <w:t>点击“</w:t>
      </w:r>
      <w:r w:rsidR="00FB0F40">
        <w:rPr>
          <w:rFonts w:hint="eastAsia"/>
        </w:rPr>
        <w:t>导入</w:t>
      </w:r>
      <w:r>
        <w:rPr>
          <w:rFonts w:hint="eastAsia"/>
        </w:rPr>
        <w:t>”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系统</w:t>
      </w:r>
      <w:r w:rsidR="00FB0F40">
        <w:rPr>
          <w:rFonts w:hint="eastAsia"/>
        </w:rPr>
        <w:t>执行数据导入操作，并进行逻辑校验</w:t>
      </w:r>
    </w:p>
    <w:p w:rsidR="00FB0F40" w:rsidRDefault="00FB0F40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用户可在导入</w:t>
      </w:r>
      <w:r w:rsidR="00AB7760">
        <w:rPr>
          <w:rFonts w:hint="eastAsia"/>
        </w:rPr>
        <w:t>记录</w:t>
      </w:r>
      <w:r>
        <w:rPr>
          <w:rFonts w:hint="eastAsia"/>
        </w:rPr>
        <w:t>列表中下载系统处理后的导入文件，查看成功和失败的条目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分支流</w:t>
      </w:r>
    </w:p>
    <w:p w:rsidR="00AA6FF0" w:rsidRDefault="00CC7CE5">
      <w:pPr>
        <w:numPr>
          <w:ilvl w:val="0"/>
          <w:numId w:val="5"/>
        </w:numPr>
        <w:spacing w:line="360" w:lineRule="auto"/>
      </w:pPr>
      <w:r>
        <w:t>4</w:t>
      </w:r>
      <w:r w:rsidR="002B5A37">
        <w:t>.1</w:t>
      </w:r>
      <w:r>
        <w:rPr>
          <w:rFonts w:hint="eastAsia"/>
        </w:rPr>
        <w:t>如文件导入失败，则需要在列表中显示失败状态，允许用户重新导入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AA6FF0" w:rsidRDefault="00CC7CE5">
      <w:pPr>
        <w:numPr>
          <w:ilvl w:val="0"/>
          <w:numId w:val="6"/>
        </w:numPr>
        <w:spacing w:line="360" w:lineRule="auto"/>
        <w:rPr>
          <w:bCs/>
        </w:rPr>
      </w:pPr>
      <w:r w:rsidRPr="00CC7CE5">
        <w:rPr>
          <w:rFonts w:hint="eastAsia"/>
          <w:bCs/>
        </w:rPr>
        <w:t>同一用户</w:t>
      </w:r>
      <w:r>
        <w:rPr>
          <w:rFonts w:hint="eastAsia"/>
          <w:bCs/>
        </w:rPr>
        <w:t>同一时间仅允许导入一个文件，直到完成当前文件的上传，才允许导入下一个</w:t>
      </w:r>
      <w:r w:rsidR="00AD3E5C">
        <w:rPr>
          <w:rFonts w:hint="eastAsia"/>
          <w:bCs/>
        </w:rPr>
        <w:t>；</w:t>
      </w:r>
    </w:p>
    <w:p w:rsidR="00A127C5" w:rsidRPr="00A127C5" w:rsidRDefault="00A127C5">
      <w:pPr>
        <w:numPr>
          <w:ilvl w:val="0"/>
          <w:numId w:val="6"/>
        </w:numPr>
        <w:spacing w:line="360" w:lineRule="auto"/>
        <w:rPr>
          <w:bCs/>
          <w:highlight w:val="yellow"/>
        </w:rPr>
      </w:pPr>
      <w:r w:rsidRPr="00A127C5">
        <w:rPr>
          <w:rFonts w:hint="eastAsia"/>
          <w:bCs/>
          <w:highlight w:val="yellow"/>
        </w:rPr>
        <w:t>数据导入过程中，页面显示导入进程进度条；如用户退出当前页面，再次进入时，如果上一文件没有导入成功，无论用户点击哪个按键，都提示“数据正在导入中，请稍后操作”</w:t>
      </w:r>
      <w:r w:rsidR="00384C12">
        <w:rPr>
          <w:rFonts w:hint="eastAsia"/>
          <w:bCs/>
          <w:highlight w:val="yellow"/>
        </w:rPr>
        <w:t>；</w:t>
      </w:r>
    </w:p>
    <w:p w:rsidR="00EE650F" w:rsidRDefault="0056026D" w:rsidP="001F722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3</w:t>
      </w:r>
      <w:r w:rsidR="001F7229">
        <w:rPr>
          <w:rFonts w:hint="eastAsia"/>
          <w:color w:val="000000" w:themeColor="text1"/>
        </w:rPr>
        <w:t>）</w:t>
      </w:r>
      <w:r w:rsidR="001F7229" w:rsidRPr="00B55027">
        <w:rPr>
          <w:rFonts w:hint="eastAsia"/>
          <w:color w:val="FF0000"/>
        </w:rPr>
        <w:t>导入操作完成后，文件中所有</w:t>
      </w:r>
      <w:r w:rsidR="00DF3A1D" w:rsidRPr="00B55027">
        <w:rPr>
          <w:rFonts w:hint="eastAsia"/>
          <w:color w:val="FF0000"/>
        </w:rPr>
        <w:t>导入成功的</w:t>
      </w:r>
      <w:r w:rsidR="001F7229" w:rsidRPr="00B55027">
        <w:rPr>
          <w:rFonts w:hint="eastAsia"/>
          <w:color w:val="FF0000"/>
        </w:rPr>
        <w:t>商品</w:t>
      </w:r>
      <w:r w:rsidR="00DF3A1D" w:rsidRPr="00B55027">
        <w:rPr>
          <w:rFonts w:hint="eastAsia"/>
          <w:color w:val="FF0000"/>
        </w:rPr>
        <w:t>条目，商品</w:t>
      </w:r>
      <w:r w:rsidR="001F7229" w:rsidRPr="00B55027">
        <w:rPr>
          <w:rFonts w:hint="eastAsia"/>
          <w:color w:val="FF0000"/>
        </w:rPr>
        <w:t>条码均</w:t>
      </w:r>
      <w:r w:rsidR="00DF3A1D" w:rsidRPr="00B55027">
        <w:rPr>
          <w:rFonts w:hint="eastAsia"/>
          <w:color w:val="FF0000"/>
        </w:rPr>
        <w:t>补齐校验位（</w:t>
      </w:r>
      <w:r w:rsidR="000B1183">
        <w:rPr>
          <w:rFonts w:hint="eastAsia"/>
          <w:color w:val="FF0000"/>
        </w:rPr>
        <w:t>如</w:t>
      </w:r>
      <w:r w:rsidR="00DF3A1D" w:rsidRPr="00B55027">
        <w:rPr>
          <w:rFonts w:hint="eastAsia"/>
          <w:color w:val="FF0000"/>
        </w:rPr>
        <w:t>之前</w:t>
      </w:r>
      <w:r w:rsidR="000B1183">
        <w:rPr>
          <w:rFonts w:hint="eastAsia"/>
          <w:color w:val="FF0000"/>
        </w:rPr>
        <w:t>企业</w:t>
      </w:r>
      <w:r w:rsidR="00DF3A1D" w:rsidRPr="00B55027">
        <w:rPr>
          <w:rFonts w:hint="eastAsia"/>
          <w:color w:val="FF0000"/>
        </w:rPr>
        <w:t>未填</w:t>
      </w:r>
      <w:r w:rsidR="000B1183">
        <w:rPr>
          <w:rFonts w:hint="eastAsia"/>
          <w:color w:val="FF0000"/>
        </w:rPr>
        <w:t>写</w:t>
      </w:r>
      <w:r w:rsidR="00DF3A1D" w:rsidRPr="00B55027">
        <w:rPr>
          <w:rFonts w:hint="eastAsia"/>
          <w:color w:val="FF0000"/>
        </w:rPr>
        <w:t>）</w:t>
      </w:r>
      <w:r w:rsidR="00DF3A1D">
        <w:rPr>
          <w:rFonts w:hint="eastAsia"/>
          <w:color w:val="000000" w:themeColor="text1"/>
        </w:rPr>
        <w:t>；所有导入失败的商品条目，均需显示校验不通过原因，</w:t>
      </w:r>
      <w:r w:rsidR="00DF3A1D" w:rsidRPr="00FB283D">
        <w:rPr>
          <w:rFonts w:hint="eastAsia"/>
          <w:color w:val="000000" w:themeColor="text1"/>
          <w:highlight w:val="yellow"/>
        </w:rPr>
        <w:t>并以红字标识当前条目</w:t>
      </w:r>
      <w:r w:rsidR="00384C12">
        <w:rPr>
          <w:rFonts w:hint="eastAsia"/>
          <w:color w:val="000000" w:themeColor="text1"/>
        </w:rPr>
        <w:t>；</w:t>
      </w:r>
    </w:p>
    <w:p w:rsidR="00384C12" w:rsidRPr="00EE650F" w:rsidRDefault="00384C12" w:rsidP="001F7229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）对于重复</w:t>
      </w:r>
      <w:r w:rsidR="005C738A">
        <w:rPr>
          <w:rFonts w:hint="eastAsia"/>
          <w:color w:val="000000" w:themeColor="text1"/>
        </w:rPr>
        <w:t>导入</w:t>
      </w:r>
      <w:r>
        <w:rPr>
          <w:rFonts w:hint="eastAsia"/>
          <w:color w:val="000000" w:themeColor="text1"/>
        </w:rPr>
        <w:t>的条目，执行覆盖操作。</w:t>
      </w:r>
    </w:p>
    <w:p w:rsidR="00680016" w:rsidRDefault="005823C7">
      <w:pPr>
        <w:pStyle w:val="3"/>
      </w:pPr>
      <w:r>
        <w:rPr>
          <w:rFonts w:hint="eastAsia"/>
        </w:rPr>
        <w:t>批量</w:t>
      </w:r>
      <w:r w:rsidR="00680016">
        <w:rPr>
          <w:rFonts w:hint="eastAsia"/>
        </w:rPr>
        <w:t>导入模板下载</w:t>
      </w:r>
    </w:p>
    <w:p w:rsidR="00680016" w:rsidRPr="00680016" w:rsidRDefault="00680016" w:rsidP="005823C7">
      <w:pPr>
        <w:ind w:firstLineChars="200" w:firstLine="420"/>
      </w:pPr>
      <w:r>
        <w:rPr>
          <w:rFonts w:hint="eastAsia"/>
        </w:rPr>
        <w:t>页面提供“</w:t>
      </w:r>
      <w:r w:rsidR="005823C7">
        <w:rPr>
          <w:rFonts w:hint="eastAsia"/>
        </w:rPr>
        <w:t>批量</w:t>
      </w:r>
      <w:r>
        <w:rPr>
          <w:rFonts w:hint="eastAsia"/>
        </w:rPr>
        <w:t>导入模板下载”按键，允许用户选择保存路径。</w:t>
      </w:r>
    </w:p>
    <w:p w:rsidR="005823C7" w:rsidRDefault="005823C7">
      <w:pPr>
        <w:pStyle w:val="3"/>
      </w:pPr>
      <w:r>
        <w:rPr>
          <w:rFonts w:hint="eastAsia"/>
        </w:rPr>
        <w:lastRenderedPageBreak/>
        <w:t>数据批量导入功能</w:t>
      </w:r>
    </w:p>
    <w:p w:rsidR="005823C7" w:rsidRDefault="005823C7" w:rsidP="005823C7">
      <w:pPr>
        <w:ind w:firstLineChars="200" w:firstLine="420"/>
      </w:pPr>
      <w:r>
        <w:rPr>
          <w:rFonts w:hint="eastAsia"/>
        </w:rPr>
        <w:t>页面提供醒目的“数据批量导入”按键，用户点击按键后，弹出路径选择框，用户选择本地路径并选中希望导入的</w:t>
      </w:r>
      <w:r>
        <w:rPr>
          <w:rFonts w:hint="eastAsia"/>
        </w:rPr>
        <w:t>excel</w:t>
      </w:r>
      <w:r>
        <w:rPr>
          <w:rFonts w:hint="eastAsia"/>
        </w:rPr>
        <w:t>文件，点击导入，开始执行导入操作。</w:t>
      </w:r>
    </w:p>
    <w:p w:rsidR="00980C9E" w:rsidRPr="005823C7" w:rsidRDefault="00980C9E" w:rsidP="005823C7">
      <w:pPr>
        <w:ind w:firstLineChars="200" w:firstLine="420"/>
      </w:pPr>
      <w:r>
        <w:rPr>
          <w:rFonts w:hint="eastAsia"/>
        </w:rPr>
        <w:t>用户可离开当前页面，不影响数据导入。重新返回当前页面，可在数据导入列表中查看导入状态。</w:t>
      </w:r>
    </w:p>
    <w:p w:rsidR="00D261D7" w:rsidRDefault="00D261D7">
      <w:pPr>
        <w:pStyle w:val="3"/>
      </w:pPr>
      <w:r>
        <w:rPr>
          <w:rFonts w:hint="eastAsia"/>
        </w:rPr>
        <w:t>数据</w:t>
      </w:r>
      <w:r w:rsidR="00CC7CE5">
        <w:rPr>
          <w:rFonts w:hint="eastAsia"/>
        </w:rPr>
        <w:t>导入</w:t>
      </w:r>
      <w:r w:rsidR="00AB7760">
        <w:rPr>
          <w:rFonts w:hint="eastAsia"/>
        </w:rPr>
        <w:t>记录</w:t>
      </w:r>
      <w:r>
        <w:rPr>
          <w:rFonts w:hint="eastAsia"/>
        </w:rPr>
        <w:t>列表</w:t>
      </w:r>
    </w:p>
    <w:p w:rsidR="00AB7760" w:rsidRPr="00AB7760" w:rsidRDefault="00AB7760" w:rsidP="00AB7760">
      <w:pPr>
        <w:pStyle w:val="ab"/>
        <w:numPr>
          <w:ilvl w:val="0"/>
          <w:numId w:val="19"/>
        </w:numPr>
        <w:ind w:firstLineChars="0"/>
        <w:rPr>
          <w:b/>
        </w:rPr>
      </w:pPr>
      <w:r w:rsidRPr="00AB7760">
        <w:rPr>
          <w:rFonts w:hint="eastAsia"/>
          <w:b/>
        </w:rPr>
        <w:t>导入列表字段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3543"/>
      </w:tblGrid>
      <w:tr w:rsidR="00680016" w:rsidTr="00680016">
        <w:trPr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0016" w:rsidRDefault="00680016" w:rsidP="00222A45">
            <w:pPr>
              <w:pStyle w:val="aa"/>
            </w:pPr>
            <w:r>
              <w:rPr>
                <w:rFonts w:hint="eastAsia"/>
              </w:rPr>
              <w:t>列表字段名称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80016" w:rsidRDefault="00680016" w:rsidP="00222A45">
            <w:pPr>
              <w:pStyle w:val="aa"/>
            </w:pPr>
            <w:r>
              <w:rPr>
                <w:rFonts w:hint="eastAsia"/>
              </w:rPr>
              <w:t>显示内容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80016" w:rsidRDefault="00680016" w:rsidP="00222A45">
            <w:pPr>
              <w:pStyle w:val="aa"/>
            </w:pPr>
            <w:r>
              <w:rPr>
                <w:rFonts w:hint="eastAsia"/>
              </w:rPr>
              <w:t>显示规则</w:t>
            </w:r>
          </w:p>
        </w:tc>
      </w:tr>
      <w:tr w:rsidR="00680016" w:rsidTr="00680016">
        <w:trPr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0016" w:rsidRPr="00680016" w:rsidRDefault="00680016" w:rsidP="00222A45">
            <w:pPr>
              <w:pStyle w:val="aa"/>
            </w:pPr>
            <w:r w:rsidRPr="00680016">
              <w:rPr>
                <w:rFonts w:hint="eastAsia"/>
              </w:rPr>
              <w:t>序号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Pr="00680016" w:rsidRDefault="00680016" w:rsidP="00222A45">
            <w:pPr>
              <w:pStyle w:val="aa"/>
            </w:pPr>
            <w:r w:rsidRPr="00680016">
              <w:rPr>
                <w:rFonts w:hint="eastAsia"/>
              </w:rPr>
              <w:t>自然数，系统自动排序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Pr="00680016" w:rsidRDefault="00680016" w:rsidP="00222A45">
            <w:pPr>
              <w:pStyle w:val="aa"/>
            </w:pPr>
          </w:p>
        </w:tc>
      </w:tr>
      <w:tr w:rsidR="00680016" w:rsidTr="00680016">
        <w:trPr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0016" w:rsidRPr="00680016" w:rsidRDefault="00680016" w:rsidP="000B70B8">
            <w:pPr>
              <w:pStyle w:val="aa"/>
            </w:pPr>
            <w:r>
              <w:rPr>
                <w:rFonts w:hint="eastAsia"/>
              </w:rPr>
              <w:t>导入文件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Pr="00680016" w:rsidRDefault="00680016" w:rsidP="00680016">
            <w:pPr>
              <w:pStyle w:val="aa"/>
            </w:pPr>
            <w:r>
              <w:rPr>
                <w:rFonts w:hint="eastAsia"/>
              </w:rPr>
              <w:t>显示企业导入的文件名称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Pr="00680016" w:rsidRDefault="00680016" w:rsidP="00680016">
            <w:pPr>
              <w:pStyle w:val="aa"/>
            </w:pPr>
          </w:p>
        </w:tc>
      </w:tr>
      <w:tr w:rsidR="00680016" w:rsidTr="00680016">
        <w:trPr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0016" w:rsidRPr="00680016" w:rsidRDefault="00680016" w:rsidP="00680016">
            <w:pPr>
              <w:pStyle w:val="aa"/>
            </w:pPr>
            <w:r>
              <w:rPr>
                <w:rFonts w:hint="eastAsia"/>
              </w:rPr>
              <w:t>导入时间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Pr="00680016" w:rsidRDefault="00680016" w:rsidP="00680016">
            <w:pPr>
              <w:pStyle w:val="aa"/>
            </w:pPr>
            <w:r>
              <w:rPr>
                <w:rFonts w:hint="eastAsia"/>
              </w:rPr>
              <w:t>年月日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时分秒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Pr="00680016" w:rsidRDefault="00680016" w:rsidP="00680016">
            <w:pPr>
              <w:pStyle w:val="aa"/>
            </w:pPr>
            <w:r>
              <w:rPr>
                <w:rFonts w:hint="eastAsia"/>
              </w:rPr>
              <w:t>按导入成功或失败时间倒序排列</w:t>
            </w:r>
          </w:p>
        </w:tc>
      </w:tr>
      <w:tr w:rsidR="00680016" w:rsidTr="00680016">
        <w:trPr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0016" w:rsidRDefault="00AB7760" w:rsidP="00680016">
            <w:pPr>
              <w:pStyle w:val="aa"/>
            </w:pPr>
            <w:r>
              <w:rPr>
                <w:rFonts w:hint="eastAsia"/>
              </w:rPr>
              <w:t>导入</w:t>
            </w:r>
            <w:r w:rsidR="000B70B8">
              <w:rPr>
                <w:rFonts w:hint="eastAsia"/>
              </w:rPr>
              <w:t>结果文件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Default="000B70B8" w:rsidP="000B70B8">
            <w:pPr>
              <w:pStyle w:val="aa"/>
            </w:pPr>
            <w:r>
              <w:rPr>
                <w:rFonts w:hint="eastAsia"/>
              </w:rPr>
              <w:t>显示企业导入后系统处理的文件名称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16" w:rsidRPr="000B70B8" w:rsidRDefault="000B70B8" w:rsidP="00680016">
            <w:pPr>
              <w:pStyle w:val="aa"/>
            </w:pPr>
            <w:r>
              <w:rPr>
                <w:rFonts w:hint="eastAsia"/>
              </w:rPr>
              <w:t>在企业文件名称添加后缀</w:t>
            </w:r>
            <w:r>
              <w:rPr>
                <w:rFonts w:hint="eastAsia"/>
              </w:rPr>
              <w:t>_G</w:t>
            </w:r>
            <w:r>
              <w:t>S1</w:t>
            </w:r>
          </w:p>
        </w:tc>
      </w:tr>
    </w:tbl>
    <w:p w:rsidR="004645BB" w:rsidRDefault="004645BB" w:rsidP="004645BB">
      <w:pPr>
        <w:pStyle w:val="ab"/>
        <w:ind w:left="420" w:firstLineChars="0" w:firstLine="0"/>
        <w:rPr>
          <w:b/>
        </w:rPr>
      </w:pPr>
    </w:p>
    <w:p w:rsidR="00680016" w:rsidRPr="005324A8" w:rsidRDefault="00AB7760" w:rsidP="00AB7760">
      <w:pPr>
        <w:pStyle w:val="ab"/>
        <w:numPr>
          <w:ilvl w:val="0"/>
          <w:numId w:val="19"/>
        </w:numPr>
        <w:ind w:firstLineChars="0"/>
        <w:rPr>
          <w:b/>
        </w:rPr>
      </w:pPr>
      <w:r w:rsidRPr="005324A8">
        <w:rPr>
          <w:rFonts w:hint="eastAsia"/>
          <w:b/>
        </w:rPr>
        <w:t>导入列表按键</w:t>
      </w:r>
    </w:p>
    <w:p w:rsidR="00AB7760" w:rsidRPr="00680016" w:rsidRDefault="00AB7760" w:rsidP="004645BB">
      <w:pPr>
        <w:ind w:firstLineChars="200" w:firstLine="420"/>
      </w:pPr>
      <w:r>
        <w:rPr>
          <w:rFonts w:hint="eastAsia"/>
        </w:rPr>
        <w:t>列表中提供下载按键，</w:t>
      </w:r>
      <w:r w:rsidR="005324A8">
        <w:rPr>
          <w:rFonts w:hint="eastAsia"/>
        </w:rPr>
        <w:t>可下载对应的系统处理后的文件到本地，供企业查看导入结果。</w:t>
      </w:r>
    </w:p>
    <w:p w:rsidR="00AA6FF0" w:rsidRDefault="002B5A37">
      <w:pPr>
        <w:pStyle w:val="3"/>
      </w:pPr>
      <w:r>
        <w:rPr>
          <w:rFonts w:hint="eastAsia"/>
        </w:rPr>
        <w:t>数据</w:t>
      </w:r>
      <w:r w:rsidR="00D261D7">
        <w:rPr>
          <w:rFonts w:hint="eastAsia"/>
        </w:rPr>
        <w:t>导入</w:t>
      </w:r>
      <w:r w:rsidR="00CC7CE5">
        <w:rPr>
          <w:rFonts w:hint="eastAsia"/>
        </w:rPr>
        <w:t>校验</w:t>
      </w:r>
      <w:r w:rsidR="00B55027">
        <w:rPr>
          <w:rFonts w:hint="eastAsia"/>
        </w:rPr>
        <w:t>（</w:t>
      </w:r>
      <w:r w:rsidR="00B55027" w:rsidRPr="00B55027">
        <w:rPr>
          <w:rFonts w:hint="eastAsia"/>
          <w:color w:val="FF0000"/>
        </w:rPr>
        <w:t>本次修改或新增</w:t>
      </w:r>
      <w:r w:rsidR="00B55027">
        <w:rPr>
          <w:rFonts w:hint="eastAsia"/>
        </w:rPr>
        <w:t>）</w:t>
      </w:r>
    </w:p>
    <w:p w:rsidR="00AA6FF0" w:rsidRDefault="002B5A37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产品基础属性</w:t>
      </w:r>
    </w:p>
    <w:tbl>
      <w:tblPr>
        <w:tblW w:w="41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5227"/>
      </w:tblGrid>
      <w:tr w:rsidR="00ED473D" w:rsidTr="00ED473D">
        <w:trPr>
          <w:tblHeader/>
        </w:trPr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473D" w:rsidRDefault="00ED473D">
            <w:pPr>
              <w:pStyle w:val="aa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473D" w:rsidRDefault="00ED473D">
            <w:pPr>
              <w:pStyle w:val="aa"/>
            </w:pPr>
            <w:r>
              <w:rPr>
                <w:rFonts w:hint="eastAsia"/>
              </w:rPr>
              <w:t>规则与约束</w:t>
            </w:r>
          </w:p>
        </w:tc>
      </w:tr>
      <w:tr w:rsidR="00ED473D" w:rsidTr="00ED473D"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73D" w:rsidRDefault="00ED473D">
            <w:pPr>
              <w:pStyle w:val="aa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商品条码</w:t>
            </w:r>
          </w:p>
        </w:tc>
        <w:tc>
          <w:tcPr>
            <w:tcW w:w="3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73D" w:rsidRDefault="00ED473D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如用户填写了校验位，则需要校验正确与否</w:t>
            </w:r>
          </w:p>
          <w:p w:rsidR="00ED473D" w:rsidRDefault="00ED473D">
            <w:pPr>
              <w:pStyle w:val="aa"/>
              <w:numPr>
                <w:ilvl w:val="0"/>
                <w:numId w:val="16"/>
              </w:numPr>
            </w:pPr>
            <w:r>
              <w:t>U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码，仅支持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位条码的上传，不支持短位</w:t>
            </w:r>
          </w:p>
          <w:p w:rsidR="00ED473D" w:rsidRDefault="00ED473D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如果用户未填写校验位，则需要自动计算并返填回数据导入结果列表中</w:t>
            </w:r>
          </w:p>
        </w:tc>
      </w:tr>
      <w:tr w:rsidR="00ED473D" w:rsidTr="00ED473D"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73D" w:rsidRDefault="00ED473D">
            <w:pPr>
              <w:pStyle w:val="aa"/>
              <w:rPr>
                <w:color w:val="auto"/>
              </w:rPr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3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73D" w:rsidRDefault="00ED473D">
            <w:pPr>
              <w:pStyle w:val="aa"/>
            </w:pPr>
            <w:r>
              <w:rPr>
                <w:rFonts w:hint="eastAsia"/>
              </w:rPr>
              <w:t>仅允许填写品牌库已经建立并确认的品牌，否则报错</w:t>
            </w:r>
          </w:p>
        </w:tc>
      </w:tr>
      <w:tr w:rsidR="00ED473D" w:rsidTr="00ED473D"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73D" w:rsidRDefault="00ED473D">
            <w:pPr>
              <w:pStyle w:val="aa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73D" w:rsidRDefault="00ED473D" w:rsidP="00ED473D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如果用户填写了产品名称，按录入规则校验，通过后保存；</w:t>
            </w:r>
          </w:p>
          <w:p w:rsidR="00ED473D" w:rsidRDefault="00ED473D" w:rsidP="00ED473D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如果用户未填写产品名称，</w:t>
            </w:r>
            <w:r w:rsidRPr="00ED473D">
              <w:rPr>
                <w:rFonts w:hint="eastAsia"/>
              </w:rPr>
              <w:t>将品牌名称</w:t>
            </w:r>
            <w:r w:rsidRPr="00ED473D">
              <w:rPr>
                <w:rFonts w:hint="eastAsia"/>
              </w:rPr>
              <w:t>+</w:t>
            </w:r>
            <w:r w:rsidRPr="00ED473D">
              <w:rPr>
                <w:rFonts w:hint="eastAsia"/>
              </w:rPr>
              <w:t>功能名称</w:t>
            </w:r>
            <w:r w:rsidRPr="00ED473D">
              <w:rPr>
                <w:rFonts w:hint="eastAsia"/>
              </w:rPr>
              <w:t>+</w:t>
            </w:r>
            <w:r w:rsidRPr="00ED473D">
              <w:rPr>
                <w:rFonts w:hint="eastAsia"/>
              </w:rPr>
              <w:t>商品特征</w:t>
            </w:r>
            <w:r w:rsidRPr="00ED473D">
              <w:rPr>
                <w:rFonts w:hint="eastAsia"/>
              </w:rPr>
              <w:t>+</w:t>
            </w:r>
            <w:r w:rsidRPr="00ED473D">
              <w:rPr>
                <w:rFonts w:hint="eastAsia"/>
              </w:rPr>
              <w:t>净含量</w:t>
            </w:r>
            <w:r w:rsidRPr="00ED473D">
              <w:rPr>
                <w:rFonts w:hint="eastAsia"/>
              </w:rPr>
              <w:t>+</w:t>
            </w:r>
            <w:r w:rsidRPr="00ED473D">
              <w:rPr>
                <w:rFonts w:hint="eastAsia"/>
              </w:rPr>
              <w:t>净含量单位组合为产品名称保存</w:t>
            </w:r>
          </w:p>
        </w:tc>
      </w:tr>
      <w:tr w:rsidR="00ED473D" w:rsidTr="00ED473D"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73D" w:rsidRDefault="00ED473D">
            <w:pPr>
              <w:pStyle w:val="aa"/>
            </w:pPr>
            <w:r>
              <w:rPr>
                <w:rFonts w:hint="eastAsia"/>
              </w:rPr>
              <w:t>执行标准</w:t>
            </w:r>
          </w:p>
        </w:tc>
        <w:tc>
          <w:tcPr>
            <w:tcW w:w="3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73D" w:rsidRDefault="00ED473D" w:rsidP="00F00DB9">
            <w:pPr>
              <w:pStyle w:val="aa"/>
            </w:pPr>
            <w:r>
              <w:rPr>
                <w:rFonts w:hint="eastAsia"/>
              </w:rPr>
              <w:t>如导入数据存在多个执行标准，执行标准的多条记录以分号分隔，、标准号和年份三个字段的记录数需完全一致。例如</w:t>
            </w:r>
          </w:p>
          <w:tbl>
            <w:tblPr>
              <w:tblW w:w="3508" w:type="dxa"/>
              <w:tblLook w:val="04A0" w:firstRow="1" w:lastRow="0" w:firstColumn="1" w:lastColumn="0" w:noHBand="0" w:noVBand="1"/>
            </w:tblPr>
            <w:tblGrid>
              <w:gridCol w:w="960"/>
              <w:gridCol w:w="844"/>
              <w:gridCol w:w="1704"/>
            </w:tblGrid>
            <w:tr w:rsidR="00ED473D" w:rsidRPr="00F00DB9" w:rsidTr="00F00DB9">
              <w:trPr>
                <w:trHeight w:val="276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473D" w:rsidRPr="00F00DB9" w:rsidRDefault="00ED473D" w:rsidP="00F00DB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00DB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GB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;</w:t>
                  </w:r>
                  <w:r w:rsidRPr="00F00DB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 GB/Z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;</w:t>
                  </w:r>
                  <w:r w:rsidRPr="00F00DB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 NY</w:t>
                  </w:r>
                </w:p>
              </w:tc>
              <w:tc>
                <w:tcPr>
                  <w:tcW w:w="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473D" w:rsidRPr="00F00DB9" w:rsidRDefault="00ED473D" w:rsidP="00F00DB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3225;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 45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235;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 46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346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473D" w:rsidRPr="00F00DB9" w:rsidRDefault="00ED473D" w:rsidP="00F00DB9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998;2005;2022</w:t>
                  </w:r>
                </w:p>
              </w:tc>
            </w:tr>
          </w:tbl>
          <w:p w:rsidR="00ED473D" w:rsidRDefault="00ED473D" w:rsidP="00F00DB9">
            <w:pPr>
              <w:pStyle w:val="aa"/>
            </w:pPr>
          </w:p>
        </w:tc>
      </w:tr>
      <w:tr w:rsidR="00ED473D" w:rsidTr="00ED473D"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73D" w:rsidRDefault="00ED473D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产品状态</w:t>
            </w:r>
          </w:p>
        </w:tc>
        <w:tc>
          <w:tcPr>
            <w:tcW w:w="3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73D" w:rsidRDefault="00ED473D">
            <w:pPr>
              <w:pStyle w:val="a7"/>
              <w:widowControl/>
              <w:spacing w:before="60" w:beforeAutospacing="0" w:afterAutospacing="0"/>
              <w:rPr>
                <w:color w:val="000000" w:themeColor="text1"/>
                <w:sz w:val="21"/>
                <w:szCs w:val="20"/>
                <w:highlight w:val="yellow"/>
              </w:rPr>
            </w:pPr>
            <w:r>
              <w:rPr>
                <w:rFonts w:hint="eastAsia"/>
                <w:color w:val="FF0000"/>
                <w:sz w:val="21"/>
                <w:szCs w:val="20"/>
                <w:highlight w:val="yellow"/>
              </w:rPr>
              <w:t>仅允许填写</w:t>
            </w:r>
            <w:r w:rsidRPr="002B5A37">
              <w:rPr>
                <w:rFonts w:hint="eastAsia"/>
                <w:color w:val="FF0000"/>
                <w:sz w:val="21"/>
                <w:szCs w:val="20"/>
                <w:highlight w:val="yellow"/>
              </w:rPr>
              <w:t>在产</w:t>
            </w:r>
            <w:r>
              <w:rPr>
                <w:rFonts w:hint="eastAsia"/>
                <w:color w:val="000000" w:themeColor="text1"/>
                <w:sz w:val="21"/>
                <w:szCs w:val="20"/>
                <w:highlight w:val="yellow"/>
              </w:rPr>
              <w:t>或</w:t>
            </w:r>
            <w:r w:rsidRPr="002B5A37">
              <w:rPr>
                <w:rFonts w:hint="eastAsia"/>
                <w:color w:val="FF0000"/>
                <w:sz w:val="21"/>
                <w:szCs w:val="20"/>
                <w:highlight w:val="yellow"/>
              </w:rPr>
              <w:t>不在产</w:t>
            </w:r>
          </w:p>
          <w:p w:rsidR="00ED473D" w:rsidRDefault="00ED473D" w:rsidP="002B5A37">
            <w:pPr>
              <w:pStyle w:val="a7"/>
              <w:widowControl/>
              <w:spacing w:before="60" w:beforeAutospacing="0" w:afterAutospacing="0"/>
              <w:rPr>
                <w:color w:val="000000" w:themeColor="text1"/>
                <w:sz w:val="21"/>
                <w:szCs w:val="20"/>
                <w:highlight w:val="yellow"/>
              </w:rPr>
            </w:pPr>
          </w:p>
        </w:tc>
      </w:tr>
      <w:tr w:rsidR="00ED473D" w:rsidTr="00ED473D"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73D" w:rsidRDefault="00ED473D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导入标志</w:t>
            </w:r>
          </w:p>
        </w:tc>
        <w:tc>
          <w:tcPr>
            <w:tcW w:w="3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73D" w:rsidRDefault="00ED473D" w:rsidP="006F7A2F">
            <w:pPr>
              <w:pStyle w:val="a7"/>
              <w:widowControl/>
              <w:spacing w:before="60" w:beforeAutospacing="0" w:afterAutospacing="0"/>
              <w:rPr>
                <w:color w:val="FF0000"/>
                <w:sz w:val="21"/>
                <w:szCs w:val="20"/>
                <w:highlight w:val="yellow"/>
              </w:rPr>
            </w:pPr>
            <w:r>
              <w:rPr>
                <w:rFonts w:hint="eastAsia"/>
                <w:color w:val="FF0000"/>
                <w:sz w:val="21"/>
                <w:szCs w:val="20"/>
                <w:highlight w:val="yellow"/>
              </w:rPr>
              <w:t>写入成功或失败，根据当前数据条目的实际导入状态标记（方便企业筛选）</w:t>
            </w:r>
            <w:bookmarkStart w:id="0" w:name="_GoBack"/>
            <w:bookmarkEnd w:id="0"/>
          </w:p>
        </w:tc>
      </w:tr>
    </w:tbl>
    <w:p w:rsidR="00AA6FF0" w:rsidRDefault="00AA6FF0">
      <w:pPr>
        <w:rPr>
          <w:b/>
          <w:bCs/>
        </w:rPr>
      </w:pPr>
    </w:p>
    <w:sectPr w:rsidR="00AA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A3" w:rsidRDefault="00B27FA3" w:rsidP="00806CFA">
      <w:r>
        <w:separator/>
      </w:r>
    </w:p>
  </w:endnote>
  <w:endnote w:type="continuationSeparator" w:id="0">
    <w:p w:rsidR="00B27FA3" w:rsidRDefault="00B27FA3" w:rsidP="0080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A3" w:rsidRDefault="00B27FA3" w:rsidP="00806CFA">
      <w:r>
        <w:separator/>
      </w:r>
    </w:p>
  </w:footnote>
  <w:footnote w:type="continuationSeparator" w:id="0">
    <w:p w:rsidR="00B27FA3" w:rsidRDefault="00B27FA3" w:rsidP="00806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4E37E0"/>
    <w:multiLevelType w:val="singleLevel"/>
    <w:tmpl w:val="994E37E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C34EF5B"/>
    <w:multiLevelType w:val="singleLevel"/>
    <w:tmpl w:val="BC34EF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570C5A"/>
    <w:multiLevelType w:val="singleLevel"/>
    <w:tmpl w:val="D9570C5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3520076"/>
    <w:multiLevelType w:val="singleLevel"/>
    <w:tmpl w:val="E35200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7B90B49"/>
    <w:multiLevelType w:val="singleLevel"/>
    <w:tmpl w:val="07B90B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C2208F7"/>
    <w:multiLevelType w:val="singleLevel"/>
    <w:tmpl w:val="1C2208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FB473B2"/>
    <w:multiLevelType w:val="hybridMultilevel"/>
    <w:tmpl w:val="A0323D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8468A"/>
    <w:multiLevelType w:val="singleLevel"/>
    <w:tmpl w:val="331846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7097335"/>
    <w:multiLevelType w:val="multilevel"/>
    <w:tmpl w:val="4709733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B8B54B"/>
    <w:multiLevelType w:val="singleLevel"/>
    <w:tmpl w:val="47B8B54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DEADE44"/>
    <w:multiLevelType w:val="singleLevel"/>
    <w:tmpl w:val="5DEADE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17E697A"/>
    <w:multiLevelType w:val="hybridMultilevel"/>
    <w:tmpl w:val="864C9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2D7A0D"/>
    <w:multiLevelType w:val="singleLevel"/>
    <w:tmpl w:val="632D7A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</w:rPr>
    </w:lvl>
  </w:abstractNum>
  <w:abstractNum w:abstractNumId="13" w15:restartNumberingAfterBreak="0">
    <w:nsid w:val="635B45AB"/>
    <w:multiLevelType w:val="singleLevel"/>
    <w:tmpl w:val="635B45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DA636B2"/>
    <w:multiLevelType w:val="multilevel"/>
    <w:tmpl w:val="6DA636B2"/>
    <w:lvl w:ilvl="0">
      <w:start w:val="1"/>
      <w:numFmt w:val="decimal"/>
      <w:lvlText w:val="%1"/>
      <w:lvlJc w:val="left"/>
      <w:pPr>
        <w:ind w:left="846" w:hanging="420"/>
      </w:pPr>
      <w:rPr>
        <w:rFonts w:ascii="黑体" w:eastAsia="黑体" w:hAnsi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abstractNum w:abstractNumId="15" w15:restartNumberingAfterBreak="0">
    <w:nsid w:val="70FC7AAB"/>
    <w:multiLevelType w:val="singleLevel"/>
    <w:tmpl w:val="70FC7A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1D8C902"/>
    <w:multiLevelType w:val="singleLevel"/>
    <w:tmpl w:val="71D8C9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7394F4D6"/>
    <w:multiLevelType w:val="singleLevel"/>
    <w:tmpl w:val="7394F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CAF1D2B"/>
    <w:multiLevelType w:val="multilevel"/>
    <w:tmpl w:val="7CAF1D2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7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8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  <w:num w:numId="17">
    <w:abstractNumId w:val="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wYmQ4MjVlNjBhMzY2MTc4ZTllZDVkODYzYzc4ZWMifQ=="/>
  </w:docVars>
  <w:rsids>
    <w:rsidRoot w:val="00D16173"/>
    <w:rsid w:val="000005F2"/>
    <w:rsid w:val="000361AD"/>
    <w:rsid w:val="000B1183"/>
    <w:rsid w:val="000B70B8"/>
    <w:rsid w:val="000D0983"/>
    <w:rsid w:val="000E38FD"/>
    <w:rsid w:val="00157AC5"/>
    <w:rsid w:val="00166737"/>
    <w:rsid w:val="001968C2"/>
    <w:rsid w:val="001F7229"/>
    <w:rsid w:val="00205291"/>
    <w:rsid w:val="00206EC5"/>
    <w:rsid w:val="002967AD"/>
    <w:rsid w:val="002B5A37"/>
    <w:rsid w:val="002C4E47"/>
    <w:rsid w:val="00326B62"/>
    <w:rsid w:val="00384C12"/>
    <w:rsid w:val="003B5267"/>
    <w:rsid w:val="003F6A6C"/>
    <w:rsid w:val="004645BB"/>
    <w:rsid w:val="00480F8E"/>
    <w:rsid w:val="004C4135"/>
    <w:rsid w:val="004E1F84"/>
    <w:rsid w:val="004E500E"/>
    <w:rsid w:val="004F1466"/>
    <w:rsid w:val="005028C6"/>
    <w:rsid w:val="005324A8"/>
    <w:rsid w:val="0056026D"/>
    <w:rsid w:val="005726BB"/>
    <w:rsid w:val="005823C7"/>
    <w:rsid w:val="005C738A"/>
    <w:rsid w:val="00602FE5"/>
    <w:rsid w:val="00643B0E"/>
    <w:rsid w:val="00680016"/>
    <w:rsid w:val="006F7A2F"/>
    <w:rsid w:val="007A331D"/>
    <w:rsid w:val="007D6220"/>
    <w:rsid w:val="00806CFA"/>
    <w:rsid w:val="008148A8"/>
    <w:rsid w:val="008A1305"/>
    <w:rsid w:val="008B3CEF"/>
    <w:rsid w:val="008C0361"/>
    <w:rsid w:val="008E3A75"/>
    <w:rsid w:val="00926345"/>
    <w:rsid w:val="00980C9E"/>
    <w:rsid w:val="00981A6F"/>
    <w:rsid w:val="009833FD"/>
    <w:rsid w:val="009B49C0"/>
    <w:rsid w:val="009C4275"/>
    <w:rsid w:val="009C4812"/>
    <w:rsid w:val="00A127C5"/>
    <w:rsid w:val="00A3526D"/>
    <w:rsid w:val="00A54DE7"/>
    <w:rsid w:val="00AA6DB9"/>
    <w:rsid w:val="00AA6FF0"/>
    <w:rsid w:val="00AB7760"/>
    <w:rsid w:val="00AD3E5C"/>
    <w:rsid w:val="00AF2265"/>
    <w:rsid w:val="00B27FA3"/>
    <w:rsid w:val="00B55027"/>
    <w:rsid w:val="00B67306"/>
    <w:rsid w:val="00B954EB"/>
    <w:rsid w:val="00C63B92"/>
    <w:rsid w:val="00CC7CE5"/>
    <w:rsid w:val="00CE04A6"/>
    <w:rsid w:val="00D16173"/>
    <w:rsid w:val="00D261D7"/>
    <w:rsid w:val="00D800FB"/>
    <w:rsid w:val="00D81724"/>
    <w:rsid w:val="00DA0902"/>
    <w:rsid w:val="00DC0AFB"/>
    <w:rsid w:val="00DF3072"/>
    <w:rsid w:val="00DF3A1D"/>
    <w:rsid w:val="00E47E87"/>
    <w:rsid w:val="00EB7F2E"/>
    <w:rsid w:val="00EC6BFD"/>
    <w:rsid w:val="00ED473D"/>
    <w:rsid w:val="00EE650F"/>
    <w:rsid w:val="00EF0585"/>
    <w:rsid w:val="00F00DB9"/>
    <w:rsid w:val="00F25840"/>
    <w:rsid w:val="00F448F4"/>
    <w:rsid w:val="00F62A5B"/>
    <w:rsid w:val="00FB0F40"/>
    <w:rsid w:val="00FB283D"/>
    <w:rsid w:val="00FC780A"/>
    <w:rsid w:val="04D262B7"/>
    <w:rsid w:val="057826D9"/>
    <w:rsid w:val="068930E6"/>
    <w:rsid w:val="084D0E96"/>
    <w:rsid w:val="08CB76CA"/>
    <w:rsid w:val="09175AB2"/>
    <w:rsid w:val="09397799"/>
    <w:rsid w:val="094A3302"/>
    <w:rsid w:val="0965474E"/>
    <w:rsid w:val="0A2154FC"/>
    <w:rsid w:val="0A966CA8"/>
    <w:rsid w:val="0AFF1B8A"/>
    <w:rsid w:val="0C59409B"/>
    <w:rsid w:val="0C8B49E4"/>
    <w:rsid w:val="106A44DA"/>
    <w:rsid w:val="10D31B3B"/>
    <w:rsid w:val="1240729B"/>
    <w:rsid w:val="127F44CF"/>
    <w:rsid w:val="12D147E3"/>
    <w:rsid w:val="13FC2F78"/>
    <w:rsid w:val="14017B2E"/>
    <w:rsid w:val="14636BA8"/>
    <w:rsid w:val="14F45F6B"/>
    <w:rsid w:val="153A33D1"/>
    <w:rsid w:val="159806CC"/>
    <w:rsid w:val="17027E1B"/>
    <w:rsid w:val="186A74CB"/>
    <w:rsid w:val="193F11F4"/>
    <w:rsid w:val="19433732"/>
    <w:rsid w:val="19483068"/>
    <w:rsid w:val="1D1D7C58"/>
    <w:rsid w:val="1D3A1D21"/>
    <w:rsid w:val="1DB5624C"/>
    <w:rsid w:val="1E717B30"/>
    <w:rsid w:val="1F7C289F"/>
    <w:rsid w:val="1FD0603A"/>
    <w:rsid w:val="21F8789E"/>
    <w:rsid w:val="223702AD"/>
    <w:rsid w:val="24751D44"/>
    <w:rsid w:val="25112DF9"/>
    <w:rsid w:val="253173AE"/>
    <w:rsid w:val="287E72F2"/>
    <w:rsid w:val="292F22E4"/>
    <w:rsid w:val="293218A6"/>
    <w:rsid w:val="2C384D1D"/>
    <w:rsid w:val="2E510410"/>
    <w:rsid w:val="2EBF3889"/>
    <w:rsid w:val="30B326D1"/>
    <w:rsid w:val="319E288A"/>
    <w:rsid w:val="332929D4"/>
    <w:rsid w:val="333F7A20"/>
    <w:rsid w:val="33423315"/>
    <w:rsid w:val="339E62A6"/>
    <w:rsid w:val="33A73A75"/>
    <w:rsid w:val="34F80C3A"/>
    <w:rsid w:val="352F6829"/>
    <w:rsid w:val="358A518E"/>
    <w:rsid w:val="368D34F3"/>
    <w:rsid w:val="36F868E5"/>
    <w:rsid w:val="36F906DB"/>
    <w:rsid w:val="37C447FE"/>
    <w:rsid w:val="37C83617"/>
    <w:rsid w:val="397F38FB"/>
    <w:rsid w:val="3B7462BA"/>
    <w:rsid w:val="3BBF2D60"/>
    <w:rsid w:val="3D75560C"/>
    <w:rsid w:val="3DF8740E"/>
    <w:rsid w:val="3E5418DB"/>
    <w:rsid w:val="3EC61B92"/>
    <w:rsid w:val="3EFD00D8"/>
    <w:rsid w:val="41ED7EEE"/>
    <w:rsid w:val="42C56F93"/>
    <w:rsid w:val="443978CE"/>
    <w:rsid w:val="45C440EF"/>
    <w:rsid w:val="46077AA0"/>
    <w:rsid w:val="46606960"/>
    <w:rsid w:val="46DC6E3E"/>
    <w:rsid w:val="47CC1A6C"/>
    <w:rsid w:val="4AB445AD"/>
    <w:rsid w:val="4CB10B68"/>
    <w:rsid w:val="4DD66713"/>
    <w:rsid w:val="4EF93E43"/>
    <w:rsid w:val="4F1B7DC0"/>
    <w:rsid w:val="503B62B0"/>
    <w:rsid w:val="509A630E"/>
    <w:rsid w:val="51D1149C"/>
    <w:rsid w:val="53946E6C"/>
    <w:rsid w:val="53DD2C05"/>
    <w:rsid w:val="54B16EC7"/>
    <w:rsid w:val="552918A9"/>
    <w:rsid w:val="577A06BA"/>
    <w:rsid w:val="579A0E49"/>
    <w:rsid w:val="599A4278"/>
    <w:rsid w:val="5A31014E"/>
    <w:rsid w:val="5AAB286E"/>
    <w:rsid w:val="5ADD14D5"/>
    <w:rsid w:val="5BB14326"/>
    <w:rsid w:val="5DF84ED5"/>
    <w:rsid w:val="5EED49EC"/>
    <w:rsid w:val="60B75A33"/>
    <w:rsid w:val="632D793F"/>
    <w:rsid w:val="63B53D50"/>
    <w:rsid w:val="63C87469"/>
    <w:rsid w:val="63EC01F2"/>
    <w:rsid w:val="646E2375"/>
    <w:rsid w:val="64C86FBA"/>
    <w:rsid w:val="678E7245"/>
    <w:rsid w:val="686853EE"/>
    <w:rsid w:val="69C85D9B"/>
    <w:rsid w:val="6F3F2A6B"/>
    <w:rsid w:val="6FFF5581"/>
    <w:rsid w:val="70345E79"/>
    <w:rsid w:val="71995F66"/>
    <w:rsid w:val="73441F01"/>
    <w:rsid w:val="787C2C9A"/>
    <w:rsid w:val="78A14A6D"/>
    <w:rsid w:val="792145B9"/>
    <w:rsid w:val="79334E92"/>
    <w:rsid w:val="798C4995"/>
    <w:rsid w:val="7A723C1F"/>
    <w:rsid w:val="7D572A82"/>
    <w:rsid w:val="7EE60311"/>
    <w:rsid w:val="7F3B2CA1"/>
    <w:rsid w:val="7F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E3992B-443A-47E4-AA43-AFDAA092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59"/>
    <w:qFormat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paragraph" w:customStyle="1" w:styleId="aa">
    <w:name w:val="表格正文"/>
    <w:basedOn w:val="a"/>
    <w:qFormat/>
    <w:pPr>
      <w:widowControl/>
      <w:overflowPunct w:val="0"/>
      <w:adjustRightInd w:val="0"/>
      <w:spacing w:before="60" w:after="60" w:line="240" w:lineRule="exact"/>
      <w:textAlignment w:val="baseline"/>
    </w:pPr>
    <w:rPr>
      <w:color w:val="000000" w:themeColor="text1"/>
      <w:kern w:val="0"/>
      <w:szCs w:val="2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179</Words>
  <Characters>1026</Characters>
  <Application>Microsoft Office Word</Application>
  <DocSecurity>0</DocSecurity>
  <Lines>8</Lines>
  <Paragraphs>2</Paragraphs>
  <ScaleCrop>false</ScaleCrop>
  <Company>HP Inc.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ZhangDan</dc:creator>
  <cp:lastModifiedBy>张丹</cp:lastModifiedBy>
  <cp:revision>34</cp:revision>
  <dcterms:created xsi:type="dcterms:W3CDTF">2024-02-19T05:54:00Z</dcterms:created>
  <dcterms:modified xsi:type="dcterms:W3CDTF">2024-04-07T08:08:00Z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1FD0ABD010D4468F9E870D38BA90DB27_13</vt:lpwstr>
  </property>
</Properties>
</file>