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C12" w:rsidRDefault="00E43D4A">
      <w:pPr>
        <w:pStyle w:val="2"/>
      </w:pPr>
      <w:r>
        <w:rPr>
          <w:rFonts w:hint="eastAsia"/>
        </w:rPr>
        <w:t>企业认证信息修改</w:t>
      </w:r>
    </w:p>
    <w:p w:rsidR="00B84C12" w:rsidRDefault="00E43D4A">
      <w:pPr>
        <w:pStyle w:val="3"/>
      </w:pPr>
      <w:r>
        <w:rPr>
          <w:rFonts w:hint="eastAsia"/>
        </w:rPr>
        <w:t>修改功能</w:t>
      </w:r>
    </w:p>
    <w:p w:rsidR="00B84C12" w:rsidRDefault="00E43D4A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用户：</w:t>
      </w:r>
      <w:r>
        <w:rPr>
          <w:rFonts w:hint="eastAsia"/>
        </w:rPr>
        <w:t>非系统成员企业用户</w:t>
      </w:r>
    </w:p>
    <w:p w:rsidR="00B84C12" w:rsidRDefault="00E43D4A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前置条件：</w:t>
      </w:r>
      <w:r>
        <w:rPr>
          <w:rFonts w:hint="eastAsia"/>
        </w:rPr>
        <w:t>已完成企业认证</w:t>
      </w:r>
    </w:p>
    <w:p w:rsidR="00B84C12" w:rsidRDefault="00E43D4A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工作流：</w:t>
      </w:r>
    </w:p>
    <w:p w:rsidR="00B84C12" w:rsidRDefault="00E43D4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用户进入“用户中心</w:t>
      </w:r>
      <w:r>
        <w:rPr>
          <w:rFonts w:hint="eastAsia"/>
        </w:rPr>
        <w:t>-</w:t>
      </w:r>
      <w:r>
        <w:rPr>
          <w:rFonts w:hint="eastAsia"/>
        </w:rPr>
        <w:t>企业信息管理”，修改企业信息</w:t>
      </w:r>
    </w:p>
    <w:p w:rsidR="00B84C12" w:rsidRDefault="00E43D4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系统加载企业信息，将可修改字段置为可编辑状态</w:t>
      </w:r>
    </w:p>
    <w:p w:rsidR="00B84C12" w:rsidRDefault="00E43D4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用户修改企业信息，提交修改内容</w:t>
      </w:r>
    </w:p>
    <w:p w:rsidR="00B84C12" w:rsidRDefault="00E43D4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系统保存并更新修改内容</w:t>
      </w:r>
    </w:p>
    <w:p w:rsidR="00B84C12" w:rsidRDefault="00E43D4A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规则与约束：</w:t>
      </w:r>
    </w:p>
    <w:p w:rsidR="00B84C12" w:rsidRDefault="00E43D4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可修改内容：</w:t>
      </w:r>
      <w:r>
        <w:rPr>
          <w:rFonts w:hint="eastAsia"/>
          <w:color w:val="000000" w:themeColor="text1"/>
        </w:rPr>
        <w:t>企业名称（英文）、</w:t>
      </w:r>
      <w:r>
        <w:rPr>
          <w:rFonts w:hint="eastAsia"/>
          <w:color w:val="000000" w:themeColor="text1"/>
        </w:rPr>
        <w:t>国民经济行业分类代码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企业网站、</w:t>
      </w:r>
      <w:r>
        <w:rPr>
          <w:rFonts w:hint="eastAsia"/>
        </w:rPr>
        <w:t>联系</w:t>
      </w:r>
      <w:r>
        <w:rPr>
          <w:rFonts w:hint="eastAsia"/>
        </w:rPr>
        <w:t>人姓名</w:t>
      </w:r>
      <w:r>
        <w:rPr>
          <w:rFonts w:hint="eastAsia"/>
        </w:rPr>
        <w:t>、</w:t>
      </w:r>
      <w:r>
        <w:rPr>
          <w:rFonts w:hint="eastAsia"/>
        </w:rPr>
        <w:t>电话（座机）</w:t>
      </w:r>
      <w:r>
        <w:rPr>
          <w:rFonts w:hint="eastAsia"/>
        </w:rPr>
        <w:t>、</w:t>
      </w:r>
      <w:r>
        <w:rPr>
          <w:rFonts w:hint="eastAsia"/>
        </w:rPr>
        <w:t>手机</w:t>
      </w:r>
      <w:r>
        <w:rPr>
          <w:rFonts w:hint="eastAsia"/>
        </w:rPr>
        <w:t>、</w:t>
      </w:r>
      <w:r>
        <w:rPr>
          <w:rFonts w:hint="eastAsia"/>
        </w:rPr>
        <w:t>邮箱</w:t>
      </w:r>
      <w:r>
        <w:rPr>
          <w:rFonts w:hint="eastAsia"/>
        </w:rPr>
        <w:t>、</w:t>
      </w:r>
      <w:r>
        <w:rPr>
          <w:rFonts w:hint="eastAsia"/>
        </w:rPr>
        <w:t>法定代表</w:t>
      </w:r>
      <w:r>
        <w:rPr>
          <w:rFonts w:hint="eastAsia"/>
        </w:rPr>
        <w:t>人</w:t>
      </w:r>
      <w:r>
        <w:rPr>
          <w:rFonts w:hint="eastAsia"/>
        </w:rPr>
        <w:t>手机</w:t>
      </w:r>
    </w:p>
    <w:p w:rsidR="00B84C12" w:rsidRDefault="00E43D4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ancc</w:t>
      </w:r>
      <w:proofErr w:type="spellEnd"/>
      <w:proofErr w:type="gramStart"/>
      <w:r>
        <w:rPr>
          <w:rFonts w:hint="eastAsia"/>
        </w:rPr>
        <w:t>官网提交</w:t>
      </w:r>
      <w:proofErr w:type="gramEnd"/>
      <w:r>
        <w:rPr>
          <w:rFonts w:hint="eastAsia"/>
        </w:rPr>
        <w:t>审核的企业认证信息，也可以在平台修改</w:t>
      </w:r>
    </w:p>
    <w:p w:rsidR="00B84C12" w:rsidRDefault="00E43D4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当前企业一旦升级为系统成员，则处理规则同系统成员，当前企业信息不允许修改</w:t>
      </w:r>
    </w:p>
    <w:p w:rsidR="00B84C12" w:rsidRDefault="00E43D4A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后置条件：</w:t>
      </w:r>
    </w:p>
    <w:p w:rsidR="00B84C12" w:rsidRDefault="00E43D4A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企业信息对外展示时，展示修改后的内容</w:t>
      </w:r>
    </w:p>
    <w:p w:rsidR="00B84C12" w:rsidRDefault="00B84C12"/>
    <w:p w:rsidR="00B84C12" w:rsidRDefault="00E43D4A">
      <w:pPr>
        <w:pStyle w:val="2"/>
      </w:pPr>
      <w:r>
        <w:rPr>
          <w:rFonts w:hint="eastAsia"/>
        </w:rPr>
        <w:t>企业认证信息变更</w:t>
      </w:r>
    </w:p>
    <w:p w:rsidR="00B84C12" w:rsidRDefault="00E43D4A">
      <w:pPr>
        <w:pStyle w:val="3"/>
      </w:pPr>
      <w:r>
        <w:rPr>
          <w:rFonts w:hint="eastAsia"/>
        </w:rPr>
        <w:t>变更功能</w:t>
      </w:r>
    </w:p>
    <w:p w:rsidR="00B84C12" w:rsidRDefault="00E43D4A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用户：</w:t>
      </w:r>
      <w:r>
        <w:rPr>
          <w:rFonts w:hint="eastAsia"/>
        </w:rPr>
        <w:t>非系统成员企业用户</w:t>
      </w:r>
    </w:p>
    <w:p w:rsidR="00B84C12" w:rsidRDefault="00E43D4A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前置条件：</w:t>
      </w:r>
      <w:r>
        <w:rPr>
          <w:rFonts w:hint="eastAsia"/>
        </w:rPr>
        <w:t>已完成企业认证</w:t>
      </w:r>
    </w:p>
    <w:p w:rsidR="00B84C12" w:rsidRDefault="00E43D4A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工作流：</w:t>
      </w:r>
    </w:p>
    <w:p w:rsidR="00B84C12" w:rsidRDefault="00E43D4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用户进入“用户管理</w:t>
      </w:r>
      <w:r>
        <w:rPr>
          <w:rFonts w:hint="eastAsia"/>
        </w:rPr>
        <w:t>-</w:t>
      </w:r>
      <w:r>
        <w:rPr>
          <w:rFonts w:hint="eastAsia"/>
        </w:rPr>
        <w:t>企业信息管理”，变更企业信息</w:t>
      </w:r>
    </w:p>
    <w:p w:rsidR="00B84C12" w:rsidRDefault="00E43D4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系统加载企业信息，为可编辑状态</w:t>
      </w:r>
    </w:p>
    <w:p w:rsidR="00B84C12" w:rsidRDefault="00E43D4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用户修改企业信息，提交变更内容</w:t>
      </w:r>
    </w:p>
    <w:p w:rsidR="00B84C12" w:rsidRDefault="00E43D4A">
      <w:pPr>
        <w:numPr>
          <w:ilvl w:val="0"/>
          <w:numId w:val="3"/>
        </w:numPr>
        <w:spacing w:line="360" w:lineRule="auto"/>
      </w:pPr>
      <w:r>
        <w:rPr>
          <w:rFonts w:hint="eastAsia"/>
        </w:rPr>
        <w:lastRenderedPageBreak/>
        <w:t>系统记录变更内容，将状态置为企业认证变更待审核状态</w:t>
      </w:r>
    </w:p>
    <w:p w:rsidR="00B84C12" w:rsidRDefault="00E43D4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跳转至“企业认证审核”故事</w:t>
      </w:r>
    </w:p>
    <w:p w:rsidR="00B84C12" w:rsidRDefault="00E43D4A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规则与约束：</w:t>
      </w:r>
    </w:p>
    <w:p w:rsidR="00B84C12" w:rsidRDefault="00E43D4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变更审核过程中，不允许再次进行变更</w:t>
      </w:r>
    </w:p>
    <w:p w:rsidR="00B84C12" w:rsidRDefault="00E43D4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可变更内容：企业名称、注册地址、发证时间、是否长期有效、到期时间、企业</w:t>
      </w:r>
      <w:r>
        <w:rPr>
          <w:rFonts w:hint="eastAsia"/>
        </w:rPr>
        <w:t>类型</w:t>
      </w:r>
      <w:r>
        <w:rPr>
          <w:rFonts w:hint="eastAsia"/>
        </w:rPr>
        <w:t>、</w:t>
      </w:r>
      <w:r>
        <w:rPr>
          <w:rFonts w:hint="eastAsia"/>
        </w:rPr>
        <w:t>法定代表人</w:t>
      </w:r>
    </w:p>
    <w:p w:rsidR="00B84C12" w:rsidRDefault="00E43D4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变更字段的校验规则同“企业认证”首次提交时的字段校验规则</w:t>
      </w:r>
    </w:p>
    <w:p w:rsidR="00B84C12" w:rsidRDefault="00E43D4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ancc</w:t>
      </w:r>
      <w:proofErr w:type="spellEnd"/>
      <w:proofErr w:type="gramStart"/>
      <w:r>
        <w:rPr>
          <w:rFonts w:hint="eastAsia"/>
        </w:rPr>
        <w:t>官网提交</w:t>
      </w:r>
      <w:proofErr w:type="gramEnd"/>
      <w:r>
        <w:rPr>
          <w:rFonts w:hint="eastAsia"/>
        </w:rPr>
        <w:t>审核的企业认证信息，也可以在平台变更</w:t>
      </w:r>
    </w:p>
    <w:p w:rsidR="00B84C12" w:rsidRDefault="00E43D4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当前企业一旦升级为系统成员，则处理规则同系统成员，不允许在平台变更企业信息</w:t>
      </w:r>
    </w:p>
    <w:p w:rsidR="00B84C12" w:rsidRDefault="00E43D4A">
      <w:pPr>
        <w:numPr>
          <w:ilvl w:val="0"/>
          <w:numId w:val="6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后置条件：</w:t>
      </w:r>
    </w:p>
    <w:p w:rsidR="00B84C12" w:rsidRDefault="00E43D4A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用户可在“用户管理</w:t>
      </w:r>
      <w:r>
        <w:rPr>
          <w:rFonts w:hint="eastAsia"/>
        </w:rPr>
        <w:t>-</w:t>
      </w:r>
      <w:r>
        <w:rPr>
          <w:rFonts w:hint="eastAsia"/>
        </w:rPr>
        <w:t>企业信息管理”中查询变更审核结果</w:t>
      </w:r>
    </w:p>
    <w:p w:rsidR="00B84C12" w:rsidRDefault="00E43D4A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若审核不通过，用户可修改变更信息再次提交</w:t>
      </w:r>
    </w:p>
    <w:p w:rsidR="00B84C12" w:rsidRDefault="00E43D4A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变更待审核、审核不通过的状态，企业可以继续开展业务</w:t>
      </w:r>
    </w:p>
    <w:p w:rsidR="00B84C12" w:rsidRDefault="00E43D4A">
      <w:pPr>
        <w:pStyle w:val="3"/>
      </w:pPr>
      <w:bookmarkStart w:id="0" w:name="_GoBack"/>
      <w:bookmarkEnd w:id="0"/>
      <w:r>
        <w:rPr>
          <w:rFonts w:hint="eastAsia"/>
        </w:rPr>
        <w:t>功能按键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907"/>
        <w:gridCol w:w="4354"/>
      </w:tblGrid>
      <w:tr w:rsidR="00B84C12">
        <w:trPr>
          <w:trHeight w:val="342"/>
          <w:tblHeader/>
          <w:jc w:val="center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4C12" w:rsidRDefault="00E43D4A">
            <w:pPr>
              <w:pStyle w:val="a3"/>
            </w:pPr>
            <w:r>
              <w:rPr>
                <w:rFonts w:hint="eastAsia"/>
              </w:rPr>
              <w:t>按键名称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4C12" w:rsidRDefault="00E43D4A">
            <w:pPr>
              <w:pStyle w:val="a3"/>
            </w:pPr>
            <w:r>
              <w:rPr>
                <w:rFonts w:hint="eastAsia"/>
              </w:rPr>
              <w:t>所属页面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4C12" w:rsidRDefault="00E43D4A">
            <w:pPr>
              <w:pStyle w:val="a3"/>
            </w:pPr>
            <w:r>
              <w:rPr>
                <w:rFonts w:hint="eastAsia"/>
              </w:rPr>
              <w:t>规则与约束</w:t>
            </w:r>
          </w:p>
        </w:tc>
      </w:tr>
      <w:tr w:rsidR="00B84C12">
        <w:trPr>
          <w:jc w:val="center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C12" w:rsidRDefault="00E43D4A">
            <w:pPr>
              <w:pStyle w:val="a3"/>
            </w:pPr>
            <w:r>
              <w:rPr>
                <w:rFonts w:hint="eastAsia"/>
              </w:rPr>
              <w:t>变更信息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C12" w:rsidRDefault="00E43D4A">
            <w:pPr>
              <w:pStyle w:val="a3"/>
            </w:pPr>
            <w:r>
              <w:rPr>
                <w:rFonts w:hint="eastAsia"/>
              </w:rPr>
              <w:t>企业信息管理页面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C12" w:rsidRDefault="00E43D4A">
            <w:pPr>
              <w:pStyle w:val="a3"/>
            </w:pPr>
            <w:r>
              <w:rPr>
                <w:rFonts w:hint="eastAsia"/>
              </w:rPr>
              <w:t>点击按键，页面可变更内容变为可编辑</w:t>
            </w:r>
          </w:p>
        </w:tc>
      </w:tr>
      <w:tr w:rsidR="00B84C12">
        <w:trPr>
          <w:jc w:val="center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C12" w:rsidRDefault="00E43D4A">
            <w:pPr>
              <w:pStyle w:val="a3"/>
            </w:pPr>
            <w:r>
              <w:rPr>
                <w:rFonts w:hint="eastAsia"/>
              </w:rPr>
              <w:t>提交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C12" w:rsidRDefault="00E43D4A">
            <w:pPr>
              <w:pStyle w:val="a3"/>
            </w:pPr>
            <w:r>
              <w:rPr>
                <w:rFonts w:hint="eastAsia"/>
              </w:rPr>
              <w:t>企业信息管理页面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C12" w:rsidRDefault="00E43D4A">
            <w:pPr>
              <w:pStyle w:val="a3"/>
            </w:pPr>
            <w:r>
              <w:rPr>
                <w:rFonts w:hint="eastAsia"/>
              </w:rPr>
              <w:t>保存变更内容。置为变更待审核状态</w:t>
            </w:r>
          </w:p>
        </w:tc>
      </w:tr>
    </w:tbl>
    <w:p w:rsidR="00E43D4A" w:rsidRDefault="00E43D4A">
      <w:pPr>
        <w:rPr>
          <w:rFonts w:hint="eastAsia"/>
        </w:rPr>
      </w:pPr>
    </w:p>
    <w:p w:rsidR="00B84C12" w:rsidRDefault="00E43D4A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企业信息</w:t>
      </w:r>
    </w:p>
    <w:p w:rsidR="00B84C12" w:rsidRDefault="00E43D4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适用于系统成员企业和非系统成员企业</w:t>
      </w:r>
    </w:p>
    <w:p w:rsidR="00B84C12" w:rsidRDefault="00E43D4A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在原有企业信息基础上增加“厂商识别代码”（如有多个显示多个）、“企业认证有效期”（系统成员企业显示条码卡有效期，非系统成员显示企业认证有效期）</w:t>
      </w:r>
    </w:p>
    <w:p w:rsidR="00B84C12" w:rsidRDefault="00E43D4A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以上两个字段，如无内容则不显示</w:t>
      </w:r>
    </w:p>
    <w:sectPr w:rsidR="00B84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168BFC"/>
    <w:multiLevelType w:val="singleLevel"/>
    <w:tmpl w:val="87168B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C371465"/>
    <w:multiLevelType w:val="singleLevel"/>
    <w:tmpl w:val="8C37146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445F94F"/>
    <w:multiLevelType w:val="singleLevel"/>
    <w:tmpl w:val="C445F94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A3D1DB9"/>
    <w:multiLevelType w:val="singleLevel"/>
    <w:tmpl w:val="CA3D1DB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3ABAFFB"/>
    <w:multiLevelType w:val="singleLevel"/>
    <w:tmpl w:val="23ABAFF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7502488"/>
    <w:multiLevelType w:val="singleLevel"/>
    <w:tmpl w:val="375024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ED12A53"/>
    <w:multiLevelType w:val="singleLevel"/>
    <w:tmpl w:val="5ED12A5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DA636B2"/>
    <w:multiLevelType w:val="multilevel"/>
    <w:tmpl w:val="6DA636B2"/>
    <w:lvl w:ilvl="0">
      <w:start w:val="1"/>
      <w:numFmt w:val="decimal"/>
      <w:lvlText w:val="%1"/>
      <w:lvlJc w:val="left"/>
      <w:pPr>
        <w:ind w:left="846" w:hanging="420"/>
      </w:pPr>
      <w:rPr>
        <w:rFonts w:ascii="黑体" w:eastAsia="黑体" w:hAnsi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5">
      <w:start w:val="1"/>
      <w:numFmt w:val="chineseCountingThousand"/>
      <w:lvlText w:val="（%6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7">
      <w:start w:val="1"/>
      <w:numFmt w:val="decimal"/>
      <w:lvlText w:val="（%8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8">
      <w:start w:val="1"/>
      <w:numFmt w:val="decimal"/>
      <w:lvlText w:val="%9）"/>
      <w:lvlJc w:val="left"/>
      <w:pPr>
        <w:tabs>
          <w:tab w:val="left" w:pos="720"/>
        </w:tabs>
        <w:ind w:left="0" w:firstLine="0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12"/>
    <w:rsid w:val="00B84C12"/>
    <w:rsid w:val="00E43D4A"/>
    <w:rsid w:val="01E20EDE"/>
    <w:rsid w:val="10251A5B"/>
    <w:rsid w:val="125D1225"/>
    <w:rsid w:val="1B180E80"/>
    <w:rsid w:val="26DA7548"/>
    <w:rsid w:val="409A7335"/>
    <w:rsid w:val="497F7705"/>
    <w:rsid w:val="4C086BD6"/>
    <w:rsid w:val="5914361D"/>
    <w:rsid w:val="60875E0A"/>
    <w:rsid w:val="62196ED3"/>
    <w:rsid w:val="63A1129D"/>
    <w:rsid w:val="6AAF7408"/>
    <w:rsid w:val="6BC05077"/>
    <w:rsid w:val="7868780D"/>
    <w:rsid w:val="7D39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3E8E7"/>
  <w15:docId w15:val="{DC5275AE-113F-41B8-A6E6-146E1A46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theme="majorBidi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正文"/>
    <w:basedOn w:val="a"/>
    <w:qFormat/>
    <w:pPr>
      <w:widowControl/>
      <w:overflowPunct w:val="0"/>
      <w:adjustRightInd w:val="0"/>
      <w:spacing w:before="60" w:after="60" w:line="240" w:lineRule="exact"/>
      <w:textAlignment w:val="baseline"/>
    </w:pPr>
    <w:rPr>
      <w:color w:val="000000" w:themeColor="text1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128</Words>
  <Characters>734</Characters>
  <Application>Microsoft Office Word</Application>
  <DocSecurity>0</DocSecurity>
  <Lines>6</Lines>
  <Paragraphs>1</Paragraphs>
  <ScaleCrop>false</ScaleCrop>
  <Company>HP Inc.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ZhangDan</dc:creator>
  <cp:lastModifiedBy>ZhangDan</cp:lastModifiedBy>
  <cp:revision>2</cp:revision>
  <dcterms:created xsi:type="dcterms:W3CDTF">2020-09-14T06:01:00Z</dcterms:created>
  <dcterms:modified xsi:type="dcterms:W3CDTF">2022-03-11T07:18:00Z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