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0" w:after="0"/>
        <w:jc w:val="left"/>
        <w:rPr/>
      </w:pPr>
      <w:r>
        <w:rPr/>
        <w:t xml:space="preserve">VXR 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ABOUT COMMUNITY STORE STAFF 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JOIN DISCORD 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← </w:t>
      </w:r>
      <w:r>
        <w:rPr/>
        <w:t xml:space="preserve">Back to Store </w:t>
      </w:r>
    </w:p>
    <w:p>
      <w:pPr>
        <w:pStyle w:val="TextBody"/>
        <w:bidi w:val="0"/>
        <w:spacing w:before="0" w:after="0"/>
        <w:jc w:val="left"/>
        <w:rPr/>
      </w:pPr>
      <w:r>
        <w:rPr/>
        <w:t>VXR</w:t>
      </w:r>
    </w:p>
    <w:p>
      <w:pPr>
        <w:pStyle w:val="TextBody"/>
        <w:bidi w:val="0"/>
        <w:spacing w:before="0" w:after="0"/>
        <w:jc w:val="left"/>
        <w:rPr/>
      </w:pPr>
      <w:r>
        <w:rPr/>
        <w:t>Speed Edition • 900x400mm</w:t>
      </w:r>
    </w:p>
    <w:p>
      <w:pPr>
        <w:pStyle w:val="TextBody"/>
        <w:bidi w:val="0"/>
        <w:jc w:val="left"/>
        <w:rPr/>
      </w:pPr>
      <w:r>
        <w:rPr/>
        <w:t>OFFICIAL MERCHANDISE</w:t>
      </w:r>
    </w:p>
    <w:p>
      <w:pPr>
        <w:pStyle w:val="Heading1"/>
        <w:bidi w:val="0"/>
        <w:jc w:val="left"/>
        <w:rPr/>
      </w:pPr>
      <w:r>
        <w:rPr/>
        <w:t>VXR Speed Mousepad</w:t>
      </w:r>
    </w:p>
    <w:p>
      <w:pPr>
        <w:pStyle w:val="TextBody"/>
        <w:bidi w:val="0"/>
        <w:jc w:val="left"/>
        <w:rPr/>
      </w:pPr>
      <w:r>
        <w:rPr/>
        <w:t>$30</w:t>
      </w:r>
    </w:p>
    <w:p>
      <w:pPr>
        <w:pStyle w:val="TextBody"/>
        <w:bidi w:val="0"/>
        <w:spacing w:before="0" w:after="283"/>
        <w:jc w:val="left"/>
        <w:rPr/>
      </w:pPr>
      <w:r>
        <w:rPr/>
        <w:t>Engineered for esports-level precision and effortless glide. Features low-friction micro-woven cloth, reinforced 360° anti-fray stitched edges, and a textured non-slip natural rubber base to anchor your setup through high-stakes matches.</w:t>
      </w:r>
    </w:p>
    <w:p>
      <w:pPr>
        <w:pStyle w:val="TextBody"/>
        <w:bidi w:val="0"/>
        <w:spacing w:before="0" w:after="0"/>
        <w:jc w:val="left"/>
        <w:rPr/>
      </w:pPr>
      <w:r>
        <w:rPr>
          <w:rStyle w:val="StrongEmphasis"/>
        </w:rPr>
        <w:t>Dimensions</w:t>
      </w:r>
      <w:r>
        <w:rPr/>
        <w:t xml:space="preserve"> 900 × 400 × 4 mm (Desk Mat) </w:t>
      </w:r>
    </w:p>
    <w:p>
      <w:pPr>
        <w:pStyle w:val="TextBody"/>
        <w:bidi w:val="0"/>
        <w:spacing w:before="0" w:after="0"/>
        <w:jc w:val="left"/>
        <w:rPr/>
      </w:pPr>
      <w:r>
        <w:rPr>
          <w:rStyle w:val="StrongEmphasis"/>
        </w:rPr>
        <w:t>Surface</w:t>
      </w:r>
      <w:r>
        <w:rPr/>
        <w:t xml:space="preserve"> Ultra-smooth micro-weave cloth </w:t>
      </w:r>
    </w:p>
    <w:p>
      <w:pPr>
        <w:pStyle w:val="TextBody"/>
        <w:bidi w:val="0"/>
        <w:spacing w:before="0" w:after="0"/>
        <w:jc w:val="left"/>
        <w:rPr/>
      </w:pPr>
      <w:r>
        <w:rPr>
          <w:rStyle w:val="StrongEmphasis"/>
        </w:rPr>
        <w:t>Base</w:t>
      </w:r>
      <w:r>
        <w:rPr/>
        <w:t xml:space="preserve"> Anti-slip textured rubber </w:t>
      </w:r>
    </w:p>
    <w:p>
      <w:pPr>
        <w:pStyle w:val="TextBody"/>
        <w:bidi w:val="0"/>
        <w:spacing w:before="0" w:after="0"/>
        <w:jc w:val="left"/>
        <w:rPr/>
      </w:pPr>
      <w:r>
        <w:rPr>
          <w:rStyle w:val="StrongEmphasis"/>
        </w:rPr>
        <w:t>Edge Finish</w:t>
      </w:r>
      <w:r>
        <w:rPr/>
        <w:t xml:space="preserve"> 360° Anti-fray precision stitching 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PURCHASE VIA DISCORD MORE PRODUCTS 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© 2026 VXR. All rights reserved. GAMING • COMMUNITY • VXR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FFFFFF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VXR Speed Mousepad | VXR Store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