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b w:val="0"/>
          <w:bCs w:val="0"/>
          <w:color w:val="000000"/>
          <w:sz w:val="24"/>
          <w:szCs w:val="22"/>
          <w:lang w:val="ru-RU"/>
        </w:rPr>
        <w:id w:val="-1507356244"/>
        <w:docPartObj>
          <w:docPartGallery w:val="Table of Contents"/>
          <w:docPartUnique/>
        </w:docPartObj>
      </w:sdtPr>
      <w:sdtEndPr>
        <w:rPr>
          <w:rFonts w:cstheme="minorBidi"/>
          <w:noProof/>
          <w:lang w:val="en-US"/>
        </w:rPr>
      </w:sdtEndPr>
      <w:sdtContent>
        <w:p w14:paraId="69C1166B" w14:textId="0B6022D3" w:rsidR="00CE3165" w:rsidRPr="00025EB8" w:rsidRDefault="00CE3165" w:rsidP="00D35FF0">
          <w:pPr>
            <w:pStyle w:val="aff"/>
            <w:adjustRightInd w:val="0"/>
            <w:snapToGrid w:val="0"/>
            <w:spacing w:before="0"/>
            <w:ind w:firstLine="0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</w:pPr>
          <w:r w:rsidRPr="00025EB8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TOC \o "1-3" \h \z \u</w:instrText>
          </w:r>
          <w:r>
            <w:rPr>
              <w:noProof w:val="0"/>
            </w:rPr>
            <w:fldChar w:fldCharType="separate"/>
          </w:r>
          <w:hyperlink w:anchor="_Toc910000" w:history="1">
            <w:r>
              <w:rPr>
                <w:rStyle w:val="aff8"/>
                <w:b/>
              </w:rPr>
              <w:t xml:space="preserve">ВВЕДЕНИЕ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_Toc910000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3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1" w:history="1">
            <w:r>
              <w:rPr>
                <w:rStyle w:val="aff8"/>
                <w:b/>
              </w:rPr>
              <w:t xml:space="preserve">ТЕОРЕТИЧЕСКАЯ ЧАСТЬ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_Toc910001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5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2" w:history="1">
            <w:r>
              <w:rPr>
                <w:rStyle w:val="aff8"/>
                <w:b/>
                <w:bCs w:val="0"/>
              </w:rPr>
              <w:t xml:space="preserve">1 Теоретические основы разработки приложения</w:t>
            </w:r>
            <w:r>
              <w:rPr>
                <w:webHidden/>
              </w:rPr>
              <w:tab/>
            </w:r>
            <w:r>
              <w:rPr>
                <w:b/>
                <w:bCs w:val="0"/>
                <w:webHidden/>
              </w:rPr>
              <w:fldChar w:fldCharType="begin"/>
            </w:r>
            <w:r>
              <w:rPr>
                <w:b/>
                <w:bCs w:val="0"/>
                <w:webHidden/>
              </w:rPr>
              <w:instrText xml:space="preserve"> PAGEREF _Toc910002 \h </w:instrText>
            </w:r>
            <w:r>
              <w:rPr>
                <w:b/>
                <w:bCs w:val="0"/>
                <w:webHidden/>
              </w:rPr>
              <w:fldChar w:fldCharType="separate"/>
            </w:r>
            <w:r>
              <w:rPr>
                <w:b/>
                <w:bCs w:val="0"/>
                <w:webHidden/>
              </w:rPr>
              <w:t>5</w:t>
            </w:r>
            <w:r>
              <w:rPr>
                <w:b/>
                <w:bCs w:val="0"/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3" w:history="1">
            <w:r>
              <w:rPr>
                <w:rStyle w:val="aff8"/>
              </w:rPr>
              <w:t xml:space="preserve">1.1 Платформа Java и встроенный HTTP-сервер как основа разработки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_Toc910003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4" w:history="1">
            <w:r>
              <w:rPr>
                <w:rStyle w:val="aff8"/>
              </w:rPr>
              <w:t xml:space="preserve">1.2 Принципы проектирования приложения с базой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_Toc910004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5" w:history="1">
            <w:r>
              <w:rPr>
                <w:rStyle w:val="aff8"/>
                <w:b/>
              </w:rPr>
              <w:t xml:space="preserve">ПРАКТИЧЕСКАЯ ЧАСТЬ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_Toc910005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12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6" w:history="1">
            <w:r>
              <w:rPr>
                <w:rStyle w:val="aff8"/>
                <w:b/>
                <w:bCs w:val="0"/>
              </w:rPr>
              <w:t xml:space="preserve">2 Подготовка к разработке приложения</w:t>
            </w:r>
            <w:r>
              <w:rPr>
                <w:webHidden/>
              </w:rPr>
              <w:tab/>
            </w:r>
            <w:r>
              <w:rPr>
                <w:b/>
                <w:bCs w:val="0"/>
                <w:webHidden/>
              </w:rPr>
              <w:fldChar w:fldCharType="begin"/>
            </w:r>
            <w:r>
              <w:rPr>
                <w:b/>
                <w:bCs w:val="0"/>
                <w:webHidden/>
              </w:rPr>
              <w:instrText xml:space="preserve"> PAGEREF _Toc910006 \h </w:instrText>
            </w:r>
            <w:r>
              <w:rPr>
                <w:b/>
                <w:bCs w:val="0"/>
                <w:webHidden/>
              </w:rPr>
              <w:fldChar w:fldCharType="separate"/>
            </w:r>
            <w:r>
              <w:rPr>
                <w:b/>
                <w:bCs w:val="0"/>
                <w:webHidden/>
              </w:rPr>
              <w:t>12</w:t>
            </w:r>
            <w:r>
              <w:rPr>
                <w:b/>
                <w:bCs w:val="0"/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7" w:history="1">
            <w:r>
              <w:rPr>
                <w:rStyle w:val="aff8"/>
              </w:rPr>
              <w:t xml:space="preserve">2.1 Анализ технологий для разработки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_Toc910007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8" w:history="1">
            <w:r>
              <w:rPr>
                <w:rStyle w:val="aff8"/>
                <w:b/>
                <w:bCs w:val="0"/>
              </w:rPr>
              <w:t xml:space="preserve">3 Разработка приложения «Прокат спортивного инвентаря»</w:t>
            </w:r>
            <w:r>
              <w:rPr>
                <w:webHidden/>
              </w:rPr>
              <w:tab/>
            </w:r>
            <w:r>
              <w:rPr>
                <w:b/>
                <w:bCs w:val="0"/>
                <w:webHidden/>
              </w:rPr>
              <w:fldChar w:fldCharType="begin"/>
            </w:r>
            <w:r>
              <w:rPr>
                <w:b/>
                <w:bCs w:val="0"/>
                <w:webHidden/>
              </w:rPr>
              <w:instrText xml:space="preserve"> PAGEREF _Toc910008 \h </w:instrText>
            </w:r>
            <w:r>
              <w:rPr>
                <w:b/>
                <w:bCs w:val="0"/>
                <w:webHidden/>
              </w:rPr>
              <w:fldChar w:fldCharType="separate"/>
            </w:r>
            <w:r>
              <w:rPr>
                <w:b/>
                <w:bCs w:val="0"/>
                <w:webHidden/>
              </w:rPr>
              <w:t>15</w:t>
            </w:r>
            <w:r>
              <w:rPr>
                <w:b/>
                <w:bCs w:val="0"/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9" w:history="1">
            <w:r>
              <w:rPr>
                <w:rStyle w:val="aff8"/>
              </w:rPr>
              <w:t xml:space="preserve">3.1 Разработка серверной части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_Toc910009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10" w:history="1">
            <w:r>
              <w:rPr>
                <w:rStyle w:val="aff8"/>
              </w:rPr>
              <w:t xml:space="preserve">3.2 Разработка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_Toc910010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11" w:history="1">
            <w:r>
              <w:rPr>
                <w:rStyle w:val="aff8"/>
                <w:b/>
              </w:rPr>
              <w:t xml:space="preserve">ЗАКЛЮЧЕНИЕ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_Toc910011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30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12" w:history="1">
            <w:r>
              <w:rPr>
                <w:rStyle w:val="aff8"/>
                <w:b/>
              </w:rPr>
              <w:t xml:space="preserve"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_Toc910012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32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adjustRightInd w:val="0"/>
            <w:snapToGrid w:val="0"/>
            <w:spacing w:after="0"/>
          </w:pPr>
          <w:r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1" w:name="_Toc91000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ВВЕДЕНИЕ</w:t>
      </w:r>
      <w:bookmarkEnd w:id="101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Пункты проката спортивного инвентаря – велосипедов, лыж, коньков, самокатов – постоянно сталкиваются с необходимостью знать, что именно есть в наличии. Нужно видеть, какой инвентарь свободен, какой уже выдан клиентам, а какой находится на ремонте, и быстро отбирать позиции определённого вида. Бумажные журналы и разрозненные таблицы решают эту задачу лишь частично: в них неудобно искать нужную позицию, легко пропустить смену статуса, а данные нескольких сотрудников приходится хранить в разных файлах.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Актуальность разработки приложения «Прокат спортивного инвентаря» обусловлена тем, что веб-приложение доступно из любого современного браузера без установки дополнительного программного обеспечения и позволяет каждому пользователю вести собственную базу инвентаря с защищённым доступом. Для реализации выбран язык программирования Java, который благодаря строгой типизации и богатой стандартной библиотеке широко применяется при разработке серверных приложений. Встроенные средства Java (HTTP-сервер, хеширование паролей, интерфейс JDBC) вместе со встраиваемой базой данных H2 позволяют построить приложение без установки серверов [4, 8].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Объектом исследования является процесс разработки веб-приложений для учёта персональных данных с использованием языка программирования Java.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Предметом исследования являются средства стандартной библиотеки Java и СУБД H2, необходимые для реализации регистрации и аутентификации пользователей, добавления, редактирования, удаления и фильтрации записей в приложении «Прокат спортивного инвентаря».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Целью курсовой работы является разработка веб-приложения «Прокат спортивного инвентаря», позволяющего зарегистрированному пользователю вести учёт инвентаря пункта проката: указывать название, вид (велосипед, лыжи, коньки, самокат), цену за час и статус (свободен, в прокате, на ремонте), а также фильтровать инвентарь по виду.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Задачи курсовой работы: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изучить теоретические основы разработки веб-приложений на языке Java: встроенный HTTP-сервер, маршрутизацию, обработку форм, сессии и HTML-шаблоны;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рассмотреть принципы проектирования реляционных баз данных и особенности встраиваемой СУБД H2 и работы с ней через JDBC, спроектировать таблицы users и rental_items;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проанализировать технологии разработки и выбрать инструментарий;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разработать серверную часть приложения: регистрацию и вход пользователей, добавление, редактирование, удаление и фильтрацию записей с разграничением доступа к данным;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разработать пользовательский интерфейс из пяти страниц и провести тестирование приложения.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процессе выполнения работы используются анализ технической документации и литературы, сравнительный анализ технологий, проектирование реляционной базы данных и функциональное тестирование.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Практическая значимость курсовой работы заключается в том, что разработанное приложение может использоваться небольшим пунктом проката для учёта инвентаря и служить основой для дальнейшего развития: добавления учёта выдач, расчёта стоимости аренды и отчётов по загрузке.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2" w:name="_Toc91000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ТЕОРЕТИЧЕСКАЯ ЧАСТЬ</w:t>
      </w:r>
      <w:bookmarkEnd w:id="102"/>
    </w:p>
    <w:p>
      <w:pPr>
        <w:keepNext/>
        <w:adjustRightInd w:val="0"/>
        <w:snapToGrid w:val="0"/>
        <w:spacing w:after="0"/>
        <w:ind w:firstLine="0"/>
      </w:pPr>
    </w:p>
    <w:p>
      <w:pPr>
        <w:pStyle w:val="21"/>
        <w:keepNext/>
        <w:adjustRightInd w:val="0"/>
        <w:snapToGrid w:val="0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3" w:name="_Toc91000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Теоретические основы разработки приложения</w:t>
      </w:r>
      <w:bookmarkEnd w:id="103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04" w:name="_Toc910003"/>
      <w:r>
        <w:rPr>
          <w:sz w:val="28"/>
          <w:szCs w:val="24"/>
          <w:lang w:val="ru-RU"/>
        </w:rPr>
        <w:t xml:space="preserve">1.1 Платформа Java и встроенный HTTP-сервер как основа разработки веб-приложения</w:t>
      </w:r>
      <w:bookmarkEnd w:id="104"/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Веб-приложение – это программа, которая работает на сервере, а взаимодействие с пользователем происходит через браузер по протоколу HTTP. Браузер отправляет серверу запрос, содержащий адрес страницы, метод (чаще всего GET для получения страницы и POST для отправки данных формы) и сопутствующие данные, а сервер формирует ответ в виде HTML-страницы и возвращает его клиенту. Поскольку протокол HTTP не хранит информацию о предыдущих запросах, для работы с авторизованными пользователями приложение должно самостоятельно запоминать, кто именно отправляет запросы [10].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разработки серверной части на языке Java применяются два подхода. Первый основан на специализированных платформах: спецификации Jakarta Servlet [3] и построенных на ней фреймворках, таких как Spring Boot [11], которые берут на себя типовые задачи – разбор запроса, выбор обработчика по адресу, формирование ответа. Второй подход состоит в использовании встроенных средств самой платформы Java: в стандартную поставку JDK входит модуль jdk.httpserver с пакетом com.sun.net.httpserver, содержащий простой HTTP-сервер [8]. Для учебного приложения из пяти страниц достаточно второго подхода: он не требует установки сторонних библиотек и позволяет увидеть весь путь обработки запроса.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Основой приложения является класс HttpServer. Метод createContext связывает префикс адреса с объектом-обработчиком, реализующим интерфейс HttpHandler с единственным методом handle(HttpExchange). Объект HttpExchange предоставляет метод запроса (getRequestMethod), адрес (getRequestURI), заголовки и тело запроса (getRequestBody), а также методы отправки заголовков и тела ответа (sendResponseHeaders, getResponseBody) [8]. Запросы обрабатываются в потоках из пула, который задаётся методом setExecutor, поэтому код обработчика должен быть безопасен при одновременном обращении нескольких пользователей: общие данные в приложении защищены синхронизацией.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отличие от фреймворков, где адреса связываются с методами аннотациями, здесь маршрутизацию описывает сам разработчик: по адресу и методу запроса обработчик выбирает нужный метод (оператор switch и регулярное выражение для адресов с номером записи, например /items/5/edit). Данные формы передаются в теле POST-запроса в кодировке application/x-www-form-urlencoded, а параметры строки запроса – в адресе после знака вопроса. Те и другие разбираются вручную и декодируются классом URLDecoder. После успешной обработки формы выполняется перенаправление (код ответа 303 и заголовок Location) на другую страницу. Этот приём, известный как Post/Redirect/Get, предотвращает повторную отправку формы при обновлении страницы браузером.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хранения состояния между запросами используется сессия. После успешной проверки пароля сервер создаёт случайный идентификатор (32 байта, полученных от генератора SecureRandom), сохраняет в памяти связь «идентификатор – номер пользователя» и отправляет браузеру заголовок Set-Cookie. Cookie помечается атрибутами HttpOnly (недоступна скриптам страницы) и SameSite=Lax (не отправляется при запросах со сторонних сайтов). При каждом следующем запросе браузер возвращает идентификатор, и по нему сервер находит пользователя. Пользователь не может подобрать чужой идентификатор, так как он случайный и достаточно длинный. В сессии хранятся и одноразовые сообщения, например об ошибке ввода или об успешной регистрации: они выводятся на следующей странице один раз.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Страницы формируются из HTML-шаблонов – обычных файлов в каталоге templates. В готовых платформах для этого применяются шаблонизаторы, например Thymeleaf [13]. В данной работе использован простой собственный шаблонизатор в классе Html: выражение {{имя}} заменяется значением с экранированием специальных символов HTML, а выражение {{{имя}}} вставляет готовый фрагмент разметки. Общая часть страниц (шапка, подключение стилей, область сообщений) описана в базовом шаблоне base.html, а содержимое конкретной страницы подставляется в него. Экранирование символов &lt;, &gt;, &amp;, а также кавычек во всех значениях, введённых пользователем, защищает от внедрения вредоносного скрипта в страницу (XSS) [6].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Отдельного внимания требует хранение паролей. Пароли нельзя хранить в открытом виде: при утечке данных все учётные записи оказались бы скомпрометированы. Рекомендуется сохранять не сам пароль, а результат его хеширования с использованием случайной «соли» и вычислительно затратного алгоритма [7]. Стандартная библиотека Java содержит реализацию алгоритма PBKDF2 (фабрика SecretKeyFactory с алгоритмом PBKDF2WithHmacSHA256), описанного в стандарте [9]. Алгоритм многократно (в работе – 120 000 раз) применяет к паролю и соли функцию HMAC, что делает перебор паролей по украденным данным затратным. Соль и хеш кодируются в Base64 и хранятся одной строкой вместе с числом итераций. При проверке введённый пароль хешируется с той же солью, а результат сравнивается методом MessageDigest.isEqual, время работы которого не зависит от места первого отличия.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сообщения об ошибках используются коды ответа HTTP [10]: 303 – перенаправление, 404 – страница или запись не найдена, 405 – метод запроса не разрешён для данного адреса. Для автоматической проверки работы приложения в Java достаточно клиента java.net.http.HttpClient из стандартной библиотеки: программа запускает сервер на свободном порту и отправляет к нему запросы так же, как это делает браузер [4].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Таким образом, стандартной библиотеки Java достаточно для создания веб-приложения «Прокат спортивного инвентаря»: она предоставляет HTTP-сервер, средства хеширования паролей, интерфейс JDBC для работы с базой данных и клиент для тестов. Код остаётся наглядным, а приложение запускается без установки отдельных серверов: база данных H2 работает внутри приложения. При этом платформы вроде Spring Boot [11] ускоряют разработку крупных систем, и при необходимости перенос приложения на такую платформу потребует изменить в первую очередь слой обработки запросов и шаблонов.</w:t>
      </w: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05" w:name="_Toc910004"/>
      <w:r>
        <w:rPr>
          <w:sz w:val="28"/>
          <w:szCs w:val="24"/>
          <w:lang w:val="ru-RU"/>
        </w:rPr>
        <w:t xml:space="preserve">1.2 Принципы проектирования приложения с базой данных</w:t>
      </w:r>
      <w:bookmarkEnd w:id="105"/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Проектирование приложения, хранящего данные нескольких пользователей, начинается с проектирования данных. В реляционной модели данные организованы в таблицы, строки которых представляют отдельные записи, а столбцы – их атрибуты. Каждая таблица имеет первичный ключ, однозначно идентифицирующий строку, а связи между таблицами задаются внешними ключами [1]. Правильно построенная структура исключает дублирование информации: сведения о пользователе хранятся один раз, а записи ссылаются на него по идентификатору.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рассматриваемом приложении выделяются две сущности: пользователь и единица инвентаря. Пользователь характеризуется логином и паролем, инвентарь – названием, видом, ценой за час и статусом. Между сущностями существует связь «один ко многим»: один пользователь может иметь множество позиций инвентаря, а каждая позиция принадлежит ровно одному пользователю. Эта связь реализуется столбцом user_id в таблице rental_items, который ссылается на столбец id таблицы users, и именно она позволяет выполнить требование, согласно которому каждый пользователь видит только свой инвентарь.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хранения данных в работе выбрана встроенная реляционная СУБД H2, которая работает внутри самого Java-приложения и не требует установки отдельного сервера. База хранится в одном файле каталога data (coursework.mv.db) и содержит две таблицы: users и rental_items. Обращение к базе выполняется через интерфейс JDBC (пакет java.sql): приложение открывает соединение методом DriverManager.getConnection, создаёт таблицы командой CREATE TABLE IF NOT EXISTS и выполняет запросы INSERT, SELECT, UPDATE и DELETE [4]. Драйвер и сама СУБД поставляются одним архивом h2.jar, который лежит в каталоге lib проекта, поэтому дополнительная настройка не нужна. Применение СУБД даёт приложению то, чего нет у обычных файлов: транзакции, индексы, ограничения целостности, язык запросов SQL и безопасный одновременный доступ из нескольких потоков.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Целостность данных обеспечивает сама СУБД. Первичный ключ id создаётся с автоматической нумерацией (AUTO_INCREMENT), поэтому номера записей не повторяются; уникальность логина гарантирует ограничение UNIQUE, и два одновременных запроса не смогут создать одинаковых пользователей; столбец user_id таблицы записей объявлен внешним ключом (FOREIGN KEY) со ссылкой на users.id, поэтому запись нельзя привязать к несуществующему пользователю, а при удалении пользователя его записи удаляются каскадно (ON DELETE CASCADE). Допустимость значения каждого поля дополнительно проверяется программой перед записью. Даты хранятся в формате ISO 8601 (ГГГГ-ММ-ДД): такие строки корректно сравниваются как текст в хронологическом порядке, а для вывода пользователю преобразуются к привычному виду ДД.ММ.ГГГГ классом DateTimeFormatter.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Сервер обрабатывает запросы одновременно в нескольких потоках, поэтому обращения к соединению с базой данных выполняются в блоках synchronized, а сама СУБД обеспечивает целостность данных при одновременных изменениях. Методы класса Table возвращают результаты запросов в виде новых отображений «столбец – значение», поэтому изменение полученного значения не затрагивает хранимые данные.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Критически важное требование безопасности – недоверие к вводу пользователя. При работе с СУБД основной угрозой является SQL-инъекция: если значение, введённое пользователем, подставить в текст запроса конкатенацией строк, оно может изменить смысл команды. Поэтому во всех запросах приложения применяются подготовленные запросы PreparedStatement: текст запроса содержит только знаки «?», а значения передаются отдельно методами setString и setObject и никогда не выполняются как команды [4]. Опасность представляет и вывод введённых значений в HTML: без экранирования пользователь мог бы внедрить в страницу собственный скрипт [6].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При проектировании доступа различают аутентификацию, то есть проверку того, что пользователь является тем, за кого себя выдаёт, и авторизацию – проверку права на конкретное действие. Недостаточно проверить только факт входа в систему: если адрес редактирования содержит номер записи, то злоумышленник может подставить номер чужой записи. Поэтому при каждом обращении к записи необходимо проверять, что значение её поля user_id совпадает с номером текущего пользователя, а в противном случае возвращать ответ «не найдено».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Данные формы проверяются на двух уровнях. Атрибуты HTML-форм (required, min, max, maxlength, type="date", type="number") подсказывают браузеру, какие значения допустимы, и сразу информируют пользователя об ошибке [5]. Однако такие проверки можно обойти, отправив запрос в обход страницы, поэтому окончательная проверка всегда выполняется на сервере: проверяются длина текстовых полей, формат дат, принадлежность выбранных значений спискам допустимых и диапазон чисел.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Структура приложения строится по принципу разделения ответственности, близкому к шаблону MVC: данные и правила их хранения (модель) описываются классами Entity и Table, обработчики запросов (контроллер) – классом App, а HTML-шаблоны (представление) отвечают только за отображение. Такое разделение упрощает сопровождение: изменение внешнего вида страниц не затрагивает логику обработки данных.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Наконец, интерфейс должен быть простым и предсказуемым. Пользователь получает обратную связь после каждого действия (сообщение об ошибке или об успешной регистрации), а опасные действия, такие как удаление записи, требуют подтверждения и выполняются только методом POST, чтобы исключить случайное удаление при переходе по ссылке.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6" w:name="_Toc91000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ПРАКТИЧЕСКАЯ ЧАСТЬ</w:t>
      </w:r>
      <w:bookmarkEnd w:id="106"/>
    </w:p>
    <w:p>
      <w:pPr>
        <w:keepNext/>
        <w:adjustRightInd w:val="0"/>
        <w:snapToGrid w:val="0"/>
        <w:spacing w:after="0"/>
        <w:ind w:firstLine="0"/>
      </w:pPr>
    </w:p>
    <w:p>
      <w:pPr>
        <w:pStyle w:val="21"/>
        <w:keepNext/>
        <w:adjustRightInd w:val="0"/>
        <w:snapToGrid w:val="0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7" w:name="_Toc91000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 Подготовка к разработке приложения</w:t>
      </w:r>
      <w:bookmarkEnd w:id="107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08" w:name="_Toc910007"/>
      <w:r>
        <w:rPr>
          <w:sz w:val="28"/>
          <w:szCs w:val="24"/>
          <w:lang w:val="ru-RU"/>
        </w:rPr>
        <w:t xml:space="preserve">2.1 Анализ технологий для разработки веб-приложения</w:t>
      </w:r>
      <w:bookmarkEnd w:id="108"/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реализации приложения «Прокат спортивного инвентаря» необходимо выбрать язык программирования, способ построения веб-сервера, способ хранения данных и средства оформления страниц. Выбор технологий определялся требованиями задания: приложение состоит из пяти страниц, работает с двумя таблицами и не предполагает высокой нагрузки, поэтому важнее простота разработки и наглядность кода, чем масштабируемость.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качестве языка программирования использован Java – объектно-ориентированный язык со строгой статической типизацией и обширной стандартной библиотекой [2, 4]. Статическая типизация позволяет находить многие ошибки на этапе компиляции, а программа, написанная на Java, работает на любой операционной системе, где установлена виртуальная машина Java (JVM). Для создания веб-приложений на Java наиболее распространены два подхода: платформы на основе спецификации Jakarta Servlet (в первую очередь Spring Boot) и встроенный HTTP-сервер из состава JDK.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Spring Boot – полнофункциональная платформа, включающая встроенный сервер приложений, автоматическую настройку, внедрение зависимостей, средства работы с базами данных и безопасностью [11]. Эти возможности значительно ускоряют разработку крупных проектов, однако для приложения из двух таблиц они избыточны: проект требует системы сборки (Maven или Gradle), загрузки десятков библиотек из внешних репозиториев, знания аннотаций и соглашений платформы, а скрытая обработка запросов затрудняет демонстрацию того, как именно работает веб-приложение.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Сервлеты (Jakarta Servlet) [3] – базовый стандарт Java для обработки HTTP-запросов, на котором построено большинство платформ. Для их запуска нужен отдельный контейнер (например, Apache Tomcat) и описание развёртывания приложения, что усложняет установку и запуск учебной работы.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Модуль jdk.httpserver [8] входит в состав JDK, не требует установки и позволяет описать приложение несколькими классами: каждый запрос попадает в один метод handle, в котором виден весь путь обработки – от адреса до формирования HTML-страницы. Это соответствует учебным целям работы. Кроме того, приложение запускается двумя командами (компиляция и запуск) на любом компьютере с JDK 17 и выше, поэтому единственной внешней зависимостью проекта остаётся встраиваемая база данных H2, которая поставляется одним файлом. По совокупности этих причин встроенный HTTP-сервер выбран в качестве основы приложения.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хранения данных рассматривались серверные СУБД (PostgreSQL, MySQL), встраиваемые СУБД (SQLite, H2) и хранение в текстовых файлах. Серверные СУБД требуют установки, настройки и администрирования отдельного сервера, что избыточно для учебного приложения. Текстовые файлы просты, но не дают транзакций, индексов, языка запросов и ограничений целостности, а при каждом изменении файл приходится перезаписывать целиком. Встраиваемая СУБД H2 написана на Java, запускается внутри приложения, хранит базу в одном файле и поддерживает стандартный SQL и интерфейс JDBC [4], поэтому выбрана именно она. Доступ к данным изолирован в классе Table, поэтому переход на другую СУБД (например, PostgreSQL) потребует заменить драйвер и адрес подключения, а схема таблиц и запросы останутся прежними.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Внешний вид страниц реализован средствами HTML и CSS без подключения сторонних библиотек оформления. Это сокращает число зависимостей, ускоряет загрузку страниц и сохраняет полный контроль над разметкой. Для проверки форм на стороне браузера используются стандартные атрибуты HTML5 [5].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Разработка велась на JDK 21 (код совместим с JDK 17 и выше). Компиляция выполняется командой javac, запуск – командой java; система сборки не требуется, а единственная внешняя библиотека – движок базы данных H2 (файл h2-2.2.224.jar в каталоге lib). Для проверки работы приложения использовались веб-браузер и автоматические проверки на основе класса java.net.http.HttpClient.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основе задания сформулированы следующие функциональные требования к приложению: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регистрация и авторизация пользователей;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добавление инвентаря (название, вид, цена за час, статус);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редактирование инвентаря;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удаление инвентаря;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фильтрация по виду инвентаря;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предустановленные виды (велосипед, лыжи, коньки, самокат) и статусы (свободен, в прокате, на ремонте);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каждый пользователь видит только свой инвентарь.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Приложение должно состоять из пяти страниц: регистрация, вход, список инвентаря, форма добавления и форма редактирования. Данные хранятся в двух таблицах: users (id, login, password) и rental_items (id, user_id, name, item_type, price_per_hour, status).</w:t>
      </w:r>
    </w:p>
    <w:p>
      <w:pPr>
        <w:adjustRightInd w:val="0"/>
        <w:snapToGrid w:val="0"/>
        <w:spacing w:after="0"/>
      </w:pPr>
    </w:p>
    <w:p>
      <w:pPr>
        <w:pStyle w:val="21"/>
        <w:keepNext/>
        <w:adjustRightInd w:val="0"/>
        <w:snapToGrid w:val="0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9" w:name="_Toc910008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 Разработка приложения «Прокат спортивного инвентаря»</w:t>
      </w:r>
      <w:bookmarkEnd w:id="109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10" w:name="_Toc910009"/>
      <w:r>
        <w:rPr>
          <w:sz w:val="28"/>
          <w:szCs w:val="24"/>
          <w:lang w:val="ru-RU"/>
        </w:rPr>
        <w:t xml:space="preserve">3.1 Разработка серверной части приложения</w:t>
      </w:r>
      <w:bookmarkEnd w:id="110"/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Серверная часть приложения реализована на языке Java. Проект имеет следующую структуру: каталог src содержит исходный код, каталог templates – HTML-шаблоны страниц, каталог static – файл стилей style.css, каталог test – класс автоматической проверки Tests, каталог lib – движок базы данных H2. Исходный код разделён на классы: Main запускает HTTP-сервер; App принимает запросы и содержит все обработчики страниц; Entity описывает хранимые записи – таблицу, адреса, надписи и список полей; Field – описание одного поля; Table – доступ к таблице базы данных через JDBC; Passwords – хеширование паролей; Html – шаблонизатор; Session – сессию пользователя. Каталог templates содержит базовый шаблон base.html и пять шаблонов страниц (register.html, login.html, items.html, add.html и edit.html), а также вспомогательные шаблоны частей страницы списка (table.html, row.html, filter.html). Каталог data с файлом базы данных и таблицами создаётся автоматически при первом запуске приложения.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Из стандартной библиотеки в классе App используются пакет com.sun.net.httpserver (интерфейс HttpHandler и класс HttpExchange) для приёма запросов, класс URLDecoder для разбора данных формы, класс SecureRandom для создания идентификаторов сессий, класс LocalDate для проверки и преобразования дат и регулярные выражения для проверки формата логина и адреса записи [4, 8]. Класс Passwords использует классы SecretKeyFactory и PBEKeySpec пакета javax.crypto для хеширования паролей, а класс Table – классы Connection, PreparedStatement и ResultSet пакета java.sql для работы с базой данных.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Структура базы данных показана на рисунке 1. Таблица users хранит учётные записи: числовой идентификатор id, уникальный логин login и хеш пароля password. Таблица rental_items хранит инвентарь: идентификатор id, ссылку на владельца user_id, название name, вид item_type, цену за час price_per_hour в рублях и статус status.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120640" cy="2375976"/>
            <wp:effectExtent l="0" t="0" r="0" b="0"/>
            <wp:docPr id="11" name="Рисунок 11" descr="Структура базы данных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Структура базы данных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Fi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7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Структура базы данных приложения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2 показан фрагмент кода, в котором описаны таблицы и доступ к базе данных. Класс Table представляет одну таблицу базы H2: конструктор получает имя таблицы и список столбцов, подключается к базе (метод DriverManager.getConnection, база создаётся в каталоге data при первом запуске) и выполняет команду CREATE TABLE IF NOT EXISTS, поэтому повторный запуск приложения не приводит к потере данных. Таблица users создаётся со столбцами id, login (с ограничением UNIQUE) и password, а таблица rental_items – со столбцами, которые возвращает метод Entity.columns: id, user_id и поля записи; столбец user_id объявлен внешним ключом со ссылкой на users.id. Запросы выполняются подготовленными запросами PreparedStatement: метод select принимает условие WHERE со знаками «?» и значения параметров, метод insert выполняет INSERT и возвращает номер, автоматически присвоенный записи, методы update и delete выполняют UPDATE и DELETE по номеру записи. Строки результата преобразуются в отображения «имя столбца – значение», с которыми работают обработчики.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4194908"/>
            <wp:effectExtent l="0" t="0" r="0" b="0"/>
            <wp:docPr id="12" name="Рисунок 12" descr="Фрагмент кода описания таблиц и доступа к данны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Фрагмент кода описания таблиц и доступа к данным"/>
                    <pic:cNvPicPr>
                      <a:picLocks noChangeAspect="1" noChangeArrowheads="1"/>
                    </pic:cNvPicPr>
                  </pic:nvPicPr>
                  <pic:blipFill>
                    <a:blip r:embed="rIdFig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19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Фрагмент кода описания таблиц и доступа к данным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Регистрация реализована методом register (рисунок 3). При получении формы (метод POST) выполняется последовательная проверка введённых данных: логин должен состоять из 3–30 латинских букв, цифр или символа подчёркивания (проверка регулярным выражением), пароль должен содержать не менее шести символов, а поля пароля и его повторения должны совпадать. Если данные корректны, вызывается метод createUser: в синхронизированном методе он проверяет, что логин ещё не занят, и добавляет в таблицу users запись, в которой хранится не пароль, а его хеш, полученный методом Passwords.hash [7, 9]. Уникальность логина обеспечивается именно этой проверкой, а синхронизация не позволяет двум одновременным запросам создать одинаковые логины. При ошибке пользователю показывается сообщение, а введённый логин сохраняется в форме. После успешной регистрации выполняется перенаправление на страницу входа.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4315237"/>
            <wp:effectExtent l="0" t="0" r="0" b="0"/>
            <wp:docPr id="13" name="Рисунок 13" descr="Фрагмент кода регистрации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Фрагмент кода регистрации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Fi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31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Фрагмент кода регистрации пользователя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4 показан код проверки входа. Метод login находит пользователя по логину и сравнивает введённый пароль с сохранённым хешем методом Passwords.check. Для неверного логина и неверного пароля выводится одно и то же сообщение, чтобы не позволять подбирать существующие логины. При успешной проверке методом startSession создаётся новая сессия со случайным идентификатором, а прежняя удаляется; это предотвращает использование данных старой сессии. Конструктор объекта запроса Ctx при каждом обращении определяет по cookie сессию и загружает из таблицы users текущего пользователя. Метод requireLogin перенаправляет на страницу входа любого пользователя, не прошедшего аутентификацию, и вызывается во всех обработчиках страниц, работающих с записями.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4286525"/>
            <wp:effectExtent l="0" t="0" r="0" b="0"/>
            <wp:docPr id="14" name="Рисунок 14" descr="Фрагмент кода входа в систему и проверки автор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Фрагмент кода входа в систему и проверки авторизации"/>
                    <pic:cNvPicPr>
                      <a:picLocks noChangeAspect="1" noChangeArrowheads="1"/>
                    </pic:cNvPicPr>
                  </pic:nvPicPr>
                  <pic:blipFill>
                    <a:blip r:embed="rIdFig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2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– Фрагмент кода входа в систему и проверки авторизации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Вывод списка позиций инвентаря реализован методом list (рисунок 5). Из строки запроса считывается параметр item_type – выбранное значение фильтра. Из таблицы отбираются только записи, у которых значение user_id совпадает с номером текущего пользователя. Если значение параметра входит в список допустимых значений поля, дополнительно остаются только записи с этим значением; неизвестные значения игнорируются, и показываются все записи. Затем список упорядочивается методом Entity.compare: позиции выводятся от новых к старым (по убыванию номера). Страница формируется по шаблонам, а все значения подставляются с экранированием, что исключает внедрение скриптов [6].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2734960"/>
            <wp:effectExtent l="0" t="0" r="0" b="0"/>
            <wp:docPr id="15" name="Рисунок 15" descr="Фрагмент кода вывода списка инвентаря с фильтром по ви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Фрагмент кода вывода списка инвентаря с фильтром по виду"/>
                    <pic:cNvPicPr>
                      <a:picLocks noChangeAspect="1" noChangeArrowheads="1"/>
                    </pic:cNvPicPr>
                  </pic:nvPicPr>
                  <pic:blipFill>
                    <a:blip r:embed="rIdFig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3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Фрагмент кода вывода списка инвентаря с фильтром по виду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Общая для добавления и редактирования проверка данных формы вынесена в метод readForm (рисунок 6). Он последовательно проходит по списку полей Entity.FIELDS и для каждого поля проверяет значение в соответствии с его типом: «Название» – непустой текст длиной не более 100 символов; «Вид» – значение из списка допустимых; «Цена за час, ₽» – целое число от 1 до 100 000; «Статус» – значение из списка допустимых. Метод возвращает либо значения всех полей, либо текст ошибки первого неверного поля, который задан в описании самого поля. Метод findOwn загружает запись по номеру, но только если она принадлежит текущему пользователю; в противном случае выбрасывается исключение NotFound, которое обработчик превращает в страницу с кодом ответа 404. Благодаря этому пользователь не может ни просмотреть, ни изменить, ни удалить чужую запись, даже подставив её номер в адрес страницы.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827203" cy="4937760"/>
            <wp:effectExtent l="0" t="0" r="0" b="0"/>
            <wp:docPr id="16" name="Рисунок 16" descr="Фрагмент кода проверки данных формы и доступа к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Фрагмент кода проверки данных формы и доступа к записи"/>
                    <pic:cNvPicPr>
                      <a:picLocks noChangeAspect="1" noChangeArrowheads="1"/>
                    </pic:cNvPicPr>
                  </pic:nvPicPr>
                  <pic:blipFill>
                    <a:blip r:embed="rIdFig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03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Фрагмент кода проверки данных формы и доступа к записи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Добавление записи реализовано методом add (рисунок 7). При запросе GET выводится пустая форма (поля с датой заполняются сегодняшней датой), при запросе POST данные проверяются и, если ошибок нет, в таблицу rental_items добавляется запись с номером текущего пользователя в поле user_id; затем выполняется перенаправление на список. Удаление выполняется методом delete, который принимает только метод POST: запрос методом GET завершается ошибкой 405, поэтому запись нельзя удалить случайным переходом по ссылке. Перед удалением проверяется, что запись принадлежит текущему пользователю.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647072" cy="4937760"/>
            <wp:effectExtent l="0" t="0" r="0" b="0"/>
            <wp:docPr id="17" name="Рисунок 17" descr="Фрагмент кода добавления и удаления инвент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Фрагмент кода добавления и удаления инвентаря"/>
                    <pic:cNvPicPr>
                      <a:picLocks noChangeAspect="1" noChangeArrowheads="1"/>
                    </pic:cNvPicPr>
                  </pic:nvPicPr>
                  <pic:blipFill>
                    <a:blip r:embed="rIdFig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072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Фрагмент кода добавления и удаления инвентаря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Редактирование выполняется методом edit (рисунок 8). Страница при первом показе заполняется текущими значениями записи, которые метод fieldsHtml подставляет в поля формы. При отправке формы данные проходят ту же проверку, а затем метод Table.update обновляет поля записи; владелец записи перед этим проверяется методом findOwn. Если проверка не пройдена, форма показывается повторно вместе с введёнными значениями и сообщением об ошибке.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3294190"/>
            <wp:effectExtent l="0" t="0" r="0" b="0"/>
            <wp:docPr id="18" name="Рисунок 18" descr="Фрагмент кода редактирования инвент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Фрагмент кода редактирования инвентаря"/>
                    <pic:cNvPicPr>
                      <a:picLocks noChangeAspect="1" noChangeArrowheads="1"/>
                    </pic:cNvPicPr>
                  </pic:nvPicPr>
                  <pic:blipFill>
                    <a:blip r:embed="rIdFig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9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– Фрагмент кода редактирования инвентаря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Отображение списка описано в шаблонах items.html, table.html и row.html (рисунок 9). Шаблон items.html содержит заголовок, кнопку «Добавить» и места для вставки фильтра и таблицы. Фильтр вынесен в отдельный шаблон filter.html: выпадающий список строится циклом в методе list, а при изменении выбранного значения форма отправляется автоматически (атрибут onchange). Шаблон table.html содержит заголовок таблицы и место для строк, а шаблон row.html описывает одну строку: ячейки со значениями (дата выводится в привычном формате ДД.ММ.ГГГГ классом DateTimeFormatter), ссылку «Изменить» и форму с кнопкой «Удалить», отправляющую запрос методом POST после подтверждения. Если записей нет, вместо таблицы выводится сообщение.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3837612"/>
            <wp:effectExtent l="0" t="0" r="0" b="0"/>
            <wp:docPr id="19" name="Рисунок 19" descr="Фрагмент шаблона страницы списка инвент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Фрагмент шаблона страницы списка инвентаря"/>
                    <pic:cNvPicPr>
                      <a:picLocks noChangeAspect="1" noChangeArrowheads="1"/>
                    </pic:cNvPicPr>
                  </pic:nvPicPr>
                  <pic:blipFill>
                    <a:blip r:embed="rIdFig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83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9 – Фрагмент шаблона страницы списка инвентаря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проверки работоспособности серверной части написан класс Tests (каталог test): он запускает сервер на свободном порту с временной базой данных и отправляет к нему запросы клиентом HttpClient из стандартной библиотеки Java [4]. Было выполнено 46 проверок, охватывающих основные сценарии: отказ в доступе к страницам без входа; отклонение некорректного логина, короткого пароля и несовпадающих паролей; отклонение повторной регистрации; хранение пароля в виде хеша со случайной солью; отказ при неверном пароле; отклонение некорректных значений каждого поля формы; вывод списка и его сортировка; фильтрация списка; редактирование и удаление записи; невозможность просмотра, изменения и удаления записей другого пользователя; отказ на удаление методом GET; устойчивость формы входа к попытке внедрения кода; экранирование специальных символов HTML; сохранение данных в базе данных. Все проверки завершились успешно.</w:t>
      </w:r>
    </w:p>
    <w:p>
      <w:pPr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11" w:name="_Toc910010"/>
      <w:r>
        <w:rPr>
          <w:sz w:val="28"/>
          <w:szCs w:val="24"/>
          <w:lang w:val="ru-RU"/>
        </w:rPr>
        <w:t xml:space="preserve">3.2 Разработка пользовательского интерфейса</w:t>
      </w:r>
      <w:bookmarkEnd w:id="111"/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Пользовательский интерфейс состоит из пяти страниц, которые построены на основе общего шаблона base.html. Шаблон содержит верхнюю панель с названием приложения, для вошедшего пользователя – его логин и ссылку «Выйти», а также область вывода сообщений, окрашенную в зелёный цвет для уведомлений и в красный для ошибок. Оформление выполнено в файле style.css: содержимое страниц размещается в «карточках» на светлом фоне, поля ввода и кнопки имеют единый стиль, таблица инвентаря разделена тонкими линиями.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10 показана страница регистрации. Она содержит поля «Логин», «Пароль» и «Повторите пароль», кнопку «Зарегистрироваться» и ссылку на страницу входа для пользователей, у которых уже есть аккаунт. Браузер проверяет заполнение обязательных полей и минимальную длину значений до отправки формы, а сервер повторно проверяет все данные.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581452"/>
            <wp:effectExtent l="0" t="0" r="0" b="0"/>
            <wp:docPr id="20" name="Рисунок 20" descr="Страница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Страница регистрации"/>
                    <pic:cNvPicPr>
                      <a:picLocks noChangeAspect="1" noChangeArrowheads="1"/>
                    </pic:cNvPicPr>
                  </pic:nvPicPr>
                  <pic:blipFill>
                    <a:blip r:embed="rIdFig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8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10 – Страница регистрации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Страница входа (рисунок 11) содержит поля логина и пароля и кнопку «Войти». После успешной регистрации на ней отображается сообщение о том, что регистрация завершена и необходимо войти в систему. При вводе неверных данных выводится сообщение «Неверный логин или пароль».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487168"/>
            <wp:effectExtent l="0" t="0" r="0" b="0"/>
            <wp:docPr id="21" name="Рисунок 21" descr="Страниц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Страница входа"/>
                    <pic:cNvPicPr>
                      <a:picLocks noChangeAspect="1" noChangeArrowheads="1"/>
                    </pic:cNvPicPr>
                  </pic:nvPicPr>
                  <pic:blipFill>
                    <a:blip r:embed="rIdFig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Страница входа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После входа пользователь попадает на страницу списка инвентаря (рисунок 12). В верхней части расположены заголовок, кнопка «Добавить» и выпадающий список «Вид инвентаря». Ниже находится таблица со столбцами «Название», «Вид», «Цена за час» и «Статус»; в правой части каждой строки расположены действия «Изменить» и «Удалить». Новые позиции показываются сверху.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945587"/>
            <wp:effectExtent l="0" t="0" r="0" b="0"/>
            <wp:docPr id="22" name="Рисунок 22" descr="Страница списка инвент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Страница списка инвентаря"/>
                    <pic:cNvPicPr>
                      <a:picLocks noChangeAspect="1" noChangeArrowheads="1"/>
                    </pic:cNvPicPr>
                  </pic:nvPicPr>
                  <pic:blipFill>
                    <a:blip r:embed="rIdFig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4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– Страница списка инвентаря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13 показан результат фильтрации. При выборе в выпадающем списке вида «Велосипед» страница перезагружается, и в таблице остаются только велосипеды. Выбор значения «Все виды» возвращает полный список.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106777"/>
            <wp:effectExtent l="0" t="0" r="0" b="0"/>
            <wp:docPr id="23" name="Рисунок 23" descr="Список инвентаря после фильтрации по виду «Велосипед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Список инвентаря после фильтрации по виду «Велосипед»"/>
                    <pic:cNvPicPr>
                      <a:picLocks noChangeAspect="1" noChangeArrowheads="1"/>
                    </pic:cNvPicPr>
                  </pic:nvPicPr>
                  <pic:blipFill>
                    <a:blip r:embed="rIdFig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0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13 – Список инвентаря после фильтрации по виду «Велосипед»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Форма добавления инвентаря (рисунок 14) содержит поле «Название», выпадающий список из четырёх предустановленных видов (велосипед, лыжи, коньки, самокат), числовое поле цены за час и выпадающий список из трёх статусов (свободен, в прокате, на ремонте). Кнопка «Сохранить» сохраняет позицию и возвращает пользователя к списку, кнопка «Отмена» возвращает к списку без сохранения. При ошибке ввода форма остаётся на экране, а введённые значения сохраняются.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809036"/>
            <wp:effectExtent l="0" t="0" r="0" b="0"/>
            <wp:docPr id="24" name="Рисунок 24" descr="Форма добавления инвент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Форма добавления инвентаря"/>
                    <pic:cNvPicPr>
                      <a:picLocks noChangeAspect="1" noChangeArrowheads="1"/>
                    </pic:cNvPicPr>
                  </pic:nvPicPr>
                  <pic:blipFill>
                    <a:blip r:embed="rIdFig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0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Форма добавления инвентаря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Форма редактирования (рисунок 15) устроена так же, как форма добавления, но поля предварительно заполнены текущими данными выбранной позиции. После нажатия на кнопку «Сохранить» изменения записываются в базу данных, и пользователь возвращается к списку.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809036"/>
            <wp:effectExtent l="0" t="0" r="0" b="0"/>
            <wp:docPr id="25" name="Рисунок 25" descr="Форма редактирования инвент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Форма редактирования инвентаря"/>
                    <pic:cNvPicPr>
                      <a:picLocks noChangeAspect="1" noChangeArrowheads="1"/>
                    </pic:cNvPicPr>
                  </pic:nvPicPr>
                  <pic:blipFill>
                    <a:blip r:embed="rIdFig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0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15 – Форма редактирования инвентаря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запуска приложения необходим JDK версии 17 или выше. В каталоге проекта выполняются команды javac -encoding UTF-8 -cp lib/h2-2.2.224.jar -d out src/*.java (компиляция) и java -cp out:lib/h2-2.2.224.jar Main (запуск; в Windows путь к библиотеке отделяется точкой с запятой); для удобства подготовлены файлы run.sh и run.bat. После запуска приложение доступно в браузере по адресу http://127.0.0.1:8080; номер порта можно указать аргументом командной строки. При первом запуске каталог data с файлом базы данных и таблицами создаётся автоматически. Сервер принимает соединения только с локального адреса 127.0.0.1; при публикации приложения в сети его необходимо запускать за прокси-сервером с поддержкой HTTPS, а в cookie сессии добавить атрибут Secure.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2" w:name="_Toc91001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ЗАКЛЮЧЕНИЕ</w:t>
      </w:r>
      <w:bookmarkEnd w:id="112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ходе выполнения курсовой работы было разработано веб-приложение «Прокат спортивного инвентаря» на языке Java с использованием встроенного HTTP-сервера JDK и СУБД H2. Приложение позволяет зарегистрированному пользователю вести учёт инвентаря с указанием названия, вида, цены за час и статуса, редактировать и удалять записи, а также фильтровать список по виду. Все поставленные цели и задачи достигнуты.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Во-первых, в рамках первой задачи были изучены теоретические основы разработки веб-приложений на языке Java: встроенный HTTP-сервер, маршрутизация, обработка форм, работа с сессиями, HTML-шаблоны и безопасное хранение паролей. Выяснено, что стандартной библиотеки Java и встраиваемой СУБД H2 достаточно для создания полноценного приложения без установки отдельных серверов.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Во-вторых, были рассмотрены принципы проектирования реляционных баз данных и особенности работы с реляционной СУБД через интерфейс JDBC. Спроектирована структура данных из двух таблиц – users и rental_items, – связанных отношением «один ко многим», определены правила проверки значений и принято решение хранить даты в формате ISO 8601.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В-третьих, выполнен анализ технологий: проведено сравнение платформы Spring Boot, сервлетов и встроенного HTTP-сервера JDK, а также серверных и встраиваемых СУБД и хранения в текстовых файлах, обоснован выбор встроенного HTTP-сервера и СУБД H2.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В-четвёртых, реализована серверная часть приложения: регистрация и вход пользователей, добавление, редактирование, удаление и фильтрация инвентаря. Данные пользователей защищены: пароли хранятся в виде хешей PBKDF2 со случайной солью, значения в страницах экранируются, а доступ к записьм проверяется на принадлежность текущему пользователю. Работоспособность подтверждена серией из 46 автоматических проверок.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В-пятых, разработан пользовательский интерфейс из пяти страниц, содержащий формы регистрации, входа, добавления и редактирования, а также список инвентаря с фильтром по виду.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Таким образом, цель работы достигнута. Практическая значимость приложения заключается в том, что оно может использоваться небольшим пунктом проката для учёта инвентаря, а его структура позволяет легко расширять функциональность. В качестве направлений дальнейшего развития можно рассматривать добавление защиты форм от межсайтовой подделки запросов (CSRF), постраничный вывод списка, учёт выдач и возвратов, расчёт стоимости аренды, а также перенос приложения на серверную СУБД и развёртывание на промышленном веб-сервере.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3" w:name="_Toc91001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СПИСОК ИСПОЛЬЗОВАННЫХ ИСТОЧНИКОВ</w:t>
      </w:r>
      <w:bookmarkEnd w:id="113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adjustRightInd w:val="0"/>
        <w:snapToGrid w:val="0"/>
        <w:spacing w:after="0"/>
      </w:pP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Дейт К. Дж. Введение в системы баз данных. – 8-е изд. – М.: Вильямс, 2005. – 1328 с.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Хорстманн К. С. Java. Библиотека профессионала. Т. 1. Основы. – 11-е изд. – М.: Вильямс, 2019. – 864 с.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Jakarta Servlet Specification [Электронный ресурс] / Eclipse Foundation. URL: https://jakarta.ee/specifications/servlet/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Java SE 21 Documentation [Электронный ресурс] / Oracle. URL: https://docs.oracle.com/en/java/javase/21/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MDN Web Docs. Элемент &lt;form&gt; [Электронный ресурс] / Mozilla. URL: https://developer.mozilla.org/ru/docs/Web/HTML/Element/form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OWASP Cross Site Scripting Prevention Cheat Sheet [Электронный ресурс] / OWASP Foundation. URL: https://cheatsheetseries.owasp.org/cheatsheets/Cross_Site_Scripting_Prevention_Cheat_Sheet.html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OWASP Password Storage Cheat Sheet [Электронный ресурс] / OWASP Foundation. URL: https://cheatsheetseries.owasp.org/cheatsheets/Password_Storage_Cheat_Sheet.html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Package com.sun.net.httpserver [Электронный ресурс] // Java SE 21 &amp; JDK 21 API Specification / Oracle. URL: https://docs.oracle.com/en/java/javase/21/docs/api/jdk.httpserver/com/sun/net/httpserver/package-summary.html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RFC 8018. PKCS #5: Password-Based Cryptography Specification Version 2.1 [Электронный ресурс] / IETF. URL: https://www.rfc-editor.org/rfc/rfc8018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RFC 9110. HTTP Semantics [Электронный ресурс] / IETF. URL: https://www.rfc-editor.org/rfc/rfc9110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Spring Boot Reference Documentation [Электронный ресурс] / VMware. URL: https://docs.spring.io/spring-boot/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The Java Tutorials [Электронный ресурс] / Oracle. URL: https://docs.oracle.com/javase/tutorial/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Thymeleaf documentation [Электронный ресурс]. URL: https://www.thymeleaf.org/documentation.html (дата обращения: 09.10.2026).</w:t>
      </w:r>
    </w:p>
    <w:sectPr w:rsidR="00E5469F" w:rsidRPr="006B1E98" w:rsidSect="0087008F">
      <w:footerReference w:type="default" r:id="rId17"/>
      <w:footerReference w:type="first" r:id="rId18"/>
      <w:pgSz w:w="12240" w:h="15840"/>
      <w:pgMar w:top="1134" w:right="851" w:bottom="1134" w:left="1701" w:header="72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AABF3" w14:textId="77777777" w:rsidR="002556B4" w:rsidRDefault="002556B4">
      <w:pPr>
        <w:spacing w:after="0" w:line="240" w:lineRule="auto"/>
      </w:pPr>
      <w:r>
        <w:separator/>
      </w:r>
    </w:p>
  </w:endnote>
  <w:endnote w:type="continuationSeparator" w:id="0">
    <w:p w14:paraId="2B94286C" w14:textId="77777777" w:rsidR="002556B4" w:rsidRDefault="0025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1B16B" w14:textId="446F9093" w:rsidR="007F257F" w:rsidRPr="00EC1A70" w:rsidRDefault="006609A1">
    <w:pPr>
      <w:pStyle w:val="a7"/>
      <w:jc w:val="center"/>
      <w:rPr>
        <w:sz w:val="20"/>
        <w:szCs w:val="20"/>
      </w:rPr>
    </w:pPr>
    <w:r w:rsidRPr="00EC1A70">
      <w:rPr>
        <w:sz w:val="20"/>
        <w:szCs w:val="20"/>
      </w:rPr>
      <w:fldChar w:fldCharType="begin"/>
    </w:r>
    <w:r w:rsidRPr="00EC1A70">
      <w:rPr>
        <w:sz w:val="20"/>
        <w:szCs w:val="20"/>
      </w:rPr>
      <w:instrText>PAGE</w:instrText>
    </w:r>
    <w:r w:rsidRPr="00EC1A70">
      <w:rPr>
        <w:sz w:val="20"/>
        <w:szCs w:val="20"/>
      </w:rPr>
      <w:fldChar w:fldCharType="separate"/>
    </w:r>
    <w:r w:rsidR="001F221E">
      <w:rPr>
        <w:noProof/>
        <w:sz w:val="20"/>
        <w:szCs w:val="20"/>
      </w:rPr>
      <w:t>30</w:t>
    </w:r>
    <w:r w:rsidRPr="00EC1A70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F4E0" w14:textId="6D31732A" w:rsidR="007F257F" w:rsidRPr="00CE3165" w:rsidRDefault="00CE3165" w:rsidP="00CE3165">
    <w:pPr>
      <w:pStyle w:val="a7"/>
      <w:ind w:firstLine="0"/>
      <w:jc w:val="center"/>
      <w:rPr>
        <w:lang w:val="ru-RU"/>
      </w:rPr>
    </w:pPr>
    <w:r>
      <w:rPr>
        <w:lang w:val="ru-RU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0BE3" w14:textId="77777777" w:rsidR="002556B4" w:rsidRDefault="002556B4">
      <w:pPr>
        <w:spacing w:after="0" w:line="240" w:lineRule="auto"/>
      </w:pPr>
      <w:r>
        <w:separator/>
      </w:r>
    </w:p>
  </w:footnote>
  <w:footnote w:type="continuationSeparator" w:id="0">
    <w:p w14:paraId="5F687F41" w14:textId="77777777" w:rsidR="002556B4" w:rsidRDefault="00255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C1CE7"/>
    <w:multiLevelType w:val="hybridMultilevel"/>
    <w:tmpl w:val="18A621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AA3AA7"/>
    <w:multiLevelType w:val="hybridMultilevel"/>
    <w:tmpl w:val="A0CC1D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F028B5"/>
    <w:multiLevelType w:val="hybridMultilevel"/>
    <w:tmpl w:val="DBBE97EC"/>
    <w:lvl w:ilvl="0" w:tplc="62EEB3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E6"/>
    <w:rsid w:val="00016652"/>
    <w:rsid w:val="00025EB8"/>
    <w:rsid w:val="00034616"/>
    <w:rsid w:val="0006063C"/>
    <w:rsid w:val="00090871"/>
    <w:rsid w:val="00090F9D"/>
    <w:rsid w:val="001270DF"/>
    <w:rsid w:val="0015074B"/>
    <w:rsid w:val="00182E55"/>
    <w:rsid w:val="001A1F11"/>
    <w:rsid w:val="001A5420"/>
    <w:rsid w:val="001C5FC2"/>
    <w:rsid w:val="001F221E"/>
    <w:rsid w:val="002556B4"/>
    <w:rsid w:val="0029639D"/>
    <w:rsid w:val="002E4903"/>
    <w:rsid w:val="00303EF9"/>
    <w:rsid w:val="00326F90"/>
    <w:rsid w:val="0038786C"/>
    <w:rsid w:val="004E59B3"/>
    <w:rsid w:val="00505A58"/>
    <w:rsid w:val="005A7BB8"/>
    <w:rsid w:val="005C6C3E"/>
    <w:rsid w:val="005D41AB"/>
    <w:rsid w:val="00646F8C"/>
    <w:rsid w:val="006609A1"/>
    <w:rsid w:val="006A2B22"/>
    <w:rsid w:val="006B1E98"/>
    <w:rsid w:val="006C7FB9"/>
    <w:rsid w:val="007015B8"/>
    <w:rsid w:val="00715166"/>
    <w:rsid w:val="00725DDD"/>
    <w:rsid w:val="00726747"/>
    <w:rsid w:val="0072697E"/>
    <w:rsid w:val="007518CA"/>
    <w:rsid w:val="007F257F"/>
    <w:rsid w:val="00814D0E"/>
    <w:rsid w:val="00816507"/>
    <w:rsid w:val="00841C6A"/>
    <w:rsid w:val="0087008F"/>
    <w:rsid w:val="008C7AF0"/>
    <w:rsid w:val="0092694A"/>
    <w:rsid w:val="00952EE4"/>
    <w:rsid w:val="009906A6"/>
    <w:rsid w:val="009B2E36"/>
    <w:rsid w:val="009F623D"/>
    <w:rsid w:val="00A00116"/>
    <w:rsid w:val="00A46C80"/>
    <w:rsid w:val="00A479C1"/>
    <w:rsid w:val="00AA1D8D"/>
    <w:rsid w:val="00B37408"/>
    <w:rsid w:val="00B47730"/>
    <w:rsid w:val="00B61A63"/>
    <w:rsid w:val="00BA408E"/>
    <w:rsid w:val="00BA4F8E"/>
    <w:rsid w:val="00BA70D2"/>
    <w:rsid w:val="00BC62A5"/>
    <w:rsid w:val="00C12383"/>
    <w:rsid w:val="00C14AC5"/>
    <w:rsid w:val="00C977D6"/>
    <w:rsid w:val="00CB0664"/>
    <w:rsid w:val="00CE3165"/>
    <w:rsid w:val="00D127A2"/>
    <w:rsid w:val="00D13952"/>
    <w:rsid w:val="00D234E2"/>
    <w:rsid w:val="00D35FF0"/>
    <w:rsid w:val="00D71C6B"/>
    <w:rsid w:val="00DF3613"/>
    <w:rsid w:val="00E20340"/>
    <w:rsid w:val="00E51A63"/>
    <w:rsid w:val="00E5469F"/>
    <w:rsid w:val="00E65713"/>
    <w:rsid w:val="00EC1A70"/>
    <w:rsid w:val="00EC7B14"/>
    <w:rsid w:val="00ED737C"/>
    <w:rsid w:val="00F166AC"/>
    <w:rsid w:val="00F93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ACD65CC"/>
  <w14:defaultImageDpi w14:val="300"/>
  <w15:docId w15:val="{B7FEC3C4-2A54-AE4B-B43F-D376B769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2">
    <w:name w:val="Normal2"/>
    <w:basedOn w:val="a1"/>
    <w:pPr>
      <w:spacing w:after="0" w:line="240" w:lineRule="auto"/>
    </w:pPr>
    <w:rPr>
      <w:sz w:val="28"/>
    </w:rPr>
  </w:style>
  <w:style w:type="paragraph" w:customStyle="1" w:styleId="CONTENT">
    <w:name w:val="CONTENT"/>
    <w:pPr>
      <w:spacing w:line="360" w:lineRule="auto"/>
      <w:ind w:firstLine="709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T1">
    <w:name w:val="T1"/>
    <w:basedOn w:val="1"/>
    <w:pPr>
      <w:spacing w:before="0" w:after="240"/>
    </w:pPr>
    <w:rPr>
      <w:rFonts w:ascii="Times New Roman" w:hAnsi="Times New Roman"/>
      <w:color w:val="000000"/>
    </w:rPr>
  </w:style>
  <w:style w:type="paragraph" w:customStyle="1" w:styleId="T2">
    <w:name w:val="T2"/>
    <w:basedOn w:val="21"/>
    <w:pPr>
      <w:spacing w:before="360" w:after="240"/>
    </w:pPr>
    <w:rPr>
      <w:rFonts w:ascii="Times New Roman" w:hAnsi="Times New Roman"/>
      <w:b w:val="0"/>
      <w:color w:val="000000"/>
      <w:sz w:val="28"/>
    </w:rPr>
  </w:style>
  <w:style w:type="paragraph" w:customStyle="1" w:styleId="T3">
    <w:name w:val="T3"/>
    <w:basedOn w:val="31"/>
    <w:pPr>
      <w:spacing w:before="480" w:after="240"/>
    </w:pPr>
    <w:rPr>
      <w:rFonts w:ascii="Times New Roman" w:hAnsi="Times New Roman"/>
      <w:b w:val="0"/>
      <w:i/>
      <w:color w:val="000000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0024E6"/>
    <w:pPr>
      <w:tabs>
        <w:tab w:val="right" w:leader="dot" w:pos="9678"/>
      </w:tabs>
      <w:spacing w:after="0"/>
      <w:ind w:firstLine="0"/>
      <w:jc w:val="left"/>
    </w:pPr>
    <w:rPr>
      <w:rFonts w:cs="Times New Roman"/>
      <w:bCs/>
      <w:noProof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CE3165"/>
    <w:rPr>
      <w:color w:val="0000FF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CE3165"/>
    <w:pPr>
      <w:spacing w:before="120" w:after="0"/>
      <w:jc w:val="left"/>
    </w:pPr>
    <w:rPr>
      <w:rFonts w:asciiTheme="minorHAnsi" w:hAnsiTheme="minorHAnsi"/>
      <w:b/>
      <w:bCs/>
      <w:i/>
      <w:iCs/>
      <w:szCs w:val="24"/>
    </w:rPr>
  </w:style>
  <w:style w:type="paragraph" w:styleId="38">
    <w:name w:val="toc 3"/>
    <w:basedOn w:val="a1"/>
    <w:next w:val="a1"/>
    <w:autoRedefine/>
    <w:uiPriority w:val="39"/>
    <w:unhideWhenUsed/>
    <w:rsid w:val="00CE3165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CE3165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CE3165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CE3165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CE3165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CE3165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CE3165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character" w:styleId="HTML">
    <w:name w:val="HTML Code"/>
    <w:basedOn w:val="a2"/>
    <w:uiPriority w:val="99"/>
    <w:semiHidden/>
    <w:unhideWhenUsed/>
    <w:rsid w:val="00B61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
<Relationships xmlns="http://schemas.openxmlformats.org/package/2006/relationships"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Fig1" Type="http://schemas.openxmlformats.org/officeDocument/2006/relationships/image" Target="media/image1.png"/><Relationship Id="rIdFig2" Type="http://schemas.openxmlformats.org/officeDocument/2006/relationships/image" Target="media/image2.png"/><Relationship Id="rIdFig3" Type="http://schemas.openxmlformats.org/officeDocument/2006/relationships/image" Target="media/image3.png"/><Relationship Id="rIdFig4" Type="http://schemas.openxmlformats.org/officeDocument/2006/relationships/image" Target="media/image4.png"/><Relationship Id="rIdFig5" Type="http://schemas.openxmlformats.org/officeDocument/2006/relationships/image" Target="media/image5.png"/><Relationship Id="rIdFig6" Type="http://schemas.openxmlformats.org/officeDocument/2006/relationships/image" Target="media/image6.png"/><Relationship Id="rIdFig7" Type="http://schemas.openxmlformats.org/officeDocument/2006/relationships/image" Target="media/image7.png"/><Relationship Id="rIdFig8" Type="http://schemas.openxmlformats.org/officeDocument/2006/relationships/image" Target="media/image8.png"/><Relationship Id="rIdFig9" Type="http://schemas.openxmlformats.org/officeDocument/2006/relationships/image" Target="media/image9.png"/><Relationship Id="rIdFig10" Type="http://schemas.openxmlformats.org/officeDocument/2006/relationships/image" Target="media/image10.png"/><Relationship Id="rIdFig11" Type="http://schemas.openxmlformats.org/officeDocument/2006/relationships/image" Target="media/image11.png"/><Relationship Id="rIdFig12" Type="http://schemas.openxmlformats.org/officeDocument/2006/relationships/image" Target="media/image12.png"/><Relationship Id="rIdFig13" Type="http://schemas.openxmlformats.org/officeDocument/2006/relationships/image" Target="media/image13.png"/><Relationship Id="rIdFig14" Type="http://schemas.openxmlformats.org/officeDocument/2006/relationships/image" Target="media/image14.png"/><Relationship Id="rIdFig1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3AADB6-DEE9-4864-B773-2E5042769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5565</Words>
  <Characters>31721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работа. Дневник тренировок</dc:title>
  <dc:subject/>
  <dc:creator/>
  <cp:keywords/>
  <dc:description>generated by python-docx</dc:description>
  <cp:lastModifiedBy/>
  <cp:revision>38</cp:revision>
  <dcterms:created xsi:type="dcterms:W3CDTF">2013-12-23T23:15:00Z</dcterms:created>
  <dcterms:modified xsi:type="dcterms:W3CDTF">2026-02-08T22:48:00Z</dcterms:modified>
  <cp:category/>
</cp:coreProperties>
</file>