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27.svg" ContentType="image/svg+xml"/>
  <Override PartName="/word/media/rId20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编译原理实验报告"/>
    <w:p>
      <w:pPr>
        <w:pStyle w:val="1"/>
      </w:pPr>
      <w:r>
        <w:t xml:space="preserve">编译原理实验报告</w:t>
      </w:r>
    </w:p>
    <w:bookmarkStart w:id="35" w:name="实验一"/>
    <w:p>
      <w:pPr>
        <w:pStyle w:val="2"/>
      </w:pPr>
      <w:r>
        <w:t xml:space="preserve">实验一</w:t>
      </w:r>
    </w:p>
    <w:p>
      <w:pPr>
        <w:pStyle w:val="a9"/>
      </w:pPr>
      <w:r>
        <w:t xml:space="preserve">设计方案</w:t>
      </w:r>
      <w:r>
        <w:br/>
      </w:r>
      <w:r>
        <w:t xml:space="preserve">功能模块结构图</w:t>
      </w:r>
      <w:r>
        <w:br/>
      </w:r>
      <w:r>
        <w:t xml:space="preserve">主程序流程图</w:t>
      </w:r>
      <w:r>
        <w:br/>
      </w:r>
      <w:r>
        <w:t xml:space="preserve">主要子程序的流程图（若有必要）</w:t>
      </w:r>
      <w:r>
        <w:t xml:space="preserve"> </w:t>
      </w:r>
      <w:r>
        <w:t xml:space="preserve">主要数据结构：符号表、TOKEN串表等。</w:t>
      </w:r>
      <w:r>
        <w:br/>
      </w:r>
      <w:r>
        <w:t xml:space="preserve">开发平台（操作系统、设计语言）</w:t>
      </w:r>
      <w:r>
        <w:br/>
      </w:r>
      <w:r>
        <w:t xml:space="preserve">具体实现（包括主控程序、各个功能模块的具体实现，给出主要函数部分 即可，不用粘贴全部代码）。</w:t>
      </w:r>
      <w:r>
        <w:br/>
      </w:r>
      <w:r>
        <w:t xml:space="preserve">经验总结</w:t>
      </w:r>
    </w:p>
    <w:bookmarkStart w:id="33" w:name="设计方案"/>
    <w:p>
      <w:pPr>
        <w:pStyle w:val="3"/>
      </w:pPr>
      <w:r>
        <w:t xml:space="preserve">设计方案</w:t>
      </w:r>
    </w:p>
    <w:bookmarkStart w:id="23" w:name="功能模块结构图"/>
    <w:p>
      <w:pPr>
        <w:pStyle w:val="4"/>
      </w:pPr>
      <w:r>
        <w:t xml:space="preserve">功能模块结构图</w:t>
      </w:r>
    </w:p>
    <w:p>
      <w:pPr>
        <w:pStyle w:val="FirstParagraph"/>
      </w:pPr>
      <w:r>
        <w:drawing>
          <wp:inline>
            <wp:extent cx="5270500" cy="45901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ets/lexstruct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90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0" w:name="主体结构流程图"/>
    <w:p>
      <w:pPr>
        <w:pStyle w:val="4"/>
      </w:pPr>
      <w:r>
        <w:t xml:space="preserve">主体结构流程图</w:t>
      </w:r>
    </w:p>
    <w:p>
      <w:pPr>
        <w:pStyle w:val="FirstParagraph"/>
      </w:pPr>
      <w:r>
        <w:t xml:space="preserve">对于词法分析器，主要功能是读入源代码字符串流，输出 Token 流和符号表。其中</w:t>
      </w:r>
      <w:r>
        <w:t xml:space="preserve"> </w:t>
      </w:r>
      <w:r>
        <w:rPr>
          <w:rStyle w:val="VerbatimChar"/>
        </w:rPr>
        <w:t xml:space="preserve">lexer</w:t>
      </w:r>
      <w:r>
        <w:t xml:space="preserve"> </w:t>
      </w:r>
      <w:r>
        <w:t xml:space="preserve">函数是主要程序，其结构为</w:t>
      </w:r>
    </w:p>
    <w:p>
      <w:pPr>
        <w:pStyle w:val="a0"/>
      </w:pPr>
      <w:r>
        <w:drawing>
          <wp:inline>
            <wp:extent cx="5270500" cy="279173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ets/lexer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对于其调用的函数，依赖图为：</w:t>
      </w:r>
    </w:p>
    <w:p>
      <w:pPr>
        <w:pStyle w:val="a0"/>
      </w:pPr>
      <w:r>
        <w:drawing>
          <wp:inline>
            <wp:extent cx="5270500" cy="463694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ets/lexer3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3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主要数据结构"/>
    <w:p>
      <w:pPr>
        <w:pStyle w:val="4"/>
      </w:pPr>
      <w:r>
        <w:t xml:space="preserve">主要数据结构</w:t>
      </w:r>
    </w:p>
    <w:p>
      <w:pPr>
        <w:numPr>
          <w:ilvl w:val="0"/>
          <w:numId w:val="1001"/>
        </w:numPr>
        <w:pStyle w:val="Compact"/>
      </w:pPr>
      <w:r>
        <w:t xml:space="preserve">符号表，在扫描的同时生成并维护，示例代码的符号表如下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'addr'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0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'value'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'a'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'type'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'id'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'line'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'cur'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rPr>
          <w:rStyle w:val="ErrorTok"/>
        </w:rPr>
        <w:t xml:space="preserve">'addr'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1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'value'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'b'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'type'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'id'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'line'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'cur'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rPr>
          <w:rStyle w:val="ErrorTok"/>
        </w:rPr>
        <w:t xml:space="preserve">'addr'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2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'value'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'type'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'id'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'line'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'cur'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rPr>
          <w:rStyle w:val="ErrorTok"/>
        </w:rPr>
        <w:t xml:space="preserve">'addr'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3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'value'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2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'type'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'digits'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'line'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'cur'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rPr>
          <w:rStyle w:val="ErrorTok"/>
        </w:rPr>
        <w:t xml:space="preserve">'addr'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4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'value'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1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'type'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'digits'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'line'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'cur'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Token串，边识别边维护，示例代码部分 Token 串如下，其中保留行和光标位置用于报错和警告提示</w:t>
      </w:r>
    </w:p>
    <w:p>
      <w:pPr>
        <w:pStyle w:val="SourceCode"/>
      </w:pPr>
      <w:r>
        <w:rPr>
          <w:rStyle w:val="OtherTok"/>
        </w:rPr>
        <w:t xml:space="preserve">[</w:t>
      </w:r>
      <w:r>
        <w:rPr>
          <w:rStyle w:val="StringTok"/>
        </w:rPr>
        <w:t xml:space="preserve">"Keyword"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OtherTok"/>
        </w:rPr>
        <w:t xml:space="preserve">[</w:t>
      </w:r>
      <w:r>
        <w:rPr>
          <w:rStyle w:val="StringTok"/>
        </w:rPr>
        <w:t xml:space="preserve">"id"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OtherTok"/>
        </w:rPr>
        <w:t xml:space="preserve">[</w:t>
      </w:r>
      <w:r>
        <w:rPr>
          <w:rStyle w:val="StringTok"/>
        </w:rPr>
        <w:t xml:space="preserve">"OP"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OtherTok"/>
        </w:rPr>
        <w:t xml:space="preserve">[</w:t>
      </w:r>
      <w:r>
        <w:rPr>
          <w:rStyle w:val="StringTok"/>
        </w:rPr>
        <w:t xml:space="preserve">"Keyword"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OtherTok"/>
        </w:rPr>
        <w:t xml:space="preserve">[</w:t>
      </w:r>
      <w:r>
        <w:rPr>
          <w:rStyle w:val="StringTok"/>
        </w:rPr>
        <w:t xml:space="preserve">"id"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OtherTok"/>
        </w:rPr>
        <w:t xml:space="preserve">[</w:t>
      </w:r>
      <w:r>
        <w:rPr>
          <w:rStyle w:val="StringTok"/>
        </w:rPr>
        <w:t xml:space="preserve">"OP"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OtherTok"/>
        </w:rPr>
        <w:t xml:space="preserve">[</w:t>
      </w:r>
      <w:r>
        <w:rPr>
          <w:rStyle w:val="StringTok"/>
        </w:rPr>
        <w:t xml:space="preserve">"Keyword"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OtherTok"/>
        </w:rPr>
        <w:t xml:space="preserve">[</w:t>
      </w:r>
      <w:r>
        <w:rPr>
          <w:rStyle w:val="StringTok"/>
        </w:rPr>
        <w:t xml:space="preserve">"id"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OtherTok"/>
        </w:rPr>
        <w:t xml:space="preserve">[</w:t>
      </w:r>
      <w:r>
        <w:rPr>
          <w:rStyle w:val="StringTok"/>
        </w:rPr>
        <w:t xml:space="preserve">"OP"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OtherTok"/>
        </w:rPr>
        <w:t xml:space="preserve">[</w:t>
      </w:r>
      <w:r>
        <w:rPr>
          <w:rStyle w:val="StringTok"/>
        </w:rPr>
        <w:t xml:space="preserve">"id"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OtherTok"/>
        </w:rPr>
        <w:t xml:space="preserve">[</w:t>
      </w:r>
      <w:r>
        <w:rPr>
          <w:rStyle w:val="StringTok"/>
        </w:rPr>
        <w:t xml:space="preserve">"OP"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OtherTok"/>
        </w:rPr>
        <w:t xml:space="preserve">[</w:t>
      </w:r>
      <w:r>
        <w:rPr>
          <w:rStyle w:val="StringTok"/>
        </w:rPr>
        <w:t xml:space="preserve">"digits"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OtherTok"/>
        </w:rPr>
        <w:t xml:space="preserve">[</w:t>
      </w:r>
      <w:r>
        <w:rPr>
          <w:rStyle w:val="StringTok"/>
        </w:rPr>
        <w:t xml:space="preserve">"OP"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OtherTok"/>
        </w:rPr>
        <w:t xml:space="preserve">[</w:t>
      </w:r>
      <w:r>
        <w:rPr>
          <w:rStyle w:val="StringTok"/>
        </w:rPr>
        <w:t xml:space="preserve">"id"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</w:p>
    <w:bookmarkEnd w:id="31"/>
    <w:bookmarkStart w:id="32" w:name="开发平台"/>
    <w:p>
      <w:pPr>
        <w:pStyle w:val="4"/>
      </w:pPr>
      <w:r>
        <w:t xml:space="preserve">开发平台</w:t>
      </w:r>
    </w:p>
    <w:p>
      <w:pPr>
        <w:numPr>
          <w:ilvl w:val="0"/>
          <w:numId w:val="1003"/>
        </w:numPr>
        <w:pStyle w:val="Compact"/>
      </w:pPr>
      <w:r>
        <w:t xml:space="preserve">Python 3.9.10 on Darwin arm64</w:t>
      </w:r>
    </w:p>
    <w:p>
      <w:pPr>
        <w:pStyle w:val="SourceCode"/>
      </w:pPr>
      <w:r>
        <w:rPr>
          <w:rStyle w:val="VerbatimChar"/>
        </w:rPr>
        <w:t xml:space="preserve">Python 3.9.8 (main, Nov 10 2021, 03:48:35)</w:t>
      </w:r>
      <w:r>
        <w:br/>
      </w:r>
      <w:r>
        <w:rPr>
          <w:rStyle w:val="VerbatimChar"/>
        </w:rPr>
        <w:t xml:space="preserve">[Clang 13.0.0 (clang-1300.0.29.3)] on darwin for arm</w:t>
      </w:r>
    </w:p>
    <w:p>
      <w:pPr>
        <w:numPr>
          <w:ilvl w:val="0"/>
          <w:numId w:val="1004"/>
        </w:numPr>
        <w:pStyle w:val="Compact"/>
      </w:pPr>
      <w:r>
        <w:t xml:space="preserve">额外依赖包：无</w:t>
      </w:r>
    </w:p>
    <w:bookmarkEnd w:id="32"/>
    <w:bookmarkEnd w:id="33"/>
    <w:bookmarkStart w:id="34" w:name="具体实现"/>
    <w:p>
      <w:pPr>
        <w:pStyle w:val="3"/>
      </w:pPr>
      <w:r>
        <w:t xml:space="preserve">具体实现</w:t>
      </w:r>
    </w:p>
    <w:p>
      <w:pPr>
        <w:pStyle w:val="FirstParagraph"/>
      </w:pPr>
      <w:r>
        <w:t xml:space="preserve">对于词法分析器首先需要扫描源文件到缓冲区，可以使用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read(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kwargs[</w:t>
      </w:r>
      <w:r>
        <w:rPr>
          <w:rStyle w:val="StringTok"/>
        </w:rPr>
        <w:t xml:space="preserve">"mode"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"filepath"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kwargs[</w:t>
      </w:r>
      <w:r>
        <w:rPr>
          <w:rStyle w:val="StringTok"/>
        </w:rPr>
        <w:t xml:space="preserve">"filepath"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"Empty File Path."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(kwargs[</w:t>
      </w:r>
      <w:r>
        <w:rPr>
          <w:rStyle w:val="StringTok"/>
        </w:rPr>
        <w:t xml:space="preserve">"filepath"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 file failed, please confirm your filepath is right."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input your code HERE ,press 'EOF' and ENTER to end your input!"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"&gt;&gt;&gt; "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"EOF"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"&gt;&gt;&gt; "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"EOF"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content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content</w:t>
      </w:r>
    </w:p>
    <w:bookmarkEnd w:id="34"/>
    <w:bookmarkEnd w:id="35"/>
    <w:bookmarkEnd w:id="36"/>
    <w:sectPr w:rsidR="00873243" w:rsidSect="00ED591B">
      <w:pgSz w:h="16840" w:w="11900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Times New Roman (标题 CS)">
    <w:altName w:val="宋体"/>
    <w:charset w:val="86"/>
    <w:family w:val="roman"/>
    <w:pitch w:val="default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PingFang SC Semibold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PingFang SC Medium">
    <w:charset w:val="86"/>
    <w:family w:val="swiss"/>
    <w:pitch w:val="variable"/>
    <w:sig w:usb0="A00002FF" w:usb1="7ACFFDFB" w:usb2="00000017" w:usb3="00000000" w:csb0="00040001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B754BAC8"/>
    <w:lvl w:ilvl="0">
      <w:numFmt w:val="bullet"/>
      <w:suff w:val="space"/>
      <w:lvlText w:val="•"/>
      <w:lvlJc w:val="left"/>
      <w:pPr>
        <w:ind w:hanging="170" w:left="170"/>
      </w:pPr>
      <w:rPr>
        <w:rFonts w:hint="eastAsia"/>
      </w:rPr>
    </w:lvl>
    <w:lvl w:ilvl="1">
      <w:numFmt w:val="bullet"/>
      <w:suff w:val="space"/>
      <w:lvlText w:val=""/>
      <w:lvlJc w:val="left"/>
      <w:pPr>
        <w:ind w:hanging="255" w:left="975"/>
      </w:pPr>
      <w:rPr>
        <w:rFonts w:ascii="Wingdings" w:hAnsi="Wingdings" w:hint="default"/>
      </w:rPr>
    </w:lvl>
    <w:lvl w:ilvl="2">
      <w:numFmt w:val="bullet"/>
      <w:suff w:val="space"/>
      <w:lvlText w:val="•"/>
      <w:lvlJc w:val="left"/>
      <w:pPr>
        <w:ind w:hanging="199" w:left="1639"/>
      </w:pPr>
      <w:rPr>
        <w:rFonts w:hint="eastAsia"/>
      </w:rPr>
    </w:lvl>
    <w:lvl w:ilvl="3">
      <w:numFmt w:val="bullet"/>
      <w:suff w:val="space"/>
      <w:lvlText w:val=""/>
      <w:lvlJc w:val="left"/>
      <w:pPr>
        <w:ind w:hanging="255" w:left="2415"/>
      </w:pPr>
      <w:rPr>
        <w:rFonts w:ascii="Wingdings" w:hAnsi="Wingdings" w:hint="default"/>
      </w:rPr>
    </w:lvl>
    <w:lvl w:ilvl="4">
      <w:numFmt w:val="bullet"/>
      <w:suff w:val="space"/>
      <w:lvlText w:val="•"/>
      <w:lvlJc w:val="left"/>
      <w:pPr>
        <w:ind w:hanging="199" w:left="3079"/>
      </w:pPr>
      <w:rPr>
        <w:rFonts w:hint="eastAsia"/>
      </w:rPr>
    </w:lvl>
    <w:lvl w:ilvl="5">
      <w:numFmt w:val="bullet"/>
      <w:suff w:val="space"/>
      <w:lvlText w:val=""/>
      <w:lvlJc w:val="left"/>
      <w:pPr>
        <w:ind w:hanging="256" w:left="3856"/>
      </w:pPr>
      <w:rPr>
        <w:rFonts w:ascii="Wingdings" w:hAnsi="Wingdings" w:hint="default"/>
      </w:rPr>
    </w:lvl>
    <w:lvl w:ilvl="6">
      <w:numFmt w:val="bullet"/>
      <w:suff w:val="space"/>
      <w:lvlText w:val="•"/>
      <w:lvlJc w:val="left"/>
      <w:pPr>
        <w:ind w:hanging="256" w:left="4576"/>
      </w:pPr>
      <w:rPr>
        <w:rFonts w:hint="eastAsia"/>
      </w:rPr>
    </w:lvl>
    <w:lvl w:ilvl="7">
      <w:numFmt w:val="bullet"/>
      <w:suff w:val="space"/>
      <w:lvlText w:val=""/>
      <w:lvlJc w:val="left"/>
      <w:pPr>
        <w:ind w:hanging="256" w:left="5296"/>
      </w:pPr>
      <w:rPr>
        <w:rFonts w:ascii="Wingdings" w:hAnsi="Wingdings" w:hint="default"/>
      </w:rPr>
    </w:lvl>
    <w:lvl w:ilvl="8">
      <w:numFmt w:val="bullet"/>
      <w:suff w:val="space"/>
      <w:lvlText w:val="•"/>
      <w:lvlJc w:val="left"/>
      <w:pPr>
        <w:ind w:hanging="256" w:left="6016"/>
      </w:pPr>
      <w:rPr>
        <w:rFonts w:hint="eastAsia"/>
      </w:rPr>
    </w:lvl>
  </w:abstractNum>
  <w:abstractNum w15:restartNumberingAfterBreak="0" w:abstractNumId="1">
    <w:nsid w:val="FFFFFF7C"/>
    <w:multiLevelType w:val="singleLevel"/>
    <w:tmpl w:val="F34E7A8C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18C6DC4C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0010B2FC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1996FC9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4D3E9BCE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FE14E882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2BA47D58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BDEA5444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E786C3C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CEFAC28A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71315DCA"/>
    <w:multiLevelType w:val="multilevel"/>
    <w:tmpl w:val="6D385532"/>
    <w:lvl w:ilvl="0">
      <w:start w:val="1"/>
      <w:numFmt w:val="decimal"/>
      <w:suff w:val="space"/>
      <w:lvlText w:val="%1."/>
      <w:lvlJc w:val="left"/>
      <w:pPr>
        <w:ind w:hanging="255" w:left="25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hanging="255" w:left="975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hanging="255" w:left="1695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hanging="255" w:left="2415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hanging="256" w:left="3136"/>
      </w:pPr>
      <w:rPr>
        <w:rFonts w:hint="eastAsia"/>
      </w:rPr>
    </w:lvl>
    <w:lvl w:ilvl="5">
      <w:start w:val="1"/>
      <w:numFmt w:val="decimal"/>
      <w:suff w:val="space"/>
      <w:lvlText w:val="%6."/>
      <w:lvlJc w:val="left"/>
      <w:pPr>
        <w:ind w:hanging="256" w:left="3856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hanging="256" w:left="4576"/>
      </w:pPr>
      <w:rPr>
        <w:rFonts w:hint="eastAsia"/>
      </w:rPr>
    </w:lvl>
    <w:lvl w:ilvl="7">
      <w:start w:val="1"/>
      <w:numFmt w:val="decimal"/>
      <w:suff w:val="space"/>
      <w:lvlText w:val="%8."/>
      <w:lvlJc w:val="left"/>
      <w:pPr>
        <w:ind w:hanging="256" w:left="5296"/>
      </w:pPr>
      <w:rPr>
        <w:rFonts w:hint="eastAsia"/>
      </w:rPr>
    </w:lvl>
    <w:lvl w:ilvl="8">
      <w:start w:val="1"/>
      <w:numFmt w:val="decimal"/>
      <w:suff w:val="space"/>
      <w:lvlText w:val="%9."/>
      <w:lvlJc w:val="left"/>
      <w:pPr>
        <w:ind w:hanging="256" w:left="6016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1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14C2E"/>
  </w:style>
  <w:style w:styleId="1" w:type="paragraph">
    <w:name w:val="heading 1"/>
    <w:basedOn w:val="a"/>
    <w:next w:val="a0"/>
    <w:uiPriority w:val="9"/>
    <w:qFormat/>
    <w:rsid w:val="000E0604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/>
      <w:bCs/>
      <w:color w:themeColor="text1" w:val="000000"/>
      <w:sz w:val="48"/>
      <w:szCs w:val="32"/>
    </w:rPr>
  </w:style>
  <w:style w:styleId="2" w:type="paragraph">
    <w:name w:val="heading 2"/>
    <w:basedOn w:val="a"/>
    <w:next w:val="a0"/>
    <w:uiPriority w:val="9"/>
    <w:unhideWhenUsed/>
    <w:qFormat/>
    <w:rsid w:val="000E0604"/>
    <w:pPr>
      <w:keepNext/>
      <w:keepLines/>
      <w:spacing w:after="0" w:before="200"/>
      <w:outlineLvl w:val="1"/>
    </w:pPr>
    <w:rPr>
      <w:rFonts w:ascii="Open Sans SemiBold" w:cs="Times New Roman (标题 CS)" w:eastAsia="黑体" w:hAnsi="Open Sans SemiBold"/>
      <w:b/>
      <w:bCs/>
      <w:color w:themeColor="text1" w:val="000000"/>
      <w:sz w:val="40"/>
      <w:szCs w:val="28"/>
    </w:rPr>
  </w:style>
  <w:style w:styleId="3" w:type="paragraph">
    <w:name w:val="heading 3"/>
    <w:basedOn w:val="a"/>
    <w:next w:val="a0"/>
    <w:uiPriority w:val="9"/>
    <w:unhideWhenUsed/>
    <w:qFormat/>
    <w:rsid w:val="000E0604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/>
      <w:bCs/>
      <w:color w:themeColor="text1" w:val="000000"/>
      <w:sz w:val="36"/>
    </w:rPr>
  </w:style>
  <w:style w:styleId="4" w:type="paragraph">
    <w:name w:val="heading 4"/>
    <w:basedOn w:val="a"/>
    <w:next w:val="a0"/>
    <w:uiPriority w:val="9"/>
    <w:unhideWhenUsed/>
    <w:qFormat/>
    <w:rsid w:val="000E0604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/>
      <w:bCs/>
      <w:sz w:val="32"/>
    </w:rPr>
  </w:style>
  <w:style w:styleId="5" w:type="paragraph">
    <w:name w:val="heading 5"/>
    <w:basedOn w:val="a"/>
    <w:next w:val="a0"/>
    <w:uiPriority w:val="9"/>
    <w:unhideWhenUsed/>
    <w:qFormat/>
    <w:rsid w:val="000E0604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  <w:sz w:val="28"/>
    </w:rPr>
  </w:style>
  <w:style w:styleId="6" w:type="paragraph">
    <w:name w:val="heading 6"/>
    <w:basedOn w:val="a"/>
    <w:next w:val="a0"/>
    <w:uiPriority w:val="9"/>
    <w:unhideWhenUsed/>
    <w:qFormat/>
    <w:rsid w:val="000E0604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167DCE"/>
    <w:pPr>
      <w:spacing w:after="360" w:before="360" w:line="360" w:lineRule="auto"/>
    </w:pPr>
    <w:rPr>
      <w:rFonts w:eastAsia="宋体"/>
      <w:sz w:val="21"/>
    </w:rPr>
  </w:style>
  <w:style w:customStyle="1" w:styleId="FirstParagraph" w:type="paragraph">
    <w:name w:val="First Paragraph"/>
    <w:basedOn w:val="a0"/>
    <w:next w:val="a0"/>
    <w:qFormat/>
    <w:rsid w:val="008321D8"/>
  </w:style>
  <w:style w:customStyle="1" w:styleId="Compact" w:type="paragraph">
    <w:name w:val="Compact"/>
    <w:basedOn w:val="a0"/>
    <w:qFormat/>
    <w:rsid w:val="00167DCE"/>
    <w:pPr>
      <w:spacing w:after="156" w:before="156" w:line="240" w:lineRule="atLeast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rsid w:val="00E215E1"/>
    <w:pPr>
      <w:pBdr>
        <w:left w:color="auto" w:space="4" w:sz="4" w:val="single"/>
      </w:pBdr>
      <w:spacing w:after="100" w:before="100"/>
      <w:ind w:left="50" w:leftChars="50" w:right="482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0E63CC"/>
    <w:tblPr>
      <w:tblInd w:type="dxa" w:w="0"/>
      <w:tblBorders>
        <w:top w:color="A6A6A6" w:space="0" w:sz="4" w:themeColor="background1" w:themeShade="A6" w:val="single"/>
        <w:left w:color="A6A6A6" w:space="0" w:sz="4" w:themeColor="background1" w:themeShade="A6" w:val="single"/>
        <w:bottom w:color="A6A6A6" w:space="0" w:sz="4" w:themeColor="background1" w:themeShade="A6" w:val="single"/>
        <w:right w:color="A6A6A6" w:space="0" w:sz="4" w:themeColor="background1" w:themeShade="A6" w:val="single"/>
        <w:insideH w:color="A6A6A6" w:space="0" w:sz="4" w:themeColor="background1" w:themeShade="A6" w:val="single"/>
        <w:insideV w:color="A6A6A6" w:space="0" w:sz="4" w:themeColor="background1" w:themeShade="A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  <w:rsid w:val="00B62B08"/>
    <w:rPr>
      <w:rFonts w:cs="Times New Roman (正文 CS 字体)"/>
      <w:vanish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09125B"/>
    <w:rPr>
      <w:rFonts w:cs="Times New Roman (正文 CS 字体)" w:eastAsia="Cascadia Code"/>
      <w:color w:themeColor="text1" w:themeTint="BF" w:val="404040"/>
      <w:sz w:val="21"/>
      <w:shd w:color="auto" w:fill="auto" w:val="pct5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rsid w:val="00D654C4"/>
    <w:pPr>
      <w:spacing w:before="240" w:line="259" w:lineRule="auto"/>
      <w:jc w:val="center"/>
      <w:outlineLvl w:val="9"/>
    </w:pPr>
    <w:rPr>
      <w:b w:val="0"/>
      <w:bCs w:val="0"/>
      <w:color w:val="auto"/>
    </w:rPr>
  </w:style>
  <w:style w:customStyle="1" w:styleId="SourceCode" w:type="paragraph">
    <w:name w:val="Source Code"/>
    <w:basedOn w:val="a"/>
    <w:link w:val="VerbatimChar"/>
    <w:rsid w:val="0009125B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</w:pPr>
    <w:rPr>
      <w:rFonts w:cs="Times New Roman (正文 CS 字体)" w:eastAsia="Cascadia Code"/>
      <w:color w:themeColor="text1" w:themeTint="BF" w:val="404040"/>
      <w:sz w:val="21"/>
    </w:rPr>
  </w:style>
  <w:style w:customStyle="1" w:styleId="KeywordTok" w:type="character">
    <w:name w:val="KeywordTok"/>
    <w:basedOn w:val="VerbatimChar"/>
    <w:rPr>
      <w:rFonts w:cs="Times New Roman (正文 CS 字体)" w:eastAsia="Source Han Sans CN"/>
      <w:b/>
      <w:color w:val="007020"/>
      <w:sz w:val="21"/>
      <w:shd w:color="auto" w:fill="auto" w:val="pct5"/>
    </w:rPr>
  </w:style>
  <w:style w:customStyle="1" w:styleId="DataTypeTok" w:type="character">
    <w:name w:val="DataTypeTok"/>
    <w:basedOn w:val="VerbatimChar"/>
    <w:rPr>
      <w:rFonts w:cs="Times New Roman (正文 CS 字体)" w:eastAsia="Source Han Sans CN"/>
      <w:color w:val="902000"/>
      <w:sz w:val="21"/>
      <w:shd w:color="auto" w:fill="auto" w:val="pct5"/>
    </w:rPr>
  </w:style>
  <w:style w:customStyle="1" w:styleId="DecValTok" w:type="character">
    <w:name w:val="DecValTok"/>
    <w:basedOn w:val="VerbatimChar"/>
    <w:rPr>
      <w:rFonts w:cs="Times New Roman (正文 CS 字体)" w:eastAsia="Source Han Sans CN"/>
      <w:color w:val="40A070"/>
      <w:sz w:val="21"/>
      <w:shd w:color="auto" w:fill="auto" w:val="pct5"/>
    </w:rPr>
  </w:style>
  <w:style w:customStyle="1" w:styleId="BaseNTok" w:type="character">
    <w:name w:val="BaseNTok"/>
    <w:basedOn w:val="VerbatimChar"/>
    <w:rPr>
      <w:rFonts w:cs="Times New Roman (正文 CS 字体)" w:eastAsia="Source Han Sans CN"/>
      <w:color w:val="40A070"/>
      <w:sz w:val="21"/>
      <w:shd w:color="auto" w:fill="auto" w:val="pct5"/>
    </w:rPr>
  </w:style>
  <w:style w:customStyle="1" w:styleId="FloatTok" w:type="character">
    <w:name w:val="FloatTok"/>
    <w:basedOn w:val="VerbatimChar"/>
    <w:rPr>
      <w:rFonts w:cs="Times New Roman (正文 CS 字体)" w:eastAsia="Source Han Sans CN"/>
      <w:color w:val="40A070"/>
      <w:sz w:val="21"/>
      <w:shd w:color="auto" w:fill="auto" w:val="pct5"/>
    </w:rPr>
  </w:style>
  <w:style w:customStyle="1" w:styleId="ConstantTok" w:type="character">
    <w:name w:val="ConstantTok"/>
    <w:basedOn w:val="VerbatimChar"/>
    <w:rPr>
      <w:rFonts w:cs="Times New Roman (正文 CS 字体)" w:eastAsia="Source Han Sans CN"/>
      <w:color w:val="880000"/>
      <w:sz w:val="21"/>
      <w:shd w:color="auto" w:fill="auto" w:val="pct5"/>
    </w:rPr>
  </w:style>
  <w:style w:customStyle="1" w:styleId="CharTok" w:type="character">
    <w:name w:val="CharTok"/>
    <w:basedOn w:val="VerbatimChar"/>
    <w:rPr>
      <w:rFonts w:cs="Times New Roman (正文 CS 字体)" w:eastAsia="Source Han Sans CN"/>
      <w:color w:val="4070A0"/>
      <w:sz w:val="21"/>
      <w:shd w:color="auto" w:fill="auto" w:val="pct5"/>
    </w:rPr>
  </w:style>
  <w:style w:customStyle="1" w:styleId="SpecialCharTok" w:type="character">
    <w:name w:val="SpecialCharTok"/>
    <w:basedOn w:val="VerbatimChar"/>
    <w:rPr>
      <w:rFonts w:cs="Times New Roman (正文 CS 字体)" w:eastAsia="Source Han Sans CN"/>
      <w:color w:val="4070A0"/>
      <w:sz w:val="21"/>
      <w:shd w:color="auto" w:fill="auto" w:val="pct5"/>
    </w:rPr>
  </w:style>
  <w:style w:customStyle="1" w:styleId="StringTok" w:type="character">
    <w:name w:val="StringTok"/>
    <w:basedOn w:val="VerbatimChar"/>
    <w:rPr>
      <w:rFonts w:cs="Times New Roman (正文 CS 字体)" w:eastAsia="Source Han Sans CN"/>
      <w:color w:val="4070A0"/>
      <w:sz w:val="21"/>
      <w:shd w:color="auto" w:fill="auto" w:val="pct5"/>
    </w:rPr>
  </w:style>
  <w:style w:customStyle="1" w:styleId="VerbatimStringTok" w:type="character">
    <w:name w:val="VerbatimStringTok"/>
    <w:basedOn w:val="VerbatimChar"/>
    <w:rPr>
      <w:rFonts w:cs="Times New Roman (正文 CS 字体)" w:eastAsia="Source Han Sans CN"/>
      <w:color w:val="4070A0"/>
      <w:sz w:val="21"/>
      <w:shd w:color="auto" w:fill="auto" w:val="pct5"/>
    </w:rPr>
  </w:style>
  <w:style w:customStyle="1" w:styleId="SpecialStringTok" w:type="character">
    <w:name w:val="SpecialStringTok"/>
    <w:basedOn w:val="VerbatimChar"/>
    <w:rPr>
      <w:rFonts w:cs="Times New Roman (正文 CS 字体)" w:eastAsia="Source Han Sans CN"/>
      <w:color w:val="BB6688"/>
      <w:sz w:val="21"/>
      <w:shd w:color="auto" w:fill="auto" w:val="pct5"/>
    </w:rPr>
  </w:style>
  <w:style w:customStyle="1" w:styleId="ImportTok" w:type="character">
    <w:name w:val="Import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CommentTok" w:type="character">
    <w:name w:val="CommentTok"/>
    <w:basedOn w:val="VerbatimChar"/>
    <w:rPr>
      <w:rFonts w:cs="Times New Roman (正文 CS 字体)" w:eastAsia="Source Han Sans CN"/>
      <w:i/>
      <w:color w:val="60A0B0"/>
      <w:sz w:val="21"/>
      <w:shd w:color="auto" w:fill="auto" w:val="pct5"/>
    </w:rPr>
  </w:style>
  <w:style w:customStyle="1" w:styleId="DocumentationTok" w:type="character">
    <w:name w:val="DocumentationTok"/>
    <w:basedOn w:val="VerbatimChar"/>
    <w:rPr>
      <w:rFonts w:cs="Times New Roman (正文 CS 字体)" w:eastAsia="Source Han Sans CN"/>
      <w:i/>
      <w:color w:val="BA2121"/>
      <w:sz w:val="21"/>
      <w:shd w:color="auto" w:fill="auto" w:val="pct5"/>
    </w:rPr>
  </w:style>
  <w:style w:customStyle="1" w:styleId="AnnotationTok" w:type="character">
    <w:name w:val="AnnotationTok"/>
    <w:basedOn w:val="VerbatimChar"/>
    <w:rPr>
      <w:rFonts w:cs="Times New Roman (正文 CS 字体)" w:eastAsia="Source Han Sans CN"/>
      <w:b/>
      <w:i/>
      <w:color w:val="60A0B0"/>
      <w:sz w:val="21"/>
      <w:shd w:color="auto" w:fill="auto" w:val="pct5"/>
    </w:rPr>
  </w:style>
  <w:style w:customStyle="1" w:styleId="CommentVarTok" w:type="character">
    <w:name w:val="CommentVarTok"/>
    <w:basedOn w:val="VerbatimChar"/>
    <w:rPr>
      <w:rFonts w:cs="Times New Roman (正文 CS 字体)" w:eastAsia="Source Han Sans CN"/>
      <w:b/>
      <w:i/>
      <w:color w:val="60A0B0"/>
      <w:sz w:val="21"/>
      <w:shd w:color="auto" w:fill="auto" w:val="pct5"/>
    </w:rPr>
  </w:style>
  <w:style w:customStyle="1" w:styleId="OtherTok" w:type="character">
    <w:name w:val="OtherTok"/>
    <w:basedOn w:val="VerbatimChar"/>
    <w:rPr>
      <w:rFonts w:cs="Times New Roman (正文 CS 字体)" w:eastAsia="Source Han Sans CN"/>
      <w:color w:val="007020"/>
      <w:sz w:val="21"/>
      <w:shd w:color="auto" w:fill="auto" w:val="pct5"/>
    </w:rPr>
  </w:style>
  <w:style w:customStyle="1" w:styleId="FunctionTok" w:type="character">
    <w:name w:val="FunctionTok"/>
    <w:basedOn w:val="VerbatimChar"/>
    <w:rPr>
      <w:rFonts w:cs="Times New Roman (正文 CS 字体)" w:eastAsia="Source Han Sans CN"/>
      <w:color w:val="06287E"/>
      <w:sz w:val="21"/>
      <w:shd w:color="auto" w:fill="auto" w:val="pct5"/>
    </w:rPr>
  </w:style>
  <w:style w:customStyle="1" w:styleId="VariableTok" w:type="character">
    <w:name w:val="VariableTok"/>
    <w:basedOn w:val="VerbatimChar"/>
    <w:rsid w:val="00714C2E"/>
    <w:rPr>
      <w:rFonts w:cs="Times New Roman (正文 CS 字体)" w:eastAsia="Cascadia Code"/>
      <w:color w:val="19177C"/>
      <w:sz w:val="21"/>
      <w:shd w:color="auto" w:fill="auto" w:val="pct5"/>
    </w:rPr>
  </w:style>
  <w:style w:customStyle="1" w:styleId="ControlFlowTok" w:type="character">
    <w:name w:val="ControlFlowTok"/>
    <w:basedOn w:val="VerbatimChar"/>
    <w:rPr>
      <w:rFonts w:cs="Times New Roman (正文 CS 字体)" w:eastAsia="Source Han Sans CN"/>
      <w:b/>
      <w:color w:val="007020"/>
      <w:sz w:val="21"/>
      <w:shd w:color="auto" w:fill="auto" w:val="pct5"/>
    </w:rPr>
  </w:style>
  <w:style w:customStyle="1" w:styleId="OperatorTok" w:type="character">
    <w:name w:val="OperatorTok"/>
    <w:basedOn w:val="VerbatimChar"/>
    <w:rPr>
      <w:rFonts w:cs="Times New Roman (正文 CS 字体)" w:eastAsia="Source Han Sans CN"/>
      <w:color w:val="666666"/>
      <w:sz w:val="21"/>
      <w:shd w:color="auto" w:fill="auto" w:val="pct5"/>
    </w:rPr>
  </w:style>
  <w:style w:customStyle="1" w:styleId="BuiltInTok" w:type="character">
    <w:name w:val="BuiltIn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ExtensionTok" w:type="character">
    <w:name w:val="Extension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PreprocessorTok" w:type="character">
    <w:name w:val="PreprocessorTok"/>
    <w:basedOn w:val="VerbatimChar"/>
    <w:rPr>
      <w:rFonts w:cs="Times New Roman (正文 CS 字体)" w:eastAsia="Source Han Sans CN"/>
      <w:color w:val="BC7A00"/>
      <w:sz w:val="21"/>
      <w:shd w:color="auto" w:fill="auto" w:val="pct5"/>
    </w:rPr>
  </w:style>
  <w:style w:customStyle="1" w:styleId="AttributeTok" w:type="character">
    <w:name w:val="AttributeTok"/>
    <w:basedOn w:val="VerbatimChar"/>
    <w:rPr>
      <w:rFonts w:cs="Times New Roman (正文 CS 字体)" w:eastAsia="Source Han Sans CN"/>
      <w:color w:val="7D9029"/>
      <w:sz w:val="21"/>
      <w:shd w:color="auto" w:fill="auto" w:val="pct5"/>
    </w:rPr>
  </w:style>
  <w:style w:customStyle="1" w:styleId="RegionMarkerTok" w:type="character">
    <w:name w:val="RegionMarker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InformationTok" w:type="character">
    <w:name w:val="InformationTok"/>
    <w:basedOn w:val="VerbatimChar"/>
    <w:rPr>
      <w:rFonts w:cs="Times New Roman (正文 CS 字体)" w:eastAsia="Source Han Sans CN"/>
      <w:b/>
      <w:i/>
      <w:color w:val="60A0B0"/>
      <w:sz w:val="21"/>
      <w:shd w:color="auto" w:fill="auto" w:val="pct5"/>
    </w:rPr>
  </w:style>
  <w:style w:customStyle="1" w:styleId="WarningTok" w:type="character">
    <w:name w:val="WarningTok"/>
    <w:basedOn w:val="VerbatimChar"/>
    <w:rPr>
      <w:rFonts w:cs="Times New Roman (正文 CS 字体)" w:eastAsia="Source Han Sans CN"/>
      <w:b/>
      <w:i/>
      <w:color w:val="60A0B0"/>
      <w:sz w:val="21"/>
      <w:shd w:color="auto" w:fill="auto" w:val="pct5"/>
    </w:rPr>
  </w:style>
  <w:style w:customStyle="1" w:styleId="AlertTok" w:type="character">
    <w:name w:val="AlertTok"/>
    <w:basedOn w:val="VerbatimChar"/>
    <w:rPr>
      <w:rFonts w:cs="Times New Roman (正文 CS 字体)" w:eastAsia="Source Han Sans CN"/>
      <w:b/>
      <w:color w:val="FF0000"/>
      <w:sz w:val="21"/>
      <w:shd w:color="auto" w:fill="auto" w:val="pct5"/>
    </w:rPr>
  </w:style>
  <w:style w:customStyle="1" w:styleId="ErrorTok" w:type="character">
    <w:name w:val="ErrorTok"/>
    <w:basedOn w:val="VerbatimChar"/>
    <w:rPr>
      <w:rFonts w:cs="Times New Roman (正文 CS 字体)" w:eastAsia="Source Han Sans CN"/>
      <w:b/>
      <w:color w:val="FF0000"/>
      <w:sz w:val="21"/>
      <w:shd w:color="auto" w:fill="auto" w:val="pct5"/>
    </w:rPr>
  </w:style>
  <w:style w:customStyle="1" w:styleId="NormalTok" w:type="character">
    <w:name w:val="Normal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a4" w:type="character">
    <w:name w:val="正文文本 字符"/>
    <w:basedOn w:val="a1"/>
    <w:link w:val="a0"/>
    <w:rsid w:val="00167DCE"/>
    <w:rPr>
      <w:rFonts w:eastAsia="宋体"/>
      <w:sz w:val="21"/>
    </w:rPr>
  </w:style>
  <w:style w:styleId="20" w:type="table">
    <w:name w:val="List Table 2"/>
    <w:basedOn w:val="a2"/>
    <w:uiPriority w:val="47"/>
    <w:rsid w:val="00351AC8"/>
    <w:pPr>
      <w:spacing w:after="0"/>
    </w:pPr>
    <w:tblPr>
      <w:tblStyleRowBandSize w:val="1"/>
      <w:tblStyleColBandSize w:val="1"/>
      <w:tblBorders>
        <w:top w:color="666666" w:space="0" w:sz="4" w:themeColor="text1" w:themeTint="99" w:val="single"/>
        <w:bottom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af" w:type="table">
    <w:name w:val="Grid Table Light"/>
    <w:basedOn w:val="a2"/>
    <w:rsid w:val="00351AC8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10" w:type="table">
    <w:name w:val="Plain Table 1"/>
    <w:basedOn w:val="a2"/>
    <w:rsid w:val="00351AC8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af0" w:type="table">
    <w:name w:val="Table Grid"/>
    <w:basedOn w:val="a2"/>
    <w:rsid w:val="00351AC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OC1" w:type="paragraph">
    <w:name w:val="toc 1"/>
    <w:basedOn w:val="a"/>
    <w:next w:val="a"/>
    <w:autoRedefine/>
    <w:semiHidden/>
    <w:unhideWhenUsed/>
    <w:rsid w:val="00D654C4"/>
    <w:rPr>
      <w:rFonts w:eastAsia="PingFang SC Semibold"/>
      <w:b/>
    </w:rPr>
  </w:style>
  <w:style w:styleId="TOC2" w:type="paragraph">
    <w:name w:val="toc 2"/>
    <w:basedOn w:val="a"/>
    <w:next w:val="a"/>
    <w:autoRedefine/>
    <w:semiHidden/>
    <w:unhideWhenUsed/>
    <w:rsid w:val="00D654C4"/>
    <w:pPr>
      <w:ind w:left="420" w:leftChars="200"/>
    </w:pPr>
    <w:rPr>
      <w:rFonts w:eastAsia="PingFang SC Medium"/>
    </w:rPr>
  </w:style>
  <w:style w:styleId="TOC3" w:type="paragraph">
    <w:name w:val="toc 3"/>
    <w:basedOn w:val="a"/>
    <w:next w:val="a"/>
    <w:autoRedefine/>
    <w:semiHidden/>
    <w:unhideWhenUsed/>
    <w:rsid w:val="00D654C4"/>
    <w:pPr>
      <w:ind w:left="840" w:leftChars="400"/>
    </w:pPr>
    <w:rPr>
      <w:rFonts w:eastAsia="PingFang S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7" Target="media/rId27.svg" /><Relationship Type="http://schemas.openxmlformats.org/officeDocument/2006/relationships/image" Id="rId20" Target="media/rId2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2021-11-30T03:23:46Z</dcterms:created>
  <dcterms:modified xsi:type="dcterms:W3CDTF">2021-11-30T03:23:46Z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