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rtl w:val="0"/>
        </w:rPr>
        <w:t xml:space="preserve">UNIVERSIDAD PERUANA LOS ANDES</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rtl w:val="0"/>
        </w:rPr>
        <w:t xml:space="preserve">FACULTAD DE INGENIERÍA</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rtl w:val="0"/>
        </w:rPr>
        <w:t xml:space="preserve">ESCUELA PROFESIONAL DE INGENIERÍA DE SISTEMAS Y COMPUTACIÓN</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538899" cy="2491576"/>
            <wp:effectExtent b="0" l="0" r="0" t="0"/>
            <wp:docPr id="2" name="image1.png"/>
            <a:graphic>
              <a:graphicData uri="http://schemas.openxmlformats.org/drawingml/2006/picture">
                <pic:pic>
                  <pic:nvPicPr>
                    <pic:cNvPr id="0" name="image1.png"/>
                    <pic:cNvPicPr preferRelativeResize="0"/>
                  </pic:nvPicPr>
                  <pic:blipFill>
                    <a:blip r:embed="rId6"/>
                    <a:srcRect b="0" l="18793" r="19443" t="0"/>
                    <a:stretch>
                      <a:fillRect/>
                    </a:stretch>
                  </pic:blipFill>
                  <pic:spPr>
                    <a:xfrm>
                      <a:off x="0" y="0"/>
                      <a:ext cx="1538899" cy="2491576"/>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561339</wp:posOffset>
                </wp:positionH>
                <wp:positionV relativeFrom="paragraph">
                  <wp:posOffset>2601595</wp:posOffset>
                </wp:positionV>
                <wp:extent cx="5049520" cy="732228"/>
                <wp:effectExtent b="0" l="0" r="0" t="0"/>
                <wp:wrapTopAndBottom distB="0" distT="0"/>
                <wp:docPr id="1" name=""/>
                <a:graphic>
                  <a:graphicData uri="http://schemas.microsoft.com/office/word/2010/wordprocessingShape">
                    <wps:wsp>
                      <wps:cNvSpPr/>
                      <wps:cNvPr id="2" name="Shape 2"/>
                      <wps:spPr>
                        <a:xfrm>
                          <a:off x="2827590" y="3422813"/>
                          <a:ext cx="5036820" cy="714375"/>
                        </a:xfrm>
                        <a:prstGeom prst="roundRect">
                          <a:avLst>
                            <a:gd fmla="val 16667" name="adj"/>
                          </a:avLst>
                        </a:prstGeom>
                        <a:solidFill>
                          <a:schemeClr val="lt1"/>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Resumen de Arquitectura de Software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561339</wp:posOffset>
                </wp:positionH>
                <wp:positionV relativeFrom="paragraph">
                  <wp:posOffset>2601595</wp:posOffset>
                </wp:positionV>
                <wp:extent cx="5049520" cy="732228"/>
                <wp:effectExtent b="0" l="0" r="0" t="0"/>
                <wp:wrapTopAndBottom distB="0" dist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049520" cy="732228"/>
                        </a:xfrm>
                        <a:prstGeom prst="rect"/>
                        <a:ln/>
                      </pic:spPr>
                    </pic:pic>
                  </a:graphicData>
                </a:graphic>
              </wp:anchor>
            </w:drawing>
          </mc:Fallback>
        </mc:AlternateContent>
      </w:r>
    </w:p>
    <w:p w:rsidR="00000000" w:rsidDel="00000000" w:rsidP="00000000" w:rsidRDefault="00000000" w:rsidRPr="00000000" w14:paraId="00000007">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before="12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AUTOR</w:t>
        <w:br w:type="textWrapping"/>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MOSQUERA ZEVALLOS Valerio</w:t>
      </w:r>
    </w:p>
    <w:p w:rsidR="00000000" w:rsidDel="00000000" w:rsidP="00000000" w:rsidRDefault="00000000" w:rsidRPr="00000000" w14:paraId="0000000A">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br w:type="textWrapping"/>
      </w:r>
      <w:r w:rsidDel="00000000" w:rsidR="00000000" w:rsidRPr="00000000">
        <w:rPr>
          <w:rFonts w:ascii="Times New Roman" w:cs="Times New Roman" w:eastAsia="Times New Roman" w:hAnsi="Times New Roman"/>
          <w:b w:val="1"/>
          <w:bCs w:val="1"/>
          <w:sz w:val="30"/>
          <w:szCs w:val="30"/>
          <w:rtl w:val="0"/>
        </w:rPr>
        <w:t xml:space="preserve">DOCENTE</w:t>
        <w:br w:type="textWrapping"/>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FERNÁNDEZ BEJARANO Raúl Enrique</w:t>
      </w:r>
    </w:p>
    <w:p w:rsidR="00000000" w:rsidDel="00000000" w:rsidP="00000000" w:rsidRDefault="00000000" w:rsidRPr="00000000" w14:paraId="0000000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br w:type="textWrapping"/>
      </w:r>
    </w:p>
    <w:p w:rsidR="00000000" w:rsidDel="00000000" w:rsidP="00000000" w:rsidRDefault="00000000" w:rsidRPr="00000000" w14:paraId="0000000E">
      <w:pPr>
        <w:spacing w:befor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HUANCAYO – PERU</w:t>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2026</w:t>
      </w:r>
      <w:r w:rsidDel="00000000" w:rsidR="00000000" w:rsidRPr="00000000">
        <w:rPr>
          <w:rtl w:val="0"/>
        </w:rPr>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ARQUITECTURA DE SOFTWARE</w:t>
      </w:r>
    </w:p>
    <w:p w:rsidR="00000000" w:rsidDel="00000000" w:rsidP="00000000" w:rsidRDefault="00000000" w:rsidRPr="00000000" w14:paraId="00000011">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¿Qué es la arquitectura de software?</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 arquitectura de software es la estructura base de un sistema, compuesta por sus componentes, sus interrelaciones y los principios que orientan su desarrollo. Según la norma ISO/IEC/IEEE 42010:2011, abarca no solo la organización interna del sistema, sino también la comunicación entre sus partes, las tecnologías empleadas y el cumplimiento de los requisitos establecidos. Su propósito esencial es servir de guía para tomar decisiones sobre seguridad, rendimiento, escalabilidad y mantenimiento, actuando como puente entre las necesidades del negocio y la solución tecnológica. Sin una arquitectura bien definida, los sistemas tienden a volverse difíciles de mantener, costosos de escalar y propensos a fallos estructurales a medida que crecen.</w:t>
      </w:r>
    </w:p>
    <w:p w:rsidR="00000000" w:rsidDel="00000000" w:rsidP="00000000" w:rsidRDefault="00000000" w:rsidRPr="00000000" w14:paraId="00000013">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Arquitectura vs. diseño de software</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Aunque arquitectura y diseño son conceptos complementarios, responden a enfoques distintos. La arquitectura define la visión global del sistema, sus componentes principales y las decisiones estratégicas de alto nivel. El diseño, en cambio, se ocupa de los detalles de implementación como la lógica interna, los algoritmos y las estructuras de datos. Las decisiones arquitectónicas son más difíciles de revertir y tienen impacto en el sistema en su totalidad, mientras que las decisiones de diseño son más flexibles y de alcance local. Ambas deben mantenerse alineadas a lo largo de todo el ciclo de vida del proyecto para garantizar coherencia entre la visión global y su ejecución concreta.</w:t>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El rol del arquitecto de software</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El arquitecto de software es quien define la estructura inicial del sistema, garantiza que la solución cumpla los objetivos del negocio, incorpora atributos de calidad como seguridad y rendimiento, y comunica la arquitectura al equipo de desarrollo. Su labor no se limita a la fase inicial del proyecto, sino que se extiende durante todo el ciclo de vida del sistema. En entornos ágiles, el arquitecto también participa activamente en el desarrollo y en la toma de decisiones técnicas iterativas, adaptando la arquitectura a los cambios del proyecto sin perder de vista los objetivos estratégicos. Su presencia es clave para evitar que las decisiones técnicas se tomen de forma aislada o sin considerar el impacto global en el sistema.</w:t>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Principios fundamentales</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Uno de los principios más importantes es la separación de responsabilidades, que consiste en asignar a cada componente una función específica sin mezclar distintas lógicas en una misma unidad. Esto mejora la claridad del sistema, facilita el mantenimiento y permite realizar cambios en una parte sin afectar las demás. Un ejemplo clásico es la división en capas de presentación, lógica de negocio y acceso a datos.</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Relacionados con este principio están la cohesión y el acoplamiento. La cohesión mide qué tan relacionadas están las funciones dentro de un módulo, buscando siempre que cada uno se enfoque en una sola responsabilidad. El acoplamiento mide la dependencia entre módulos, siendo deseable que sea lo más bajo posible para que puedan evolucionar de forma independiente. La combinación de alta cohesión y bajo acoplamiento es la base de sistemas bien estructurados y fáciles de mantener.</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 estos principios se suman la abstracción, la modularidad y la reutilización. La abstracción permite mostrar únicamente lo esencial de cada componente, ocultando los detalles internos. La modularidad divide el sistema en unidades independientes con funciones claramente definidas. La reutilización permite emplear esos módulos en distintos proyectos, incrementando la productividad y reduciendo el margen de error. Estos tres conceptos son la base para la creación de bibliotecas, frameworks y componentes compartidos entre sistemas.</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Finalmente, toda arquitectura sólida debe contemplar desde el inicio la escalabilidad, que es la capacidad del sistema para crecer en carga o funcionalidad sin perder rendimiento; la mantenibilidad, entendida como la facilidad para modificar o mejorar el sistema a lo largo del tiempo; y la confiabilidad, que garantiza que el sistema opere correctamente y sin fallos durante su período de uso esperado.</w:t>
      </w:r>
    </w:p>
    <w:p w:rsidR="00000000" w:rsidDel="00000000" w:rsidP="00000000" w:rsidRDefault="00000000" w:rsidRPr="00000000" w14:paraId="0000001C">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Estándares internacionales</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 norma ISO/IEC/IEEE 42010:2011 establece cómo describir y documentar la arquitectura de software de manera clara y estructurada, definiendo un lenguaje común entre todos los involucrados. Para ello se apoya en conceptos como los stakeholders, que son los actores con interés en el sistema; los concerns, que representan las necesidades o preocupaciones relevantes; los viewpoints, que son los enfoques para organizar la arquitectura; y las views, que son las representaciones concretas del sistema desde cada enfoque. Su objetivo es reducir ambigüedades y garantizar una documentación consistente.</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Por su parte, la ISO/IEC 25010 define un modelo de calidad con ocho características evaluables: adecuación funcional, eficiencia de desempeño, compatibilidad, usabilidad, fiabilidad, seguridad, mantenibilidad y portabilidad. Este estándar permite evaluar no solo si el software funciona, sino también su nivel de calidad global, constituyendo una referencia clave para diseñar arquitecturas alineadas con criterios internacionales.</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En cuanto a marcos de referencia, TOGAF guía el desarrollo arquitectónico mediante el método ADM, enfocándose en alinear la arquitectura con los objetivos del negocio a través de un proceso iterativo y estructurado. Zachman, en cambio, organiza la arquitectura en una matriz conceptual basada en preguntas clave como qué, cómo, dónde, quién, cuándo y por qué, en distintos niveles de abstracción. Aunque no prescribe un proceso específico, estructura la información de forma integral. Ambos marcos contribuyen a evitar la improvisación y a mejorar la calidad de las decisiones arquitectónicas.</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Criterios de selección y beneficios</w:t>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La elección del estilo o patrón adecuado no es arbitraria, sino que depende de los requisitos funcionales y atributos de calidad del sistema, su tamaño y complejidad, las tecnologías y recursos disponibles en el equipo, y los costos proyectados de mantenimiento y evolución a largo plazo. Una elección acertada simplifica el desarrollo y reduce significativamente los problemas futuros.</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Aplicar estilos y patrones arquitectónicos de forma adecuada trae consigo beneficios concretos: estandariza el sistema, mejora la comunicación técnica entre el equipo, incrementa la eficiencia del desarrollo, facilita el mantenimiento y la evolución, y aumenta la confiabilidad al apoyarse en soluciones que ya han sido probadas en distintos contextos. En definitiva, una arquitectura bien concebida no solo resuelve los problemas del presente, sino que prepara al sistema para adaptarse a los desafíos del futuro.</w:t>
      </w:r>
    </w:p>
    <w:p w:rsidR="00000000" w:rsidDel="00000000" w:rsidP="00000000" w:rsidRDefault="00000000" w:rsidRPr="00000000" w14:paraId="00000024">
      <w:pPr>
        <w:jc w:val="center"/>
        <w:rPr>
          <w:rFonts w:ascii="Times New Roman" w:cs="Times New Roman" w:eastAsia="Times New Roman" w:hAnsi="Times New Roman"/>
          <w:sz w:val="30"/>
          <w:szCs w:val="30"/>
        </w:rPr>
      </w:pPr>
      <w:r w:rsidDel="00000000" w:rsidR="00000000" w:rsidRPr="00000000">
        <w:rPr>
          <w:rtl w:val="0"/>
        </w:rPr>
      </w:r>
    </w:p>
    <w:sectPr>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5fa3"/>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