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86AB"/>
          <w:sz w:val="40"/>
          <w:szCs w:val="40"/>
        </w:rPr>
        <w:t xml:space="preserve">Aveniva — Component 2</w:t>
      </w:r>
    </w:p>
    <w:p>
      <w:pPr>
        <w:spacing w:after="120"/>
      </w:pPr>
      <w:r>
        <w:rPr>
          <w:rFonts w:ascii="Calibri" w:cs="Calibri" w:eastAsia="Calibri" w:hAnsi="Calibri"/>
          <w:b/>
          <w:bCs/>
          <w:color w:val="1F3B4D"/>
          <w:sz w:val="30"/>
          <w:szCs w:val="30"/>
        </w:rPr>
        <w:t xml:space="preserve">Progression &amp; XP System</w:t>
      </w:r>
    </w:p>
    <w:p>
      <w:pPr>
        <w:spacing w:after="120" w:before="0"/>
      </w:pPr>
      <w:r>
        <w:rPr>
          <w:rFonts w:ascii="Calibri" w:cs="Calibri" w:eastAsia="Calibri" w:hAnsi="Calibri"/>
          <w:i/>
          <w:iCs/>
          <w:sz w:val="22"/>
          <w:szCs w:val="22"/>
        </w:rPr>
        <w:t xml:space="preserve">Specification for Developer Implementation</w:t>
      </w:r>
    </w:p>
    <w:p>
      <w:pPr>
        <w:spacing w:after="120" w:before="0"/>
      </w:pPr>
      <w:r>
        <w:rPr>
          <w:rFonts w:ascii="Calibri" w:cs="Calibri" w:eastAsia="Calibri" w:hAnsi="Calibri"/>
          <w:color w:val="666666"/>
          <w:sz w:val="19"/>
          <w:szCs w:val="19"/>
        </w:rPr>
        <w:t xml:space="preserve">Version 1.1 — July 2026 (supersedes v1.0, May 2026). To be read alongside Component 1 (Token Distribution Model).</w:t>
      </w:r>
    </w:p>
    <w:p>
      <w:pPr>
        <w:pBdr>
          <w:bottom w:val="single" w:color="2E86AB" w:sz="6"/>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8F01" w:sz="4"/>
              <w:left w:val="single" w:color="F18F01" w:sz="18"/>
              <w:bottom w:val="single" w:color="F18F01" w:sz="4"/>
              <w:right w:val="single" w:color="F18F01" w:sz="4"/>
            </w:tcBorders>
            <w:shd w:fill="FFF4E0" w:color="auto" w:val="clear"/>
            <w:tcMar>
              <w:top w:type="dxa" w:w="110"/>
              <w:left w:type="dxa" w:w="140"/>
              <w:bottom w:type="dxa" w:w="110"/>
              <w:right w:type="dxa" w:w="140"/>
            </w:tcMar>
          </w:tcPr>
          <w:p>
            <w:pPr>
              <w:spacing w:after="60" w:before="60"/>
            </w:pPr>
            <w:r>
              <w:rPr>
                <w:rFonts w:ascii="Calibri" w:cs="Calibri" w:eastAsia="Calibri" w:hAnsi="Calibri"/>
                <w:b/>
                <w:bCs/>
                <w:color w:val="8A5000"/>
                <w:sz w:val="19"/>
                <w:szCs w:val="19"/>
              </w:rPr>
              <w:t xml:space="preserve">⚠  OPEN ISSUE — What changed in v1.1 (July 2026)</w:t>
            </w:r>
          </w:p>
          <w:p>
            <w:pPr>
              <w:spacing w:after="50"/>
            </w:pPr>
            <w:r>
              <w:rPr>
                <w:rFonts w:ascii="Calibri" w:cs="Calibri" w:eastAsia="Calibri" w:hAnsi="Calibri"/>
                <w:color w:val="5A4000"/>
                <w:sz w:val="18"/>
                <w:szCs w:val="18"/>
              </w:rPr>
              <w:t xml:space="preserve">This revision resolves the items raised in the supervisor's Component 1 &amp; 2 feedback review. Shaded boxes throughout record what changed and why — delete them once the team has signed off.</w:t>
            </w:r>
          </w:p>
          <w:p>
            <w:pPr>
              <w:spacing w:after="50"/>
            </w:pPr>
            <w:r>
              <w:rPr>
                <w:rFonts w:ascii="Calibri" w:cs="Calibri" w:eastAsia="Calibri" w:hAnsi="Calibri"/>
                <w:color w:val="5A4000"/>
                <w:sz w:val="18"/>
                <w:szCs w:val="18"/>
              </w:rPr>
              <w:t xml:space="preserve">1.  §3 — Track L2–L4 thresholds lowered (faster early progression). L5 thresholds deliberately UNCHANGED: they set the theoretical XP ceiling, so lowering them would have made the reachability problem worse, not better.</w:t>
            </w:r>
          </w:p>
          <w:p>
            <w:pPr>
              <w:spacing w:after="50"/>
            </w:pPr>
            <w:r>
              <w:rPr>
                <w:rFonts w:ascii="Calibri" w:cs="Calibri" w:eastAsia="Calibri" w:hAnsi="Calibri"/>
                <w:color w:val="5A4000"/>
                <w:sz w:val="18"/>
                <w:szCs w:val="18"/>
              </w:rPr>
              <w:t xml:space="preserve">2.  §4 — The 30-level overall curve has been fully recalibrated. L30 drops from 1,160,000 to 130,000 XP, making every level both theoretically reachable (under the 190,000 track-XP ceiling) and attainable in ~11 months for a power user.</w:t>
            </w:r>
          </w:p>
          <w:p>
            <w:pPr>
              <w:spacing w:after="50"/>
            </w:pPr>
            <w:r>
              <w:rPr>
                <w:rFonts w:ascii="Calibri" w:cs="Calibri" w:eastAsia="Calibri" w:hAnsi="Calibri"/>
                <w:color w:val="5A4000"/>
                <w:sz w:val="18"/>
                <w:szCs w:val="18"/>
              </w:rPr>
              <w:t xml:space="preserve">3.  §5.1 / §8.1 — Multiplier semantics corrected to match the Component 1 implementation: the hard cap binds LAST on the final payout. The v1.0 'multiplier scales the cap' formulation is superseded.</w:t>
            </w:r>
          </w:p>
          <w:p>
            <w:pPr>
              <w:spacing w:after="50"/>
            </w:pPr>
            <w:r>
              <w:rPr>
                <w:rFonts w:ascii="Calibri" w:cs="Calibri" w:eastAsia="Calibri" w:hAnsi="Calibri"/>
                <w:color w:val="5A4000"/>
                <w:sz w:val="18"/>
                <w:szCs w:val="18"/>
              </w:rPr>
              <w:t xml:space="preserve">4.  §5.2 — Raffle tier multipliers reconciled against Component 6 (Raffle Design v1). No change required; the six-tier table was already correct.</w:t>
            </w:r>
          </w:p>
        </w:tc>
      </w:tr>
    </w:tbl>
    <w:p>
      <w:pPr>
        <w:spacing w:after="160"/>
      </w:pPr>
    </w:p>
    <w:p>
      <w:pPr>
        <w:pStyle w:val="Heading1"/>
        <w:spacing w:after="130" w:before="260"/>
      </w:pPr>
      <w:r>
        <w:rPr>
          <w:rFonts w:ascii="Calibri" w:cs="Calibri" w:eastAsia="Calibri" w:hAnsi="Calibri"/>
          <w:b/>
          <w:bCs/>
          <w:color w:val="2E86AB"/>
        </w:rPr>
        <w:t xml:space="preserve">1. System Overview</w:t>
      </w:r>
    </w:p>
    <w:p>
      <w:pPr>
        <w:spacing w:after="120" w:before="0"/>
      </w:pPr>
      <w:r>
        <w:rPr>
          <w:rFonts w:ascii="Calibri" w:cs="Calibri" w:eastAsia="Calibri" w:hAnsi="Calibri"/>
          <w:sz w:val="20"/>
          <w:szCs w:val="20"/>
        </w:rPr>
        <w:t xml:space="preserve">The Aveniva progression system operates on two parallel layers that feed each other:</w:t>
      </w:r>
    </w:p>
    <w:p>
      <w:pPr>
        <w:spacing w:after="100"/>
      </w:pPr>
      <w:r>
        <w:rPr>
          <w:rFonts w:ascii="Calibri" w:cs="Calibri" w:eastAsia="Calibri" w:hAnsi="Calibri"/>
          <w:b/>
          <w:bCs/>
          <w:sz w:val="20"/>
          <w:szCs w:val="20"/>
        </w:rPr>
        <w:t xml:space="preserve">Layer A — Track XP: </w:t>
      </w:r>
      <w:r>
        <w:rPr>
          <w:rFonts w:ascii="Calibri" w:cs="Calibri" w:eastAsia="Calibri" w:hAnsi="Calibri"/>
          <w:sz w:val="20"/>
          <w:szCs w:val="20"/>
        </w:rPr>
        <w:t xml:space="preserve">Each user earns XP in up to 10 specialised tracks by completing specific in-app actions. Each track has 5 levels (L1–L5). Track XP never decays — once earned, it is permanent.</w:t>
      </w:r>
    </w:p>
    <w:p>
      <w:pPr>
        <w:spacing w:after="100"/>
      </w:pPr>
      <w:r>
        <w:rPr>
          <w:rFonts w:ascii="Calibri" w:cs="Calibri" w:eastAsia="Calibri" w:hAnsi="Calibri"/>
          <w:b/>
          <w:bCs/>
          <w:sz w:val="20"/>
          <w:szCs w:val="20"/>
        </w:rPr>
        <w:t xml:space="preserve">Layer B — Overall Contributor Level: </w:t>
      </w:r>
      <w:r>
        <w:rPr>
          <w:rFonts w:ascii="Calibri" w:cs="Calibri" w:eastAsia="Calibri" w:hAnsi="Calibri"/>
          <w:sz w:val="20"/>
          <w:szCs w:val="20"/>
        </w:rPr>
        <w:t xml:space="preserve">A user's total XP is the arithmetic sum of all XP earned across all 10 tracks. This total maps to an overall level (1–30) divided into 6 named tiers. The overall level determines the token multiplier applied to all scan rewards and the platform benefits unlocked.</w:t>
      </w:r>
    </w:p>
    <w:p>
      <w:pPr>
        <w:spacing w:after="120" w:before="0"/>
      </w:pPr>
      <w:r>
        <w:rPr>
          <w:rFonts w:ascii="Calibri" w:cs="Calibri" w:eastAsia="Calibri" w:hAnsi="Calibri"/>
          <w:sz w:val="20"/>
          <w:szCs w:val="20"/>
        </w:rPr>
        <w:t xml:space="preserve">The two layers create complementary motivations:</w:t>
      </w:r>
    </w:p>
    <w:p>
      <w:pPr>
        <w:pStyle w:val="ListParagraph"/>
        <w:numPr>
          <w:ilvl w:val="0"/>
          <w:numId w:val="2"/>
        </w:numPr>
        <w:spacing w:after="60"/>
      </w:pPr>
      <w:r>
        <w:rPr>
          <w:rFonts w:ascii="Calibri" w:cs="Calibri" w:eastAsia="Calibri" w:hAnsi="Calibri"/>
          <w:sz w:val="20"/>
          <w:szCs w:val="20"/>
        </w:rPr>
        <w:t xml:space="preserve">Track levels reward depth in a specific domain (encouraging specialists)</w:t>
      </w:r>
    </w:p>
    <w:p>
      <w:pPr>
        <w:pStyle w:val="ListParagraph"/>
        <w:numPr>
          <w:ilvl w:val="0"/>
          <w:numId w:val="2"/>
        </w:numPr>
        <w:spacing w:after="60"/>
      </w:pPr>
      <w:r>
        <w:rPr>
          <w:rFonts w:ascii="Calibri" w:cs="Calibri" w:eastAsia="Calibri" w:hAnsi="Calibri"/>
          <w:sz w:val="20"/>
          <w:szCs w:val="20"/>
        </w:rPr>
        <w:t xml:space="preserve">Overall levels reward breadth and volume (encouraging generalists and power users)</w:t>
      </w:r>
    </w:p>
    <w:p>
      <w:pPr>
        <w:pStyle w:val="ListParagraph"/>
        <w:numPr>
          <w:ilvl w:val="0"/>
          <w:numId w:val="2"/>
        </w:numPr>
        <w:spacing w:after="60"/>
      </w:pPr>
      <w:r>
        <w:rPr>
          <w:rFonts w:ascii="Calibri" w:cs="Calibri" w:eastAsia="Calibri" w:hAnsi="Calibri"/>
          <w:sz w:val="20"/>
          <w:szCs w:val="20"/>
        </w:rPr>
        <w:t xml:space="preserve">Both pathways lead to the same token multiplier benefits, so no contributor archetype is penalised</w:t>
      </w:r>
    </w:p>
    <w:p>
      <w:pPr>
        <w:spacing w:after="120" w:before="100"/>
      </w:pPr>
      <w:r>
        <w:rPr>
          <w:rFonts w:ascii="Calibri" w:cs="Calibri" w:eastAsia="Calibri" w:hAnsi="Calibri"/>
          <w:sz w:val="20"/>
          <w:szCs w:val="20"/>
        </w:rPr>
        <w:t xml:space="preserve">Key design principles taken from the bibliography:</w:t>
      </w:r>
    </w:p>
    <w:p>
      <w:pPr>
        <w:pStyle w:val="ListParagraph"/>
        <w:numPr>
          <w:ilvl w:val="0"/>
          <w:numId w:val="2"/>
        </w:numPr>
        <w:spacing w:after="60"/>
      </w:pPr>
      <w:r>
        <w:rPr>
          <w:rFonts w:ascii="Calibri" w:cs="Calibri" w:eastAsia="Calibri" w:hAnsi="Calibri"/>
          <w:sz w:val="20"/>
          <w:szCs w:val="20"/>
        </w:rPr>
        <w:t xml:space="preserve">Early levels (L1–L5) are achievable in weeks, not months — first-reward loop closes fast</w:t>
      </w:r>
    </w:p>
    <w:p>
      <w:pPr>
        <w:pStyle w:val="ListParagraph"/>
        <w:numPr>
          <w:ilvl w:val="0"/>
          <w:numId w:val="2"/>
        </w:numPr>
        <w:spacing w:after="60"/>
      </w:pPr>
      <w:r>
        <w:rPr>
          <w:rFonts w:ascii="Calibri" w:cs="Calibri" w:eastAsia="Calibri" w:hAnsi="Calibri"/>
          <w:sz w:val="20"/>
          <w:szCs w:val="20"/>
        </w:rPr>
        <w:t xml:space="preserve">XP cannot be lost except via explicit penalty actions in Track 8 (Verification Sage)</w:t>
      </w:r>
    </w:p>
    <w:p>
      <w:pPr>
        <w:pStyle w:val="ListParagraph"/>
        <w:numPr>
          <w:ilvl w:val="0"/>
          <w:numId w:val="2"/>
        </w:numPr>
        <w:spacing w:after="60"/>
      </w:pPr>
      <w:r>
        <w:rPr>
          <w:rFonts w:ascii="Calibri" w:cs="Calibri" w:eastAsia="Calibri" w:hAnsi="Calibri"/>
          <w:sz w:val="20"/>
          <w:szCs w:val="20"/>
        </w:rPr>
        <w:t xml:space="preserve">Loss-aversion mechanics (streaks, tier maintenance) create daily re-engagement</w:t>
      </w:r>
    </w:p>
    <w:p>
      <w:pPr>
        <w:pStyle w:val="ListParagraph"/>
        <w:numPr>
          <w:ilvl w:val="0"/>
          <w:numId w:val="2"/>
        </w:numPr>
        <w:spacing w:after="60"/>
      </w:pPr>
      <w:r>
        <w:rPr>
          <w:rFonts w:ascii="Calibri" w:cs="Calibri" w:eastAsia="Calibri" w:hAnsi="Calibri"/>
          <w:sz w:val="20"/>
          <w:szCs w:val="20"/>
        </w:rPr>
        <w:t xml:space="preserve">Track diversity means every user type (casual scanner, quality-focused, social) has a clear path to progress</w:t>
      </w:r>
    </w:p>
    <w:p>
      <w:pPr>
        <w:pStyle w:val="Heading1"/>
        <w:spacing w:after="130" w:before="260"/>
      </w:pPr>
      <w:r>
        <w:rPr>
          <w:rFonts w:ascii="Calibri" w:cs="Calibri" w:eastAsia="Calibri" w:hAnsi="Calibri"/>
          <w:b/>
          <w:bCs/>
          <w:color w:val="2E86AB"/>
        </w:rPr>
        <w:t xml:space="preserve">2. Track Catalog</w:t>
      </w:r>
    </w:p>
    <w:p>
      <w:pPr>
        <w:pStyle w:val="Heading2"/>
        <w:spacing w:after="130" w:before="260"/>
      </w:pPr>
      <w:r>
        <w:rPr>
          <w:rFonts w:ascii="Calibri" w:cs="Calibri" w:eastAsia="Calibri" w:hAnsi="Calibri"/>
          <w:b/>
          <w:bCs/>
          <w:color w:val="1F3B4D"/>
        </w:rPr>
        <w:t xml:space="preserve">Track Categories and Tracks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200"/>
        <w:gridCol w:w="4226"/>
      </w:tblGrid>
      <w:tr>
        <w:trPr>
          <w:tblHeader/>
        </w:trPr>
        <w:tc>
          <w:tcPr>
            <w:tcW w:type="dxa" w:w="5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t>
            </w:r>
          </w:p>
        </w:tc>
        <w:tc>
          <w:tcPr>
            <w:tcW w:type="dxa" w:w="21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Track</w:t>
            </w:r>
          </w:p>
        </w:tc>
        <w:tc>
          <w:tcPr>
            <w:tcW w:type="dxa" w:w="2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Category</w:t>
            </w:r>
          </w:p>
        </w:tc>
        <w:tc>
          <w:tcPr>
            <w:tcW w:type="dxa" w:w="42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Core behaviour rewarded</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Junk Food Master</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Product Domain</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Scanning snack &amp; fast food products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Beverage Baron</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Product Domain</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Scanning all beverage types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Health Guru</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Product Domain</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Scanning health, organic &amp; functional foods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Global Foodie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Product Domain</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Scanning products from diverse countries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Streak King</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Scanning Consistency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Maintaining a daily scanning habit</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Volume Ace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Scanning Consistency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Lifetime total unique products scanned</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7</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Label Detective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Data Quality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Submitting complete, high-quality scans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8</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Verification Sage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Data Quality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Peer-verifying and correcting existing data</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9</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Network Builder</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Network &amp; Discovery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Growing the contributor network via referrals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w:t>
            </w:r>
          </w:p>
        </w:tc>
        <w:tc>
          <w:tcPr>
            <w:tcW w:type="dxa" w:w="2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Territory Pioneer</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Network &amp; Discovery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to scan products from new regions</w:t>
            </w:r>
          </w:p>
        </w:tc>
      </w:tr>
    </w:tbl>
    <w:p>
      <w:pPr>
        <w:pStyle w:val="Heading2"/>
        <w:spacing w:after="130" w:before="260"/>
      </w:pPr>
      <w:r>
        <w:rPr>
          <w:rFonts w:ascii="Calibri" w:cs="Calibri" w:eastAsia="Calibri" w:hAnsi="Calibri"/>
          <w:b/>
          <w:bCs/>
          <w:color w:val="1F3B4D"/>
        </w:rPr>
        <w:t xml:space="preserve">Track 1 — 🍟 Junk Food Master</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Product Domain</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Building the world's most comprehensive snack, candy, and fast food database.</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Products tagged with EFSA categories covering snacks, crisps, confectionery, biscuits, fast food, frozen snacks, ice cream, and convenience meals.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First-ever scan of a junk food product (not yet in any Aveniva database)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"World-first" scan; highest reward</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personal scan of a junk food product already in the DB</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New to your history; product already catalogued</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Duplicate / verification scan of a junk food product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Re-scan for data quality verification</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Full ingredient list + EU-14 allergens captured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Stacks on top of base scan XP</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All 7 EU mandatory nutrition fields populated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Stacks on top of base scan XP</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Scan during an active Junk Food Category Bounty campaign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Multiplier on all XP earned for that scan</w:t>
            </w:r>
          </w:p>
        </w:tc>
      </w:tr>
    </w:tbl>
    <w:p>
      <w:pPr>
        <w:pStyle w:val="Heading2"/>
        <w:spacing w:after="130" w:before="260"/>
      </w:pPr>
      <w:r>
        <w:rPr>
          <w:rFonts w:ascii="Calibri" w:cs="Calibri" w:eastAsia="Calibri" w:hAnsi="Calibri"/>
          <w:b/>
          <w:bCs/>
          <w:color w:val="1F3B4D"/>
        </w:rPr>
        <w:t xml:space="preserve">Track 2 — 🥤 Beverage Baron</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Product Domain</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Cataloguing every drink humanity produces, from craft beers to energy drinks to artisan teas.</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All beverages — soft drinks, juices, energy drinks, sports drinks, coffee, tea, plant-based milks, alcohol, water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First-ever scan of a beverage (world-first)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personal scan of a beverage already in DB</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Duplicate / verification scan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Full ingredient + allergen list captured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All nutrition fields (including sugar sub-types relevant to beverages)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Beverage Campaign bounty active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bl>
    <w:p>
      <w:pPr>
        <w:pStyle w:val="Heading2"/>
        <w:spacing w:after="130" w:before="260"/>
      </w:pPr>
      <w:r>
        <w:rPr>
          <w:rFonts w:ascii="Calibri" w:cs="Calibri" w:eastAsia="Calibri" w:hAnsi="Calibri"/>
          <w:b/>
          <w:bCs/>
          <w:color w:val="1F3B4D"/>
        </w:rPr>
        <w:t xml:space="preserve">Track 3 — 🥗 Health Guru</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Product Domain</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Mapping the growing health, organic, functional food and dietary supplement market.</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Products with organic certifications, functional health claims (high protein, probiotics, etc.), dietary supplements, sports nutrition, allergen-free products, plant-based meat/dairy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First-ever scan of a health/organic product (world-first)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personal scan of an existing health product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Duplicate / verification scan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Certification info captured (e.g. organic, vegan, Halal, Kosher, Fairtrade label)</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Higher bonus because health labels are more complex</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All nutrition fields populated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Health &amp; Wellness Campaign bounty active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bl>
    <w:p>
      <w:pPr>
        <w:pStyle w:val="Heading2"/>
        <w:spacing w:after="130" w:before="260"/>
      </w:pPr>
      <w:r>
        <w:rPr>
          <w:rFonts w:ascii="Calibri" w:cs="Calibri" w:eastAsia="Calibri" w:hAnsi="Calibri"/>
          <w:b/>
          <w:bCs/>
          <w:color w:val="1F3B4D"/>
        </w:rPr>
        <w:t xml:space="preserve">Track 4 — 🌍 Global Foodie</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Product Domain (Elite track)</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Expanding the database beyond domestic markets — scanning the true diversity of global food production.</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Country of origin is determined from the product packaging. Products without a traceable country of origin do not count toward this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scan of a product from a country not yet in your personal history</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 new country unlocked in your history</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scan of a product from a continent not yet in your personal history</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 new continent; stacks with country XP</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5th distinct product scanned from a new country (depth reward)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Encourages mapping countries in depth, not just breadth</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10th distinct product from the same new country</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Product from a country with fewer than 50 entries in Aveniva DB (rare origin)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Dynamic bonus; triggers when country coverage is low</w:t>
            </w:r>
          </w:p>
        </w:tc>
      </w:tr>
    </w:tbl>
    <w:p>
      <w:pPr>
        <w:pStyle w:val="Heading2"/>
        <w:spacing w:after="130" w:before="260"/>
      </w:pPr>
      <w:r>
        <w:rPr>
          <w:rFonts w:ascii="Calibri" w:cs="Calibri" w:eastAsia="Calibri" w:hAnsi="Calibri"/>
          <w:b/>
          <w:bCs/>
          <w:color w:val="1F3B4D"/>
        </w:rPr>
        <w:t xml:space="preserve">Track 5 — 🔥 Streak King</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Scanning Consistency</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Building an unbreakable daily scanning habit. The most powerful retention mechanic in the system — designed using Duolingo's streak research showing that loss aversion (protecting a streak) is more motivating than reward seeking.</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A "qualifying scan" is any completed scan (new or duplicate) submitted on that calendar day (user's local timezone, midnight to midnight). The streak increments at the end of each qualifying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Completing at least one qualifying scan today (base daily streak XP)</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 XP / day</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Reaching a 3-day streak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One-time bonus at each milestone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Reaching a 7-day streak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Reaching a 14-day streak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Reaching a 30-day streak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+750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Reaching a 60-day streak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Reaching a 100-day streak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Reaching a 365-day streak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Year-round commitment; elite milestone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Streak protection (freeze): day is excused, streak preserved, NO streak XP earned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Each user gets 2 streak freezes/month; available from Level 3</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Streak earn-back: lose streak, complete double-scan day within 24 hours to restore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Streak restored; no XP penalty for earn-back day</w:t>
            </w:r>
          </w:p>
        </w:tc>
      </w:tr>
    </w:tbl>
    <w:p>
      <w:pPr>
        <w:spacing w:after="120" w:before="100"/>
      </w:pPr>
      <w:r>
        <w:rPr>
          <w:rFonts w:ascii="Calibri" w:cs="Calibri" w:eastAsia="Calibri" w:hAnsi="Calibri"/>
          <w:sz w:val="20"/>
          <w:szCs w:val="20"/>
        </w:rPr>
        <w:t xml:space="preserve">Streak loss behaviour: if a streak is broken without using a freeze, the streak count resets to 0 but all accumulated XP is kept. The milestone bonuses can only be earned once per milestone per streak (i.e. earning a new 30-day streak does not re-award the 30-day bonus).</w:t>
      </w:r>
    </w:p>
    <w:p>
      <w:pPr>
        <w:pStyle w:val="Heading2"/>
        <w:spacing w:after="130" w:before="260"/>
      </w:pPr>
      <w:r>
        <w:rPr>
          <w:rFonts w:ascii="Calibri" w:cs="Calibri" w:eastAsia="Calibri" w:hAnsi="Calibri"/>
          <w:b/>
          <w:bCs/>
          <w:color w:val="1F3B4D"/>
        </w:rPr>
        <w:t xml:space="preserve">Track 6 — ⚡ Volume Ace</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Scanning Consistency (Elite track)</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Becoming a prolific database contributor. Rewards pure volume of unique products added to Aveniva.</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Only first-ever-in-database (world-first) scans count toward Volume Ace milestones. Scans of products already in the DB count only for the 20 XP/scan base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Each unique new product scan (base, non-milestone)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Always earned for any new scan</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10th lifetime new product scanned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One-time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25th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50th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+800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100th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250th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500th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+8,000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1,000th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2,500th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Milestone — 5,000th</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Legendary achievement</w:t>
            </w:r>
          </w:p>
        </w:tc>
      </w:tr>
    </w:tbl>
    <w:p>
      <w:pPr>
        <w:pStyle w:val="Heading2"/>
        <w:spacing w:after="130" w:before="260"/>
      </w:pPr>
      <w:r>
        <w:rPr>
          <w:rFonts w:ascii="Calibri" w:cs="Calibri" w:eastAsia="Calibri" w:hAnsi="Calibri"/>
          <w:b/>
          <w:bCs/>
          <w:color w:val="1F3B4D"/>
        </w:rPr>
        <w:t xml:space="preserve">Track 7 — 🏷 Label Detective</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Data Quality</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Ensuring every scan is as complete and accurate as possible. Directly tied to Aveniva's B2B data value — complete labels are worth significantly more to data buyers.</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XP is awarded per-scan based on the completeness of the data submitted, not per-day. Multiple XP components can stack within a single 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Product name + brand captured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Base; every scan</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Package size + packaging type captured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Full nutrition table: all 7 EU mandatory fields (energy, fat, saturated fat, carbohydrates, sugars, protein, salt)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Full ingredient list in correct order</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All EU-14 allergens explicitly flagged (present or absent)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Marketing claims captured (at least one claim)</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Perfect scan bonus: all of the above in a single scan, plus ≥2 photos per image type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Requires all 6 fields above to be present</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Manual field correction accepted by peer consensus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Awarded when your correction is validated</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Manual field correction rejected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Mild penalty; keeps quality corrections motivated</w:t>
            </w:r>
          </w:p>
        </w:tc>
      </w:tr>
    </w:tbl>
    <w:p>
      <w:pPr>
        <w:spacing w:after="120" w:before="100"/>
      </w:pPr>
      <w:r>
        <w:rPr>
          <w:rFonts w:ascii="Calibri" w:cs="Calibri" w:eastAsia="Calibri" w:hAnsi="Calibri"/>
          <w:i/>
          <w:iCs/>
          <w:sz w:val="20"/>
          <w:szCs w:val="20"/>
        </w:rPr>
        <w:t xml:space="preserve">Maximum XP per perfect scan: 5+5+20+20+15+10+25 = 100 XP from Label Detective alone.</w:t>
      </w:r>
    </w:p>
    <w:p>
      <w:pPr>
        <w:pStyle w:val="Heading2"/>
        <w:spacing w:after="130" w:before="260"/>
      </w:pPr>
      <w:r>
        <w:rPr>
          <w:rFonts w:ascii="Calibri" w:cs="Calibri" w:eastAsia="Calibri" w:hAnsi="Calibri"/>
          <w:b/>
          <w:bCs/>
          <w:color w:val="1F3B4D"/>
        </w:rPr>
        <w:t xml:space="preserve">Track 8 — ✅ Verification Sage</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Data Quality</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Maintaining the accuracy of the existing database through peer review. Verification Sages are the quality guardians of the network.</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A "verification scan" is a duplicate scan where the user either (a) confirms existing data is correct or (b) submits a correction to one or more fields. Consensus is reached when ≥3 independent verifiers 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Completing a verification scan (regardless of outcome)</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Your verification matches consensus (correct judgement)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on top of base 20 XP</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Your submitted correction is validated by consensus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+80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High reward for accurate, meaningful corrections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Your submitted correction is rejected by consensus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Quality penalty; does not apply to base 20 XP</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accuracy bonus: ≥10 verifications in a calendar month, accuracy rate ≥90%</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accuracy bonus: ≥20 verifications, accuracy rate ≥95%</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Replaces, does not stack with, the 90% bonus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Lifetime milestone — 50 verifications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Lifetime milestone — 200 verifications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Lifetime milestone — 1,000 verifications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bl>
    <w:p>
      <w:pPr>
        <w:pStyle w:val="Heading2"/>
        <w:spacing w:after="130" w:before="260"/>
      </w:pPr>
      <w:r>
        <w:rPr>
          <w:rFonts w:ascii="Calibri" w:cs="Calibri" w:eastAsia="Calibri" w:hAnsi="Calibri"/>
          <w:b/>
          <w:bCs/>
          <w:color w:val="1F3B4D"/>
        </w:rPr>
        <w:t xml:space="preserve">Track 9 — 🤝 Network Builder</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Network &amp; Discovery (Elite track)</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Growing the contributor network. Every person you bring in compounds the value of the entire Aveniva database.</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"Active contributor" = a referred user who has completed at least 10 lifetime scans. Referral attribution is tracked via wallet-linked referral code for a maximum chain depth of 2 (you refer A, A refers B — you earn XP for A's milestones only, not 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Referred user completes their 1st scan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Immediate conversion confirmation</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Referred user completes 10th lifetime scan (becomes active contributor)</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Activation milestone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Referred user completes 50th lifetime scan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Habit formation confirmed</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Referred user reaches their own Level 5 (Scout → Taster)</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They're engaged; you helped</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Referred user reaches their own Level 15 (becomes Collector)</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Long-term impact reward</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Network size milestone — 3 active contributors in your referral network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Network size milestone — 10 active contributors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Network size milestone — 25 active contributors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Network size milestone — 50 active contributors</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bl>
    <w:p>
      <w:pPr>
        <w:pStyle w:val="Heading2"/>
        <w:spacing w:after="130" w:before="260"/>
      </w:pPr>
      <w:r>
        <w:rPr>
          <w:rFonts w:ascii="Calibri" w:cs="Calibri" w:eastAsia="Calibri" w:hAnsi="Calibri"/>
          <w:b/>
          <w:bCs/>
          <w:color w:val="1F3B4D"/>
        </w:rPr>
        <w:t xml:space="preserve">Track 10 — 🗺 Territory Pioneer</w:t>
      </w:r>
    </w:p>
    <w:p>
      <w:pPr>
        <w:spacing w:after="80"/>
      </w:pPr>
      <w:r>
        <w:rPr>
          <w:rFonts w:ascii="Calibri" w:cs="Calibri" w:eastAsia="Calibri" w:hAnsi="Calibri"/>
          <w:b/>
          <w:bCs/>
          <w:sz w:val="20"/>
          <w:szCs w:val="20"/>
        </w:rPr>
        <w:t xml:space="preserve">Category: </w:t>
      </w:r>
      <w:r>
        <w:rPr>
          <w:rFonts w:ascii="Calibri" w:cs="Calibri" w:eastAsia="Calibri" w:hAnsi="Calibri"/>
          <w:sz w:val="20"/>
          <w:szCs w:val="20"/>
        </w:rPr>
        <w:t xml:space="preserve">Network &amp; Discovery (Elite track)</w:t>
      </w:r>
    </w:p>
    <w:p>
      <w:pPr>
        <w:spacing w:after="80"/>
      </w:pPr>
      <w:r>
        <w:rPr>
          <w:rFonts w:ascii="Calibri" w:cs="Calibri" w:eastAsia="Calibri" w:hAnsi="Calibri"/>
          <w:b/>
          <w:bCs/>
          <w:sz w:val="20"/>
          <w:szCs w:val="20"/>
        </w:rPr>
        <w:t xml:space="preserve">Description: </w:t>
      </w:r>
      <w:r>
        <w:rPr>
          <w:rFonts w:ascii="Calibri" w:cs="Calibri" w:eastAsia="Calibri" w:hAnsi="Calibri"/>
          <w:sz w:val="20"/>
          <w:szCs w:val="20"/>
        </w:rPr>
        <w:t xml:space="preserve">Expanding the Aveniva database into geographic territories currently uncovered or sparsely represented. The rarest track — genuine exploration is required.</w:t>
      </w:r>
    </w:p>
    <w:p>
      <w:pPr>
        <w:spacing w:after="80"/>
      </w:pPr>
      <w:r>
        <w:rPr>
          <w:rFonts w:ascii="Calibri" w:cs="Calibri" w:eastAsia="Calibri" w:hAnsi="Calibri"/>
          <w:b/>
          <w:bCs/>
          <w:sz w:val="20"/>
          <w:szCs w:val="20"/>
        </w:rPr>
        <w:t xml:space="preserve">What counts: </w:t>
      </w:r>
      <w:r>
        <w:rPr>
          <w:rFonts w:ascii="Calibri" w:cs="Calibri" w:eastAsia="Calibri" w:hAnsi="Calibri"/>
          <w:sz w:val="20"/>
          <w:szCs w:val="20"/>
        </w:rPr>
        <w:t xml:space="preserve">"Territory" = a geographic region with fewer than 50 existing product entries in the Aveniva database at the time of scan. A "world-first country" = a country with 0 existing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tblHeader/>
        </w:trPr>
        <w:tc>
          <w:tcPr>
            <w:tcW w:type="dxa" w:w="4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Action</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Earned</w:t>
            </w:r>
          </w:p>
        </w:tc>
        <w:tc>
          <w:tcPr>
            <w:tcW w:type="dxa" w:w="34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scan of any product from a region / city not yet covered in the Aveniva DB</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Triggers when that city/area has &lt;10 entries</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scan from a country with 0 entries in the entire Aveniva DB</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World-first country open</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Opening a new territory: first to contribute 10+ distinct products from an uncovered region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Regional completeness: first to reach 100 distinct products from a region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4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Bonus: Scan during a Geographic Bounty campaign targeting your region</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 XP</w:t>
            </w:r>
          </w:p>
        </w:tc>
        <w:tc>
          <w:tcPr>
            <w:tcW w:type="dxa" w:w="34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On all XP earned for that scan</w:t>
            </w:r>
          </w:p>
        </w:tc>
      </w:tr>
    </w:tbl>
    <w:p>
      <w:r>
        <w:br w:type="page"/>
      </w:r>
    </w:p>
    <w:p>
      <w:pPr>
        <w:pStyle w:val="Heading1"/>
        <w:spacing w:after="130" w:before="260"/>
      </w:pPr>
      <w:r>
        <w:rPr>
          <w:rFonts w:ascii="Calibri" w:cs="Calibri" w:eastAsia="Calibri" w:hAnsi="Calibri"/>
          <w:b/>
          <w:bCs/>
          <w:color w:val="2E86AB"/>
        </w:rPr>
        <w:t xml:space="preserve">3. Per-Track Level Thresholds (L1 – L5)</w:t>
      </w:r>
    </w:p>
    <w:p>
      <w:pPr>
        <w:spacing w:after="120" w:before="0"/>
      </w:pPr>
      <w:r>
        <w:rPr>
          <w:rFonts w:ascii="Calibri" w:cs="Calibri" w:eastAsia="Calibri" w:hAnsi="Calibri"/>
          <w:sz w:val="20"/>
          <w:szCs w:val="20"/>
        </w:rPr>
        <w:t xml:space="preserve">Each track has 5 levels. The track level is determined by XP accumulated within that specific track (not total XP).</w:t>
      </w:r>
    </w:p>
    <w:p>
      <w:pPr>
        <w:pStyle w:val="Heading2"/>
        <w:spacing w:after="130" w:before="260"/>
      </w:pPr>
      <w:r>
        <w:rPr>
          <w:rFonts w:ascii="Calibri" w:cs="Calibri" w:eastAsia="Calibri" w:hAnsi="Calibri"/>
          <w:b/>
          <w:bCs/>
          <w:color w:val="1F3B4D"/>
        </w:rPr>
        <w:t xml:space="preserve">Standard Tracks</w:t>
      </w:r>
    </w:p>
    <w:p>
      <w:pPr>
        <w:spacing w:after="120" w:before="0"/>
      </w:pPr>
      <w:r>
        <w:rPr>
          <w:rFonts w:ascii="Calibri" w:cs="Calibri" w:eastAsia="Calibri" w:hAnsi="Calibri"/>
          <w:i/>
          <w:iCs/>
          <w:sz w:val="19"/>
          <w:szCs w:val="19"/>
        </w:rPr>
        <w:t xml:space="preserve">Applies to: Junk Food Master, Beverage Baron, Health Guru, Streak King, Label Detective, Verification 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900"/>
        <w:gridCol w:w="3826"/>
      </w:tblGrid>
      <w:tr>
        <w:trPr>
          <w:tblHeader/>
        </w:trPr>
        <w:tc>
          <w:tcPr>
            <w:tcW w:type="dxa" w:w="9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Level</w:t>
            </w:r>
          </w:p>
        </w:tc>
        <w:tc>
          <w:tcPr>
            <w:tcW w:type="dxa" w:w="2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Required (within track)</w:t>
            </w:r>
          </w:p>
        </w:tc>
        <w:tc>
          <w:tcPr>
            <w:tcW w:type="dxa" w:w="19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Badge</w:t>
            </w:r>
          </w:p>
        </w:tc>
        <w:tc>
          <w:tcPr>
            <w:tcW w:type="dxa" w:w="38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Bonus on track actions</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 (start)</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Rookie</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Explorer</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 XP on all actions in this track</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L3</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1,200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Contributor</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 XP on all actions in this track</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L4</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4,000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Specialist</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 on all actions in this track</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L5</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Master</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 XP on all actions + exclusive NFT badge</w:t>
            </w:r>
          </w:p>
        </w:tc>
      </w:tr>
    </w:tbl>
    <w:p>
      <w:pPr>
        <w:pStyle w:val="Heading2"/>
        <w:spacing w:after="130" w:before="260"/>
      </w:pPr>
      <w:r>
        <w:rPr>
          <w:rFonts w:ascii="Calibri" w:cs="Calibri" w:eastAsia="Calibri" w:hAnsi="Calibri"/>
          <w:b/>
          <w:bCs/>
          <w:color w:val="1F3B4D"/>
        </w:rPr>
        <w:t xml:space="preserve">Elite Tracks</w:t>
      </w:r>
    </w:p>
    <w:p>
      <w:pPr>
        <w:spacing w:after="120" w:before="0"/>
      </w:pPr>
      <w:r>
        <w:rPr>
          <w:rFonts w:ascii="Calibri" w:cs="Calibri" w:eastAsia="Calibri" w:hAnsi="Calibri"/>
          <w:i/>
          <w:iCs/>
          <w:sz w:val="19"/>
          <w:szCs w:val="19"/>
        </w:rPr>
        <w:t xml:space="preserve">Applies to: Global Foodie, Volume Ace, Network Builder, Territory Pioneer</w:t>
      </w:r>
    </w:p>
    <w:p>
      <w:pPr>
        <w:spacing w:after="120" w:before="0"/>
      </w:pPr>
      <w:r>
        <w:rPr>
          <w:rFonts w:ascii="Calibri" w:cs="Calibri" w:eastAsia="Calibri" w:hAnsi="Calibri"/>
          <w:sz w:val="20"/>
          <w:szCs w:val="20"/>
        </w:rPr>
        <w:t xml:space="preserve">These tracks require rarer, harder-to-replicate actions and therefore have higher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900"/>
        <w:gridCol w:w="3826"/>
      </w:tblGrid>
      <w:tr>
        <w:trPr>
          <w:tblHeader/>
        </w:trPr>
        <w:tc>
          <w:tcPr>
            <w:tcW w:type="dxa" w:w="9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Level</w:t>
            </w:r>
          </w:p>
        </w:tc>
        <w:tc>
          <w:tcPr>
            <w:tcW w:type="dxa" w:w="24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Required (within track)</w:t>
            </w:r>
          </w:p>
        </w:tc>
        <w:tc>
          <w:tcPr>
            <w:tcW w:type="dxa" w:w="19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Badge</w:t>
            </w:r>
          </w:p>
        </w:tc>
        <w:tc>
          <w:tcPr>
            <w:tcW w:type="dxa" w:w="38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Bonus on track actions</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 (start)</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Rookie</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Explorer</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 XP on all actions in this track</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L3</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Contributor</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 XP on all actions in this track</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L4</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6,500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Specialist</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XP on all actions in this track</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L5</w:t>
            </w:r>
          </w:p>
        </w:tc>
        <w:tc>
          <w:tcPr>
            <w:tcW w:type="dxa" w:w="2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25,000 XP</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Master</w:t>
            </w:r>
          </w:p>
        </w:tc>
        <w:tc>
          <w:tcPr>
            <w:tcW w:type="dxa" w:w="3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 XP on all actions + exclusive NFT badge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8F01" w:sz="4"/>
              <w:left w:val="single" w:color="F18F01" w:sz="18"/>
              <w:bottom w:val="single" w:color="F18F01" w:sz="4"/>
              <w:right w:val="single" w:color="F18F01" w:sz="4"/>
            </w:tcBorders>
            <w:shd w:fill="FFF4E0" w:color="auto" w:val="clear"/>
            <w:tcMar>
              <w:top w:type="dxa" w:w="110"/>
              <w:left w:type="dxa" w:w="140"/>
              <w:bottom w:type="dxa" w:w="110"/>
              <w:right w:type="dxa" w:w="140"/>
            </w:tcMar>
          </w:tcPr>
          <w:p>
            <w:pPr>
              <w:spacing w:after="60" w:before="60"/>
            </w:pPr>
            <w:r>
              <w:rPr>
                <w:rFonts w:ascii="Calibri" w:cs="Calibri" w:eastAsia="Calibri" w:hAnsi="Calibri"/>
                <w:b/>
                <w:bCs/>
                <w:color w:val="8A5000"/>
                <w:sz w:val="19"/>
                <w:szCs w:val="19"/>
              </w:rPr>
              <w:t xml:space="preserve">⚠  OPEN ISSUE — RESOLVED in v1.1 — why L2–L4 were lowered but L5 was not</w:t>
            </w:r>
          </w:p>
          <w:p>
            <w:pPr>
              <w:spacing w:after="50"/>
            </w:pPr>
            <w:r>
              <w:rPr>
                <w:rFonts w:ascii="Calibri" w:cs="Calibri" w:eastAsia="Calibri" w:hAnsi="Calibri"/>
                <w:color w:val="5A4000"/>
                <w:sz w:val="18"/>
                <w:szCs w:val="18"/>
              </w:rPr>
              <w:t xml:space="preserve">The reachability problem: if track XP stops accruing at L5, the maximum total XP any user can ever hold is the sum of the ten L5 thresholds —</w:t>
            </w:r>
          </w:p>
          <w:p>
            <w:pPr>
              <w:spacing w:after="50"/>
            </w:pPr>
            <w:r>
              <w:rPr>
                <w:rFonts w:ascii="Calibri" w:cs="Calibri" w:eastAsia="Calibri" w:hAnsi="Calibri"/>
                <w:color w:val="5A4000"/>
                <w:sz w:val="18"/>
                <w:szCs w:val="18"/>
              </w:rPr>
              <w:t xml:space="preserve">    6 Standard × 15,000  +  4 Elite × 25,000  =  90,000 + 100,000  =  190,000 XP</w:t>
            </w:r>
          </w:p>
          <w:p>
            <w:pPr>
              <w:spacing w:after="50"/>
            </w:pPr>
            <w:r>
              <w:rPr>
                <w:rFonts w:ascii="Calibri" w:cs="Calibri" w:eastAsia="Calibri" w:hAnsi="Calibri"/>
                <w:color w:val="5A4000"/>
                <w:sz w:val="18"/>
                <w:szCs w:val="18"/>
              </w:rPr>
              <w:t xml:space="preserve">Under the v1.0 overall curve this sat between L19 (162,000) and L20 (200,000), making Levels 20–30 mathematically unreachable.</w:t>
            </w:r>
          </w:p>
          <w:p>
            <w:pPr>
              <w:spacing w:after="50"/>
            </w:pPr>
            <w:r>
              <w:rPr>
                <w:rFonts w:ascii="Calibri" w:cs="Calibri" w:eastAsia="Calibri" w:hAnsi="Calibri"/>
                <w:color w:val="5A4000"/>
                <w:sz w:val="18"/>
                <w:szCs w:val="18"/>
              </w:rPr>
              <w:t xml:space="preserve">IMPORTANT — lowering the L5 thresholds would have made this WORSE. The ceiling IS the sum of the L5 values, so reducing them reduces the maximum attainable XP. L5 thresholds are therefore unchanged at 15,000 / 25,000, preserving the 190,000 ceiling, and the overall curve in §4 was recalibrated to fit beneath it instead.</w:t>
            </w:r>
          </w:p>
          <w:p>
            <w:pPr>
              <w:spacing w:after="50"/>
            </w:pPr>
            <w:r>
              <w:rPr>
                <w:rFonts w:ascii="Calibri" w:cs="Calibri" w:eastAsia="Calibri" w:hAnsi="Calibri"/>
                <w:color w:val="5A4000"/>
                <w:sz w:val="18"/>
                <w:szCs w:val="18"/>
              </w:rPr>
              <w:t xml:space="preserve">L2–L4 were lowered (Standard 500/2,000/6,000 → 300/1,200/4,000; Elite 800/3,500/10,000 → 500/2,000/6,500). This does not change the ceiling, but it brings forward the +5%/+10%/+20% track XP bonuses, which modestly accelerates accrual and better matches the stated design principle that early levels should take weeks, not months.</w:t>
            </w:r>
          </w:p>
          <w:p>
            <w:pPr>
              <w:spacing w:after="50"/>
            </w:pPr>
            <w:r>
              <w:rPr>
                <w:rFonts w:ascii="Calibri" w:cs="Calibri" w:eastAsia="Calibri" w:hAnsi="Calibri"/>
                <w:color w:val="5A4000"/>
                <w:sz w:val="18"/>
                <w:szCs w:val="18"/>
              </w:rPr>
              <w:t xml:space="preserve">STILL WORTH CONFIRMING: whether track XP genuinely stops at L5. With the §4 recalibration the system is now coherent EITHER WAY — L30 (130,000) sits safely below the 190,000 ceiling — so this is no longer blocking, but it should be stated explicitly in the developer handover.</w:t>
            </w:r>
          </w:p>
        </w:tc>
      </w:tr>
    </w:tbl>
    <w:p>
      <w:pPr>
        <w:spacing w:after="80"/>
      </w:pPr>
    </w:p>
    <w:p>
      <w:pPr>
        <w:spacing w:after="120" w:before="0"/>
      </w:pPr>
      <w:r>
        <w:rPr>
          <w:rFonts w:ascii="Calibri" w:cs="Calibri" w:eastAsia="Calibri" w:hAnsi="Calibri"/>
          <w:sz w:val="20"/>
          <w:szCs w:val="20"/>
        </w:rPr>
        <w:t xml:space="preserve">Track L5 NFT badges: Reaching L5 in any track mints a unique, non-transferable Soulbound NFT badge for that track. These badges are proof-of-contribution and cannot be bought — only earned. They are displayed on the contributor profile.</w:t>
      </w:r>
    </w:p>
    <w:p>
      <w:pPr>
        <w:pStyle w:val="Heading1"/>
        <w:spacing w:after="130" w:before="260"/>
      </w:pPr>
      <w:r>
        <w:rPr>
          <w:rFonts w:ascii="Calibri" w:cs="Calibri" w:eastAsia="Calibri" w:hAnsi="Calibri"/>
          <w:b/>
          <w:bCs/>
          <w:color w:val="2E86AB"/>
        </w:rPr>
        <w:t xml:space="preserve">4. Overall Contributor Level System</w:t>
      </w:r>
    </w:p>
    <w:p>
      <w:pPr>
        <w:pStyle w:val="Heading2"/>
        <w:spacing w:after="130" w:before="260"/>
      </w:pPr>
      <w:r>
        <w:rPr>
          <w:rFonts w:ascii="Calibri" w:cs="Calibri" w:eastAsia="Calibri" w:hAnsi="Calibri"/>
          <w:b/>
          <w:bCs/>
          <w:color w:val="1F3B4D"/>
        </w:rPr>
        <w:t xml:space="preserve">Formula</w:t>
      </w:r>
    </w:p>
    <w:p>
      <w:pPr>
        <w:shd w:fill="F4F6F8" w:color="auto" w:val="clear"/>
        <w:spacing w:after="140"/>
      </w:pPr>
      <w:r>
        <w:rPr>
          <w:rFonts w:ascii="Consolas" w:cs="Consolas" w:eastAsia="Consolas" w:hAnsi="Consolas"/>
          <w:sz w:val="20"/>
          <w:szCs w:val="20"/>
        </w:rPr>
        <w:t xml:space="preserve">Total XP = Σ(XP earned in each of the 10 tracks)</w:t>
      </w:r>
    </w:p>
    <w:p>
      <w:pPr>
        <w:spacing w:after="120" w:before="0"/>
      </w:pPr>
      <w:r>
        <w:rPr>
          <w:rFonts w:ascii="Calibri" w:cs="Calibri" w:eastAsia="Calibri" w:hAnsi="Calibri"/>
          <w:sz w:val="20"/>
          <w:szCs w:val="20"/>
        </w:rPr>
        <w:t xml:space="preserve">The overall contributor level is looked up from the total XP using the table below.</w:t>
      </w:r>
    </w:p>
    <w:p>
      <w:pPr>
        <w:pStyle w:val="Heading2"/>
        <w:spacing w:after="130" w:before="260"/>
      </w:pPr>
      <w:r>
        <w:rPr>
          <w:rFonts w:ascii="Calibri" w:cs="Calibri" w:eastAsia="Calibri" w:hAnsi="Calibri"/>
          <w:b/>
          <w:bCs/>
          <w:color w:val="1F3B4D"/>
        </w:rPr>
        <w:t xml:space="preserve">30-Level Progression Table</w:t>
      </w:r>
    </w:p>
    <w:p>
      <w:pPr>
        <w:spacing w:after="120" w:before="0"/>
      </w:pPr>
      <w:r>
        <w:rPr>
          <w:rFonts w:ascii="Calibri" w:cs="Calibri" w:eastAsia="Calibri" w:hAnsi="Calibri"/>
          <w:sz w:val="20"/>
          <w:szCs w:val="20"/>
        </w:rPr>
        <w:t xml:space="preserve">The 30 levels are grouped into 6 named tiers of 5 levels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300"/>
        <w:gridCol w:w="5826"/>
      </w:tblGrid>
      <w:tr>
        <w:trPr>
          <w:tblHeader/>
        </w:trPr>
        <w:tc>
          <w:tcPr>
            <w:tcW w:type="dxa" w:w="9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Tier</w:t>
            </w:r>
          </w:p>
        </w:tc>
        <w:tc>
          <w:tcPr>
            <w:tcW w:type="dxa" w:w="10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Levels</w:t>
            </w:r>
          </w:p>
        </w:tc>
        <w:tc>
          <w:tcPr>
            <w:tcW w:type="dxa" w:w="13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Name</w:t>
            </w:r>
          </w:p>
        </w:tc>
        <w:tc>
          <w:tcPr>
            <w:tcW w:type="dxa" w:w="58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Total XP to reach</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1</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L1–L5</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Scout</w:t>
            </w:r>
          </w:p>
        </w:tc>
        <w:tc>
          <w:tcPr>
            <w:tcW w:type="dxa" w:w="5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 0 · L2: 150 · L3: 400 · L4: 850 · L5: 1,500</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2</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L6–L10</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Taster</w:t>
            </w:r>
          </w:p>
        </w:tc>
        <w:tc>
          <w:tcPr>
            <w:tcW w:type="dxa" w:w="5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L6: 2,300 · L7: 3,400 · L8: 4,800 · L9: 6,400 · L10: 8,300</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3</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L11–L15</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Collector</w:t>
            </w:r>
          </w:p>
        </w:tc>
        <w:tc>
          <w:tcPr>
            <w:tcW w:type="dxa" w:w="5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L11: 10,600 · L12: 13,200 · L13: 16,000 · L14: 19,300 · L15: 23,000</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4</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L16–L20</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Analyst</w:t>
            </w:r>
          </w:p>
        </w:tc>
        <w:tc>
          <w:tcPr>
            <w:tcW w:type="dxa" w:w="5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L16: 27,000 · L17: 31,400 · L18: 36,200 · L19: 41,500 · L20: 47,200</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5</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L21–L25</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Expert</w:t>
            </w:r>
          </w:p>
        </w:tc>
        <w:tc>
          <w:tcPr>
            <w:tcW w:type="dxa" w:w="5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L21: 53,300 · L22: 59,900 · L23: 66,900 · L24: 74,400 · L25: 82,400</w:t>
            </w:r>
          </w:p>
        </w:tc>
      </w:tr>
      <w:tr>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6</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L26–L30</w:t>
            </w:r>
          </w:p>
        </w:tc>
        <w:tc>
          <w:tcPr>
            <w:tcW w:type="dxa" w:w="1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Legend</w:t>
            </w:r>
          </w:p>
        </w:tc>
        <w:tc>
          <w:tcPr>
            <w:tcW w:type="dxa" w:w="58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L26: 90,900 · L27: 99,900 · L28: 109,400 · L29: 119,500 · L30: 130,000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8F01" w:sz="4"/>
              <w:left w:val="single" w:color="F18F01" w:sz="18"/>
              <w:bottom w:val="single" w:color="F18F01" w:sz="4"/>
              <w:right w:val="single" w:color="F18F01" w:sz="4"/>
            </w:tcBorders>
            <w:shd w:fill="FFF4E0" w:color="auto" w:val="clear"/>
            <w:tcMar>
              <w:top w:type="dxa" w:w="110"/>
              <w:left w:type="dxa" w:w="140"/>
              <w:bottom w:type="dxa" w:w="110"/>
              <w:right w:type="dxa" w:w="140"/>
            </w:tcMar>
          </w:tcPr>
          <w:p>
            <w:pPr>
              <w:spacing w:after="60" w:before="60"/>
            </w:pPr>
            <w:r>
              <w:rPr>
                <w:rFonts w:ascii="Calibri" w:cs="Calibri" w:eastAsia="Calibri" w:hAnsi="Calibri"/>
                <w:b/>
                <w:bCs/>
                <w:color w:val="8A5000"/>
                <w:sz w:val="19"/>
                <w:szCs w:val="19"/>
              </w:rPr>
              <w:t xml:space="preserve">⚠  OPEN ISSUE — RECALIBRATED in v1.1 — the full 30-level curve was rebuilt</w:t>
            </w:r>
          </w:p>
          <w:p>
            <w:pPr>
              <w:spacing w:after="50"/>
            </w:pPr>
            <w:r>
              <w:rPr>
                <w:rFonts w:ascii="Calibri" w:cs="Calibri" w:eastAsia="Calibri" w:hAnsi="Calibri"/>
                <w:color w:val="5A4000"/>
                <w:sz w:val="18"/>
                <w:szCs w:val="18"/>
              </w:rPr>
              <w:t xml:space="preserve">The v1.0 curve failed on two counts: L20–L30 sat above the 190,000 track-XP ceiling (unreachable in principle), and the top was impossibly slow in practice — L30 at 1,160,000 XP ÷ ~12,000 XP/month ≈ 97 months, over 8 years.</w:t>
            </w:r>
          </w:p>
          <w:p>
            <w:pPr>
              <w:spacing w:after="50"/>
            </w:pPr>
            <w:r>
              <w:rPr>
                <w:rFonts w:ascii="Calibri" w:cs="Calibri" w:eastAsia="Calibri" w:hAnsi="Calibri"/>
                <w:color w:val="5A4000"/>
                <w:sz w:val="18"/>
                <w:szCs w:val="18"/>
              </w:rPr>
              <w:t xml:space="preserve">The v1.1 curve is generated from a single parametric form rather than hand-picked values:</w:t>
            </w:r>
          </w:p>
          <w:p>
            <w:pPr>
              <w:spacing w:after="50"/>
            </w:pPr>
            <w:r>
              <w:rPr>
                <w:rFonts w:ascii="Calibri" w:cs="Calibri" w:eastAsia="Calibri" w:hAnsi="Calibri"/>
                <w:color w:val="5A4000"/>
                <w:sz w:val="18"/>
                <w:szCs w:val="18"/>
              </w:rPr>
              <w:t xml:space="preserve">    Total XP to reach level L  =  K · L^2.5,   with K set so that L30 = 130,000 XP</w:t>
            </w:r>
          </w:p>
          <w:p>
            <w:pPr>
              <w:spacing w:after="50"/>
            </w:pPr>
            <w:r>
              <w:rPr>
                <w:rFonts w:ascii="Calibri" w:cs="Calibri" w:eastAsia="Calibri" w:hAnsi="Calibri"/>
                <w:color w:val="5A4000"/>
                <w:sz w:val="18"/>
                <w:szCs w:val="18"/>
              </w:rPr>
              <w:t xml:space="preserve">Two design targets drove the choice of K:</w:t>
            </w:r>
          </w:p>
          <w:p>
            <w:pPr>
              <w:spacing w:after="50"/>
            </w:pPr>
            <w:r>
              <w:rPr>
                <w:rFonts w:ascii="Calibri" w:cs="Calibri" w:eastAsia="Calibri" w:hAnsi="Calibri"/>
                <w:color w:val="5A4000"/>
                <w:sz w:val="18"/>
                <w:szCs w:val="18"/>
              </w:rPr>
              <w:t xml:space="preserve">  • REACHABILITY — L30 (130,000) now sits 32% below the 190,000 theoretical ceiling, leaving 60,000 XP of slack, so Legend is attainable without a user having to max literally every one of the ten tracks.</w:t>
            </w:r>
          </w:p>
          <w:p>
            <w:pPr>
              <w:spacing w:after="50"/>
            </w:pPr>
            <w:r>
              <w:rPr>
                <w:rFonts w:ascii="Calibri" w:cs="Calibri" w:eastAsia="Calibri" w:hAnsi="Calibri"/>
                <w:color w:val="5A4000"/>
                <w:sz w:val="18"/>
                <w:szCs w:val="18"/>
              </w:rPr>
              <w:t xml:space="preserve">  • PACING — a power user (~12,000 XP/month) reaches L30 in ~11 months; an active daily scanner (~4,500 XP/month) in ~29 months. Both land inside the one-to-two-year target for the top of the ladder.</w:t>
            </w:r>
          </w:p>
          <w:p>
            <w:pPr>
              <w:spacing w:after="50"/>
            </w:pPr>
            <w:r>
              <w:rPr>
                <w:rFonts w:ascii="Calibri" w:cs="Calibri" w:eastAsia="Calibri" w:hAnsi="Calibri"/>
                <w:color w:val="5A4000"/>
                <w:sz w:val="18"/>
                <w:szCs w:val="18"/>
              </w:rPr>
              <w:t xml:space="preserve">The exponent 2.5 keeps each level-up more expensive than the last (increments run 150 XP at L2 up to 10,500 XP at L30), so the curve still feels like a progression rather than a flat grind.</w:t>
            </w:r>
          </w:p>
          <w:p>
            <w:pPr>
              <w:spacing w:after="50"/>
            </w:pPr>
            <w:r>
              <w:rPr>
                <w:rFonts w:ascii="Calibri" w:cs="Calibri" w:eastAsia="Calibri" w:hAnsi="Calibri"/>
                <w:color w:val="5A4000"/>
                <w:sz w:val="18"/>
                <w:szCs w:val="18"/>
              </w:rPr>
              <w:t xml:space="preserve">To retune: change the L30 target and regenerate — do not hand-edit individual rows, or the curve stops being smooth.</w:t>
            </w:r>
          </w:p>
        </w:tc>
      </w:tr>
    </w:tbl>
    <w:p>
      <w:pPr>
        <w:spacing w:after="80"/>
      </w:pPr>
    </w:p>
    <w:p>
      <w:pPr>
        <w:pStyle w:val="Heading2"/>
        <w:spacing w:after="130" w:before="260"/>
      </w:pPr>
      <w:r>
        <w:rPr>
          <w:rFonts w:ascii="Calibri" w:cs="Calibri" w:eastAsia="Calibri" w:hAnsi="Calibri"/>
          <w:b/>
          <w:bCs/>
          <w:color w:val="1F3B4D"/>
        </w:rPr>
        <w:t xml:space="preserve">Expected Progression Times (Reference)</w:t>
      </w:r>
    </w:p>
    <w:p>
      <w:pPr>
        <w:spacing w:after="120" w:before="0"/>
      </w:pPr>
      <w:r>
        <w:rPr>
          <w:rFonts w:ascii="Calibri" w:cs="Calibri" w:eastAsia="Calibri" w:hAnsi="Calibri"/>
          <w:i/>
          <w:iCs/>
          <w:sz w:val="19"/>
          <w:szCs w:val="19"/>
        </w:rPr>
        <w:t xml:space="preserve">Recalculated against the v1.1 curve. Months are cumulative from account creation, assuming constant XP velocity and no seasonal or combo bonuses (which will pull these in somewhat).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00"/>
        <w:gridCol w:w="1040"/>
        <w:gridCol w:w="1040"/>
        <w:gridCol w:w="1040"/>
        <w:gridCol w:w="1040"/>
        <w:gridCol w:w="1040"/>
      </w:tblGrid>
      <w:tr>
        <w:trPr>
          <w:tblHeader/>
        </w:trPr>
        <w:tc>
          <w:tcPr>
            <w:tcW w:type="dxa" w:w="26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User archetype</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Est. XP/month</w:t>
            </w:r>
          </w:p>
        </w:tc>
        <w:tc>
          <w:tcPr>
            <w:tcW w:type="dxa" w:w="104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L10</w:t>
            </w:r>
          </w:p>
        </w:tc>
        <w:tc>
          <w:tcPr>
            <w:tcW w:type="dxa" w:w="104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L15</w:t>
            </w:r>
          </w:p>
        </w:tc>
        <w:tc>
          <w:tcPr>
            <w:tcW w:type="dxa" w:w="104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L20</w:t>
            </w:r>
          </w:p>
        </w:tc>
        <w:tc>
          <w:tcPr>
            <w:tcW w:type="dxa" w:w="104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L25</w:t>
            </w:r>
          </w:p>
        </w:tc>
        <w:tc>
          <w:tcPr>
            <w:tcW w:type="dxa" w:w="104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L30</w:t>
            </w:r>
          </w:p>
        </w:tc>
      </w:tr>
      <w:tr>
        <w:tc>
          <w:tcPr>
            <w:tcW w:type="dxa" w:w="2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Casual (2–3 scans/week)</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~700 XP</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12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33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67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r>
      <w:tr>
        <w:tc>
          <w:tcPr>
            <w:tcW w:type="dxa" w:w="2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Active (daily scanner, ~30 new scans/mo)</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~4,500 XP</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1.8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5.1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10.5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18.3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28.9 mo</w:t>
            </w:r>
          </w:p>
        </w:tc>
      </w:tr>
      <w:tr>
        <w:tc>
          <w:tcPr>
            <w:tcW w:type="dxa" w:w="2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Power (100+ new scans/mo, quality-focused)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~12,000 XP</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0.7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1.9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3.9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6.9 mo</w:t>
            </w:r>
          </w:p>
        </w:tc>
        <w:tc>
          <w:tcPr>
            <w:tcW w:type="dxa" w:w="104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10.8 mo</w:t>
            </w:r>
          </w:p>
        </w:tc>
      </w:tr>
    </w:tbl>
    <w:p>
      <w:pPr>
        <w:spacing w:after="120" w:before="100"/>
      </w:pPr>
      <w:r>
        <w:rPr>
          <w:rFonts w:ascii="Calibri" w:cs="Calibri" w:eastAsia="Calibri" w:hAnsi="Calibri"/>
          <w:sz w:val="20"/>
          <w:szCs w:val="20"/>
        </w:rPr>
        <w:t xml:space="preserve">Casual users are designed to progress through Tiers 1–2 comfortably, with Tier 3 as an aspirational goal. Active and power users are the primary audience for Tiers 4–6. Legend (L30) is intended to be a genuine year-plus commitment for a dedicated contributor, not a lifetime achievement.</w:t>
      </w:r>
    </w:p>
    <w:p>
      <w:r>
        <w:br w:type="page"/>
      </w:r>
    </w:p>
    <w:p>
      <w:pPr>
        <w:pStyle w:val="Heading1"/>
        <w:spacing w:after="130" w:before="260"/>
      </w:pPr>
      <w:r>
        <w:rPr>
          <w:rFonts w:ascii="Calibri" w:cs="Calibri" w:eastAsia="Calibri" w:hAnsi="Calibri"/>
          <w:b/>
          <w:bCs/>
          <w:color w:val="2E86AB"/>
        </w:rPr>
        <w:t xml:space="preserve">5. Token Multiplier and Benefits per Tier</w:t>
      </w:r>
    </w:p>
    <w:p>
      <w:pPr>
        <w:pStyle w:val="Heading2"/>
        <w:spacing w:after="130" w:before="260"/>
      </w:pPr>
      <w:r>
        <w:rPr>
          <w:rFonts w:ascii="Calibri" w:cs="Calibri" w:eastAsia="Calibri" w:hAnsi="Calibri"/>
          <w:b/>
          <w:bCs/>
          <w:color w:val="1F3B4D"/>
        </w:rPr>
        <w:t xml:space="preserve">5.1 Token Multiplier</w:t>
      </w:r>
    </w:p>
    <w:p>
      <w:pPr>
        <w:spacing w:after="120" w:before="0"/>
      </w:pPr>
      <w:r>
        <w:rPr>
          <w:rFonts w:ascii="Calibri" w:cs="Calibri" w:eastAsia="Calibri" w:hAnsi="Calibri"/>
          <w:sz w:val="20"/>
          <w:szCs w:val="20"/>
        </w:rPr>
        <w:t xml:space="preserve">The multiplier scales the per-scan reward. The hard cap is applied LAST, to the final payout — so the cap is an absolute ceiling that no tier can exceed, and it is a single global value (not scaled per tier).</w:t>
      </w:r>
    </w:p>
    <w:p>
      <w:pPr>
        <w:shd w:fill="F4F6F8" w:color="auto" w:val="clear"/>
        <w:spacing w:after="40"/>
      </w:pPr>
      <w:r>
        <w:rPr>
          <w:rFonts w:ascii="Consolas" w:cs="Consolas" w:eastAsia="Consolas" w:hAnsi="Consolas"/>
          <w:sz w:val="19"/>
          <w:szCs w:val="19"/>
        </w:rPr>
        <w:t xml:space="preserve">per_scan_reward = min(pool_rate × scaling_factor × tier_multiplier, hard_cap)</w:t>
      </w:r>
    </w:p>
    <w:p>
      <w:pPr>
        <w:shd w:fill="F4F6F8" w:color="auto" w:val="clear"/>
        <w:spacing w:after="140"/>
      </w:pPr>
      <w:r>
        <w:rPr>
          <w:rFonts w:ascii="Consolas" w:cs="Consolas" w:eastAsia="Consolas" w:hAnsi="Consolas"/>
          <w:sz w:val="19"/>
          <w:szCs w:val="19"/>
        </w:rPr>
        <w:t xml:space="preserve">per_scan_reward = max(per_scan_reward, floor)</w:t>
      </w:r>
    </w:p>
    <w:p>
      <w:pPr>
        <w:spacing w:after="120" w:before="0"/>
      </w:pPr>
      <w:r>
        <w:rPr>
          <w:rFonts w:ascii="Calibri" w:cs="Calibri" w:eastAsia="Calibri" w:hAnsi="Calibri"/>
          <w:sz w:val="20"/>
          <w:szCs w:val="20"/>
        </w:rPr>
        <w:t xml:space="preserve">At default hard_cap = 250 $AVA, the ceiling is 250 $AVA for every tier. What the multiplier changes is how quickly a user reaches that ceiling as the pool rate declines with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500"/>
        <w:gridCol w:w="1200"/>
        <w:gridCol w:w="1500"/>
        <w:gridCol w:w="3026"/>
      </w:tblGrid>
      <w:tr>
        <w:trPr>
          <w:tblHeader/>
        </w:trPr>
        <w:tc>
          <w:tcPr>
            <w:tcW w:type="dxa" w:w="8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Tier</w:t>
            </w:r>
          </w:p>
        </w:tc>
        <w:tc>
          <w:tcPr>
            <w:tcW w:type="dxa" w:w="10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Levels</w:t>
            </w:r>
          </w:p>
        </w:tc>
        <w:tc>
          <w:tcPr>
            <w:tcW w:type="dxa" w:w="15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Tier Name</w:t>
            </w:r>
          </w:p>
        </w:tc>
        <w:tc>
          <w:tcPr>
            <w:tcW w:type="dxa" w:w="12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Multiplier</w:t>
            </w:r>
          </w:p>
        </w:tc>
        <w:tc>
          <w:tcPr>
            <w:tcW w:type="dxa" w:w="15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Effective ceiling</w:t>
            </w:r>
          </w:p>
        </w:tc>
        <w:tc>
          <w:tcPr>
            <w:tcW w:type="dxa" w:w="30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Pool rate at which tier hits the cap</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1</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L1–L5</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Scout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250 $AVA</w:t>
            </w:r>
          </w:p>
        </w:tc>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250 $AVA</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2</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L6–L10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Taster</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1.15×</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250 $AVA</w:t>
            </w:r>
          </w:p>
        </w:tc>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217 $AVA</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3</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L11–L15</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Collector</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1.30×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250 $AVA</w:t>
            </w:r>
          </w:p>
        </w:tc>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192 $AVA</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4</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L16–L20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Analyst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250 $AVA</w:t>
            </w:r>
          </w:p>
        </w:tc>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167 $AVA</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5</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L21–L25</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Expert</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1.75×</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250 $AVA</w:t>
            </w:r>
          </w:p>
        </w:tc>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143 $AVA</w:t>
            </w:r>
          </w:p>
        </w:tc>
      </w:tr>
      <w:tr>
        <w:tc>
          <w:tcPr>
            <w:tcW w:type="dxa" w:w="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Tier 6</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L26–L30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Legend</w:t>
            </w:r>
          </w:p>
        </w:tc>
        <w:tc>
          <w:tcPr>
            <w:tcW w:type="dxa" w:w="1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250 $AVA</w:t>
            </w:r>
          </w:p>
        </w:tc>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125 $AVA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8F01" w:sz="4"/>
              <w:left w:val="single" w:color="F18F01" w:sz="18"/>
              <w:bottom w:val="single" w:color="F18F01" w:sz="4"/>
              <w:right w:val="single" w:color="F18F01" w:sz="4"/>
            </w:tcBorders>
            <w:shd w:fill="FFF4E0" w:color="auto" w:val="clear"/>
            <w:tcMar>
              <w:top w:type="dxa" w:w="110"/>
              <w:left w:type="dxa" w:w="140"/>
              <w:bottom w:type="dxa" w:w="110"/>
              <w:right w:type="dxa" w:w="140"/>
            </w:tcMar>
          </w:tcPr>
          <w:p>
            <w:pPr>
              <w:spacing w:after="60" w:before="60"/>
            </w:pPr>
            <w:r>
              <w:rPr>
                <w:rFonts w:ascii="Calibri" w:cs="Calibri" w:eastAsia="Calibri" w:hAnsi="Calibri"/>
                <w:b/>
                <w:bCs/>
                <w:color w:val="8A5000"/>
                <w:sz w:val="19"/>
                <w:szCs w:val="19"/>
              </w:rPr>
              <w:t xml:space="preserve">⚠  OPEN ISSUE — CORRECTED in v1.1 — supersedes the v1.0 'multiplier scales the cap' rule</w:t>
            </w:r>
          </w:p>
          <w:p>
            <w:pPr>
              <w:spacing w:after="50"/>
            </w:pPr>
            <w:r>
              <w:rPr>
                <w:rFonts w:ascii="Calibri" w:cs="Calibri" w:eastAsia="Calibri" w:hAnsi="Calibri"/>
                <w:color w:val="5A4000"/>
                <w:sz w:val="18"/>
                <w:szCs w:val="18"/>
              </w:rPr>
              <w:t xml:space="preserve">v1.0 defined the multiplier as scaling the cap itself (user_effective_cap = base_hard_cap × tier_multiplier), giving a Legend a 500 $AVA ceiling. That predates the Component 1 work of July 2026 and is no longer the design.</w:t>
            </w:r>
          </w:p>
          <w:p>
            <w:pPr>
              <w:spacing w:after="50"/>
            </w:pPr>
            <w:r>
              <w:rPr>
                <w:rFonts w:ascii="Calibri" w:cs="Calibri" w:eastAsia="Calibri" w:hAnsi="Calibri"/>
                <w:color w:val="5A4000"/>
                <w:sz w:val="18"/>
                <w:szCs w:val="18"/>
              </w:rPr>
              <w:t xml:space="preserve">Under the corrected rule the hard cap binds last, on the final paid amount. Consequences worth understanding:</w:t>
            </w:r>
          </w:p>
          <w:p>
            <w:pPr>
              <w:spacing w:after="50"/>
            </w:pPr>
            <w:r>
              <w:rPr>
                <w:rFonts w:ascii="Calibri" w:cs="Calibri" w:eastAsia="Calibri" w:hAnsi="Calibri"/>
                <w:color w:val="5A4000"/>
                <w:sz w:val="18"/>
                <w:szCs w:val="18"/>
              </w:rPr>
              <w:t xml:space="preserve">  • The hard cap is a genuine budget guardrail. Maximum liability per scan is 250 $AVA regardless of tier, so C2 progression can never breach the C1 budget ceiling.</w:t>
            </w:r>
          </w:p>
          <w:p>
            <w:pPr>
              <w:spacing w:after="50"/>
            </w:pPr>
            <w:r>
              <w:rPr>
                <w:rFonts w:ascii="Calibri" w:cs="Calibri" w:eastAsia="Calibri" w:hAnsi="Calibri"/>
                <w:color w:val="5A4000"/>
                <w:sz w:val="18"/>
                <w:szCs w:val="18"/>
              </w:rPr>
              <w:t xml:space="preserve">  • Multipliers cost nothing while the pool rate sits above 250 — which, at current default volumes (~10k new scans/month, pool rate ~710), is every tier. They begin to bite only above roughly 28k new scans/month, when the pool rate falls below the cap.</w:t>
            </w:r>
          </w:p>
          <w:p>
            <w:pPr>
              <w:spacing w:after="50"/>
            </w:pPr>
            <w:r>
              <w:rPr>
                <w:rFonts w:ascii="Calibri" w:cs="Calibri" w:eastAsia="Calibri" w:hAnsi="Calibri"/>
                <w:color w:val="5A4000"/>
                <w:sz w:val="18"/>
                <w:szCs w:val="18"/>
              </w:rPr>
              <w:t xml:space="preserve">  • TRADE-OFF TO BE AWARE OF: because of the above, tier progression is economically invisible at launch — a Legend and a Scout are both paid 250 $AVA per scan until volume grows. If tier differentiation needs to feel real from day one, the lever is to RAISE hard_cap (creating headroom below the ceiling for multipliers to matter), not to reintroduce per-tier caps.</w:t>
            </w:r>
          </w:p>
          <w:p>
            <w:pPr>
              <w:spacing w:after="50"/>
            </w:pPr>
            <w:r>
              <w:rPr>
                <w:rFonts w:ascii="Calibri" w:cs="Calibri" w:eastAsia="Calibri" w:hAnsi="Calibri"/>
                <w:color w:val="5A4000"/>
                <w:sz w:val="18"/>
                <w:szCs w:val="18"/>
              </w:rPr>
              <w:t xml:space="preserve">Component 1 implements this rule as a volume-weighted blend across the tier population: effective_rate = Σ (volume_share_i × min(base_rate × mult_i, hard_cap)).</w:t>
            </w:r>
          </w:p>
        </w:tc>
      </w:tr>
    </w:tbl>
    <w:p>
      <w:pPr>
        <w:spacing w:after="80"/>
      </w:pPr>
    </w:p>
    <w:p>
      <w:pPr>
        <w:spacing w:after="120" w:before="0"/>
      </w:pPr>
      <w:r>
        <w:rPr>
          <w:rFonts w:ascii="Calibri" w:cs="Calibri" w:eastAsia="Calibri" w:hAnsi="Calibri"/>
          <w:sz w:val="20"/>
          <w:szCs w:val="20"/>
        </w:rPr>
        <w:t xml:space="preserve">The multiplier applies to:</w:t>
      </w:r>
    </w:p>
    <w:p>
      <w:pPr>
        <w:pStyle w:val="ListParagraph"/>
        <w:numPr>
          <w:ilvl w:val="0"/>
          <w:numId w:val="2"/>
        </w:numPr>
        <w:spacing w:after="60"/>
      </w:pPr>
      <w:r>
        <w:rPr>
          <w:rFonts w:ascii="Calibri" w:cs="Calibri" w:eastAsia="Calibri" w:hAnsi="Calibri"/>
          <w:sz w:val="20"/>
          <w:szCs w:val="20"/>
        </w:rPr>
        <w:t xml:space="preserve">New product scan reward (pre hard cap — the cap is applied after the multiplier)</w:t>
      </w:r>
    </w:p>
    <w:p>
      <w:pPr>
        <w:pStyle w:val="ListParagraph"/>
        <w:numPr>
          <w:ilvl w:val="0"/>
          <w:numId w:val="2"/>
        </w:numPr>
        <w:spacing w:after="60"/>
      </w:pPr>
      <w:r>
        <w:rPr>
          <w:rFonts w:ascii="Calibri" w:cs="Calibri" w:eastAsia="Calibri" w:hAnsi="Calibri"/>
          <w:sz w:val="20"/>
          <w:szCs w:val="20"/>
        </w:rPr>
        <w:t xml:space="preserve">Duplicate scan reward (scales proportionally via the D-divisor)</w:t>
      </w:r>
    </w:p>
    <w:p>
      <w:pPr>
        <w:pStyle w:val="ListParagraph"/>
        <w:numPr>
          <w:ilvl w:val="0"/>
          <w:numId w:val="2"/>
        </w:numPr>
        <w:spacing w:after="60"/>
      </w:pPr>
      <w:r>
        <w:rPr>
          <w:rFonts w:ascii="Calibri" w:cs="Calibri" w:eastAsia="Calibri" w:hAnsi="Calibri"/>
          <w:sz w:val="20"/>
          <w:szCs w:val="20"/>
        </w:rPr>
        <w:t xml:space="preserve">Raffle ticket accumulation rate (see §5.2)</w:t>
      </w:r>
    </w:p>
    <w:p>
      <w:pPr>
        <w:spacing w:after="120" w:before="80"/>
      </w:pPr>
      <w:r>
        <w:rPr>
          <w:rFonts w:ascii="Calibri" w:cs="Calibri" w:eastAsia="Calibri" w:hAnsi="Calibri"/>
          <w:sz w:val="20"/>
          <w:szCs w:val="20"/>
        </w:rPr>
        <w:t xml:space="preserve">The multiplier does not apply to:</w:t>
      </w:r>
    </w:p>
    <w:p>
      <w:pPr>
        <w:pStyle w:val="ListParagraph"/>
        <w:numPr>
          <w:ilvl w:val="0"/>
          <w:numId w:val="2"/>
        </w:numPr>
        <w:spacing w:after="60"/>
      </w:pPr>
      <w:r>
        <w:rPr>
          <w:rFonts w:ascii="Calibri" w:cs="Calibri" w:eastAsia="Calibri" w:hAnsi="Calibri"/>
          <w:sz w:val="20"/>
          <w:szCs w:val="20"/>
        </w:rPr>
        <w:t xml:space="preserve">Raffle prize pool size (fixed monthly budget)</w:t>
      </w:r>
    </w:p>
    <w:p>
      <w:pPr>
        <w:pStyle w:val="ListParagraph"/>
        <w:numPr>
          <w:ilvl w:val="0"/>
          <w:numId w:val="2"/>
        </w:numPr>
        <w:spacing w:after="60"/>
      </w:pPr>
      <w:r>
        <w:rPr>
          <w:rFonts w:ascii="Calibri" w:cs="Calibri" w:eastAsia="Calibri" w:hAnsi="Calibri"/>
          <w:sz w:val="20"/>
          <w:szCs w:val="20"/>
        </w:rPr>
        <w:t xml:space="preserve">Quest reward amounts (fixed per-quest)</w:t>
      </w:r>
    </w:p>
    <w:p>
      <w:pPr>
        <w:pStyle w:val="ListParagraph"/>
        <w:numPr>
          <w:ilvl w:val="0"/>
          <w:numId w:val="2"/>
        </w:numPr>
        <w:spacing w:after="60"/>
      </w:pPr>
      <w:r>
        <w:rPr>
          <w:rFonts w:ascii="Calibri" w:cs="Calibri" w:eastAsia="Calibri" w:hAnsi="Calibri"/>
          <w:sz w:val="20"/>
          <w:szCs w:val="20"/>
        </w:rPr>
        <w:t xml:space="preserve">XP earned in tracks (XP is separate from tokens)</w:t>
      </w:r>
    </w:p>
    <w:p>
      <w:pPr>
        <w:pStyle w:val="Heading2"/>
        <w:spacing w:after="130" w:before="260"/>
      </w:pPr>
      <w:r>
        <w:rPr>
          <w:rFonts w:ascii="Calibri" w:cs="Calibri" w:eastAsia="Calibri" w:hAnsi="Calibri"/>
          <w:b/>
          <w:bCs/>
          <w:color w:val="1F3B4D"/>
        </w:rPr>
        <w:t xml:space="preserve">5.2 Raffle Ticket Multiplier</w:t>
      </w:r>
    </w:p>
    <w:p>
      <w:pPr>
        <w:spacing w:after="120" w:before="0"/>
      </w:pPr>
      <w:r>
        <w:rPr>
          <w:rFonts w:ascii="Calibri" w:cs="Calibri" w:eastAsia="Calibri" w:hAnsi="Calibri"/>
          <w:sz w:val="20"/>
          <w:szCs w:val="20"/>
        </w:rPr>
        <w:t xml:space="preserve">Raffle tickets are earned alongside scan rewards. The ticket accumulation rate also scales with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Tier</w:t>
            </w:r>
          </w:p>
        </w:tc>
        <w:tc>
          <w:tcPr>
            <w:tcW w:type="dxa" w:w="4513"/>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Raffle ticket multiplier</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Scout (L1–L5)</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Taster (L6–L10)</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1.2×</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Collector (L11–L15)</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Analyst (L16–L20)</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Expert (L21–L25)</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Legend (L26–L30)</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8F01" w:sz="4"/>
              <w:left w:val="single" w:color="F18F01" w:sz="18"/>
              <w:bottom w:val="single" w:color="F18F01" w:sz="4"/>
              <w:right w:val="single" w:color="F18F01" w:sz="4"/>
            </w:tcBorders>
            <w:shd w:fill="FFF4E0" w:color="auto" w:val="clear"/>
            <w:tcMar>
              <w:top w:type="dxa" w:w="110"/>
              <w:left w:type="dxa" w:w="140"/>
              <w:bottom w:type="dxa" w:w="110"/>
              <w:right w:type="dxa" w:w="140"/>
            </w:tcMar>
          </w:tcPr>
          <w:p>
            <w:pPr>
              <w:spacing w:after="60" w:before="60"/>
            </w:pPr>
            <w:r>
              <w:rPr>
                <w:rFonts w:ascii="Calibri" w:cs="Calibri" w:eastAsia="Calibri" w:hAnsi="Calibri"/>
                <w:b/>
                <w:bCs/>
                <w:color w:val="8A5000"/>
                <w:sz w:val="19"/>
                <w:szCs w:val="19"/>
              </w:rPr>
              <w:t xml:space="preserve">⚠  OPEN ISSUE — RECONCILED in v1.1 — this six-tier table is canonical</w:t>
            </w:r>
          </w:p>
          <w:p>
            <w:pPr>
              <w:spacing w:after="50"/>
            </w:pPr>
            <w:r>
              <w:rPr>
                <w:rFonts w:ascii="Calibri" w:cs="Calibri" w:eastAsia="Calibri" w:hAnsi="Calibri"/>
                <w:color w:val="5A4000"/>
                <w:sz w:val="18"/>
                <w:szCs w:val="18"/>
              </w:rPr>
              <w:t xml:space="preserve">Checked against Aveniva_Component6_Raffle_Design_v1.docx. Component 6 does not define its own tier ladder — it defers to this one, citing "Scout tier (Component 2 multiplier 1.0×)" and "Legend tier (multiplier 3.0×)" as its calibration endpoints (C6 §3.2). Those endpoints match this table exactly, so NO CHANGE is required here.</w:t>
            </w:r>
          </w:p>
          <w:p>
            <w:pPr>
              <w:spacing w:after="50"/>
            </w:pPr>
            <w:r>
              <w:rPr>
                <w:rFonts w:ascii="Calibri" w:cs="Calibri" w:eastAsia="Calibri" w:hAnsi="Calibri"/>
                <w:color w:val="5A4000"/>
                <w:sz w:val="18"/>
                <w:szCs w:val="18"/>
              </w:rPr>
              <w:t xml:space="preserve">The four-tier ladder (Scout 1.0× / Explorer 1.5× / Pathfinder 2.0× / Legend 3.0×) exists only in the Component 1 dashboard's raffle engine. It matches neither document — "Explorer" and "Pathfinder" are not C2 tier names at all (Explorer is a per-track L2 badge name, the likely source of the collision).</w:t>
            </w:r>
          </w:p>
          <w:p>
            <w:pPr>
              <w:spacing w:after="50"/>
            </w:pPr>
            <w:r>
              <w:rPr>
                <w:rFonts w:ascii="Calibri" w:cs="Calibri" w:eastAsia="Calibri" w:hAnsi="Calibri"/>
                <w:color w:val="5A4000"/>
                <w:sz w:val="18"/>
                <w:szCs w:val="18"/>
              </w:rPr>
              <w:t xml:space="preserve">ACTION: the C1 dashboard's raffle profile table should be replaced with these six tiers. This is a code fix, not a spec change.</w:t>
            </w:r>
          </w:p>
          <w:p>
            <w:pPr>
              <w:spacing w:after="50"/>
            </w:pPr>
            <w:r>
              <w:rPr>
                <w:rFonts w:ascii="Calibri" w:cs="Calibri" w:eastAsia="Calibri" w:hAnsi="Calibri"/>
                <w:color w:val="5A4000"/>
                <w:sz w:val="18"/>
                <w:szCs w:val="18"/>
              </w:rPr>
              <w:t xml:space="preserve">Also noted while checking: C6 §5.5 describes the Jackpot 'Legend Month' perk as "2× scan cap", which uses the superseded v1.0 cap-scaling language from §5.1. C6 should be reworded to "2× scan multiplier" when it is next revised. Separately, C6 v1 still documents a 90-day ticket expiry; this was reduced to 60 days FIFO in the May 2026 review and that document is outdated on that point.</w:t>
            </w:r>
          </w:p>
        </w:tc>
      </w:tr>
    </w:tbl>
    <w:p>
      <w:pPr>
        <w:spacing w:after="80"/>
      </w:pPr>
    </w:p>
    <w:p>
      <w:pPr>
        <w:pStyle w:val="Heading2"/>
        <w:spacing w:after="130" w:before="260"/>
      </w:pPr>
      <w:r>
        <w:rPr>
          <w:rFonts w:ascii="Calibri" w:cs="Calibri" w:eastAsia="Calibri" w:hAnsi="Calibri"/>
          <w:b/>
          <w:bCs/>
          <w:color w:val="1F3B4D"/>
        </w:rPr>
        <w:t xml:space="preserve">5.3 Feature Unlocks per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000"/>
        <w:gridCol w:w="1000"/>
        <w:gridCol w:w="1000"/>
        <w:gridCol w:w="1000"/>
        <w:gridCol w:w="1000"/>
        <w:gridCol w:w="1000"/>
      </w:tblGrid>
      <w:tr>
        <w:trPr>
          <w:tblHeader/>
        </w:trPr>
        <w:tc>
          <w:tcPr>
            <w:tcW w:type="dxa" w:w="30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Feature</w:t>
            </w:r>
          </w:p>
        </w:tc>
        <w:tc>
          <w:tcPr>
            <w:tcW w:type="dxa" w:w="10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Scout</w:t>
            </w:r>
          </w:p>
        </w:tc>
        <w:tc>
          <w:tcPr>
            <w:tcW w:type="dxa" w:w="10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Taster</w:t>
            </w:r>
          </w:p>
        </w:tc>
        <w:tc>
          <w:tcPr>
            <w:tcW w:type="dxa" w:w="10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Collector</w:t>
            </w:r>
          </w:p>
        </w:tc>
        <w:tc>
          <w:tcPr>
            <w:tcW w:type="dxa" w:w="10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Analyst</w:t>
            </w:r>
          </w:p>
        </w:tc>
        <w:tc>
          <w:tcPr>
            <w:tcW w:type="dxa" w:w="10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Expert</w:t>
            </w:r>
          </w:p>
        </w:tc>
        <w:tc>
          <w:tcPr>
            <w:tcW w:type="dxa" w:w="10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Legend</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Base scan rewards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Food quality score (basic)</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Streak protection (freeze)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Quest system access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Community channel access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Health Intelligence: trend analysis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Category bounty early access (24h)</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Personal nutrition advisor (personalised health insights)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Priority verification weighting</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R&amp;D bounty program access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Full health intelligence suite + meal planning</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Governance voting rights (basic)</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Seasonal campaign XP bonus (+10%)</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Token staking rights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Enhanced governance vote weight (2×)</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R&amp;D bounty judge access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Annual Legend treasury bonus</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0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L30 NFT mint eligibility</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bl>
    <w:p>
      <w:pPr>
        <w:pStyle w:val="Heading2"/>
        <w:spacing w:after="130" w:before="260"/>
      </w:pPr>
      <w:r>
        <w:rPr>
          <w:rFonts w:ascii="Calibri" w:cs="Calibri" w:eastAsia="Calibri" w:hAnsi="Calibri"/>
          <w:b/>
          <w:bCs/>
          <w:color w:val="1F3B4D"/>
        </w:rPr>
        <w:t xml:space="preserve">5.4 Annual Legend Treasury Bonus (Level 26–30)</w:t>
      </w:r>
    </w:p>
    <w:p>
      <w:pPr>
        <w:spacing w:after="120" w:before="0"/>
      </w:pPr>
      <w:r>
        <w:rPr>
          <w:rFonts w:ascii="Calibri" w:cs="Calibri" w:eastAsia="Calibri" w:hAnsi="Calibri"/>
          <w:sz w:val="20"/>
          <w:szCs w:val="20"/>
        </w:rPr>
        <w:t xml:space="preserve">Legend-tier contributors receive an annual distribution from the Treasury pool, proportional to their XP above Level 25. This is funded by the R&amp;D &amp; Ecosystem fund governance allocation (Phase 2 RC top-up mechanism) and serves as a long-term retention incentive for the network's most committed contributors.</w:t>
      </w:r>
    </w:p>
    <w:p>
      <w:pPr>
        <w:spacing w:after="120" w:before="0"/>
      </w:pPr>
      <w:r>
        <w:rPr>
          <w:rFonts w:ascii="Calibri" w:cs="Calibri" w:eastAsia="Calibri" w:hAnsi="Calibri"/>
          <w:i/>
          <w:iCs/>
          <w:sz w:val="20"/>
          <w:szCs w:val="20"/>
        </w:rPr>
        <w:t xml:space="preserve">Specific distribution amounts to be defined in tokenomics governance; not part of the Component 1 monthly budget.</w:t>
      </w:r>
    </w:p>
    <w:p>
      <w:pPr>
        <w:pStyle w:val="Heading1"/>
        <w:spacing w:after="130" w:before="260"/>
      </w:pPr>
      <w:r>
        <w:rPr>
          <w:rFonts w:ascii="Calibri" w:cs="Calibri" w:eastAsia="Calibri" w:hAnsi="Calibri"/>
          <w:b/>
          <w:bCs/>
          <w:color w:val="2E86AB"/>
        </w:rPr>
        <w:t xml:space="preserve">6. Bonus XP Rules</w:t>
      </w:r>
    </w:p>
    <w:p>
      <w:pPr>
        <w:spacing w:after="120" w:before="0"/>
      </w:pPr>
      <w:r>
        <w:rPr>
          <w:rFonts w:ascii="Calibri" w:cs="Calibri" w:eastAsia="Calibri" w:hAnsi="Calibri"/>
          <w:sz w:val="20"/>
          <w:szCs w:val="20"/>
        </w:rPr>
        <w:t xml:space="preserve">These rules apply on top of all track-specific XP and are calculated at the moment of action.</w:t>
      </w:r>
    </w:p>
    <w:p>
      <w:pPr>
        <w:pStyle w:val="Heading2"/>
        <w:spacing w:after="130" w:before="260"/>
      </w:pPr>
      <w:r>
        <w:rPr>
          <w:rFonts w:ascii="Calibri" w:cs="Calibri" w:eastAsia="Calibri" w:hAnsi="Calibri"/>
          <w:b/>
          <w:bCs/>
          <w:color w:val="1F3B4D"/>
        </w:rPr>
        <w:t xml:space="preserve">6.1 Combo Bonus — Multi-Track Day</w:t>
      </w:r>
    </w:p>
    <w:p>
      <w:pPr>
        <w:spacing w:after="120" w:before="0"/>
      </w:pPr>
      <w:r>
        <w:rPr>
          <w:rFonts w:ascii="Calibri" w:cs="Calibri" w:eastAsia="Calibri" w:hAnsi="Calibri"/>
          <w:sz w:val="20"/>
          <w:szCs w:val="20"/>
        </w:rPr>
        <w:t xml:space="preserve">Earn XP in 3 or more different tracks within a single calendar day:</w:t>
      </w:r>
    </w:p>
    <w:p>
      <w:pPr>
        <w:pStyle w:val="ListParagraph"/>
        <w:numPr>
          <w:ilvl w:val="0"/>
          <w:numId w:val="2"/>
        </w:numPr>
        <w:spacing w:after="60"/>
      </w:pPr>
      <w:r>
        <w:rPr>
          <w:rFonts w:ascii="Calibri" w:cs="Calibri" w:eastAsia="Calibri" w:hAnsi="Calibri"/>
          <w:sz w:val="20"/>
          <w:szCs w:val="20"/>
        </w:rPr>
        <w:t xml:space="preserve">3 tracks in one day: +20% bonus on all XP earned that day</w:t>
      </w:r>
    </w:p>
    <w:p>
      <w:pPr>
        <w:pStyle w:val="ListParagraph"/>
        <w:numPr>
          <w:ilvl w:val="0"/>
          <w:numId w:val="2"/>
        </w:numPr>
        <w:spacing w:after="60"/>
      </w:pPr>
      <w:r>
        <w:rPr>
          <w:rFonts w:ascii="Calibri" w:cs="Calibri" w:eastAsia="Calibri" w:hAnsi="Calibri"/>
          <w:sz w:val="20"/>
          <w:szCs w:val="20"/>
        </w:rPr>
        <w:t xml:space="preserve">4 tracks in one day: +35% bonus</w:t>
      </w:r>
    </w:p>
    <w:p>
      <w:pPr>
        <w:pStyle w:val="ListParagraph"/>
        <w:numPr>
          <w:ilvl w:val="0"/>
          <w:numId w:val="2"/>
        </w:numPr>
        <w:spacing w:after="60"/>
      </w:pPr>
      <w:r>
        <w:rPr>
          <w:rFonts w:ascii="Calibri" w:cs="Calibri" w:eastAsia="Calibri" w:hAnsi="Calibri"/>
          <w:sz w:val="20"/>
          <w:szCs w:val="20"/>
        </w:rPr>
        <w:t xml:space="preserve">All 4 categories represented in one day: +50% bonus</w:t>
      </w:r>
    </w:p>
    <w:p>
      <w:pPr>
        <w:spacing w:after="120" w:before="80"/>
      </w:pPr>
      <w:r>
        <w:rPr>
          <w:rFonts w:ascii="Calibri" w:cs="Calibri" w:eastAsia="Calibri" w:hAnsi="Calibri"/>
          <w:sz w:val="20"/>
          <w:szCs w:val="20"/>
        </w:rPr>
        <w:t xml:space="preserve">The bonus is applied retroactively to the total XP earned on that day, distributed proportionally across the contributing tracks.</w:t>
      </w:r>
    </w:p>
    <w:p>
      <w:pPr>
        <w:spacing w:after="120" w:before="0"/>
      </w:pPr>
      <w:r>
        <w:rPr>
          <w:rFonts w:ascii="Calibri" w:cs="Calibri" w:eastAsia="Calibri" w:hAnsi="Calibri"/>
          <w:i/>
          <w:iCs/>
          <w:sz w:val="20"/>
          <w:szCs w:val="20"/>
        </w:rPr>
        <w:t xml:space="preserve">Purpose: reward breadth, discourage single-track obsession, create daily engagement variety.</w:t>
      </w:r>
    </w:p>
    <w:p>
      <w:pPr>
        <w:pStyle w:val="Heading2"/>
        <w:spacing w:after="130" w:before="260"/>
      </w:pPr>
      <w:r>
        <w:rPr>
          <w:rFonts w:ascii="Calibri" w:cs="Calibri" w:eastAsia="Calibri" w:hAnsi="Calibri"/>
          <w:b/>
          <w:bCs/>
          <w:color w:val="1F3B4D"/>
        </w:rPr>
        <w:t xml:space="preserve">6.2 Weekly Completionist</w:t>
      </w:r>
    </w:p>
    <w:p>
      <w:pPr>
        <w:spacing w:after="120" w:before="0"/>
      </w:pPr>
      <w:r>
        <w:rPr>
          <w:rFonts w:ascii="Calibri" w:cs="Calibri" w:eastAsia="Calibri" w:hAnsi="Calibri"/>
          <w:sz w:val="20"/>
          <w:szCs w:val="20"/>
        </w:rPr>
        <w:t xml:space="preserve">Earn XP in all 4 track categories within a single calendar week (Mon–Sun):</w:t>
      </w:r>
    </w:p>
    <w:p>
      <w:pPr>
        <w:pStyle w:val="ListParagraph"/>
        <w:numPr>
          <w:ilvl w:val="0"/>
          <w:numId w:val="2"/>
        </w:numPr>
        <w:spacing w:after="60"/>
      </w:pPr>
      <w:r>
        <w:rPr>
          <w:rFonts w:ascii="Calibri" w:cs="Calibri" w:eastAsia="Calibri" w:hAnsi="Calibri"/>
          <w:sz w:val="20"/>
          <w:szCs w:val="20"/>
        </w:rPr>
        <w:t xml:space="preserve">+500 XP distributed evenly across the 4 categories (125 XP each)</w:t>
      </w:r>
    </w:p>
    <w:p>
      <w:pPr>
        <w:spacing w:after="120" w:before="0"/>
      </w:pPr>
      <w:r>
        <w:rPr>
          <w:rFonts w:ascii="Calibri" w:cs="Calibri" w:eastAsia="Calibri" w:hAnsi="Calibri"/>
          <w:i/>
          <w:iCs/>
          <w:sz w:val="20"/>
          <w:szCs w:val="20"/>
        </w:rPr>
        <w:t xml:space="preserve">Purpose: encourage diverse weekly behaviour; create a weekly re-engagement goal.</w:t>
      </w:r>
    </w:p>
    <w:p>
      <w:pPr>
        <w:pStyle w:val="Heading2"/>
        <w:spacing w:after="130" w:before="260"/>
      </w:pPr>
      <w:r>
        <w:rPr>
          <w:rFonts w:ascii="Calibri" w:cs="Calibri" w:eastAsia="Calibri" w:hAnsi="Calibri"/>
          <w:b/>
          <w:bCs/>
          <w:color w:val="1F3B4D"/>
        </w:rPr>
        <w:t xml:space="preserve">6.3 Category Master Bonus</w:t>
      </w:r>
    </w:p>
    <w:p>
      <w:pPr>
        <w:spacing w:after="120" w:before="0"/>
      </w:pPr>
      <w:r>
        <w:rPr>
          <w:rFonts w:ascii="Calibri" w:cs="Calibri" w:eastAsia="Calibri" w:hAnsi="Calibri"/>
          <w:sz w:val="20"/>
          <w:szCs w:val="20"/>
        </w:rPr>
        <w:t xml:space="preserve">Reach Level 3 in all tracks within a single category:</w:t>
      </w:r>
    </w:p>
    <w:p>
      <w:pPr>
        <w:pStyle w:val="ListParagraph"/>
        <w:numPr>
          <w:ilvl w:val="0"/>
          <w:numId w:val="2"/>
        </w:numPr>
        <w:spacing w:after="60"/>
      </w:pPr>
      <w:r>
        <w:rPr>
          <w:rFonts w:ascii="Calibri" w:cs="Calibri" w:eastAsia="Calibri" w:hAnsi="Calibri"/>
          <w:sz w:val="20"/>
          <w:szCs w:val="20"/>
        </w:rPr>
        <w:t xml:space="preserve">Product Domain (4 tracks all at L3): +3,000 XP (one-time per category)</w:t>
      </w:r>
    </w:p>
    <w:p>
      <w:pPr>
        <w:pStyle w:val="ListParagraph"/>
        <w:numPr>
          <w:ilvl w:val="0"/>
          <w:numId w:val="2"/>
        </w:numPr>
        <w:spacing w:after="60"/>
      </w:pPr>
      <w:r>
        <w:rPr>
          <w:rFonts w:ascii="Calibri" w:cs="Calibri" w:eastAsia="Calibri" w:hAnsi="Calibri"/>
          <w:sz w:val="20"/>
          <w:szCs w:val="20"/>
        </w:rPr>
        <w:t xml:space="preserve">Scanning Consistency (2 tracks all at L3): +1,500 XP (one-time)</w:t>
      </w:r>
    </w:p>
    <w:p>
      <w:pPr>
        <w:pStyle w:val="ListParagraph"/>
        <w:numPr>
          <w:ilvl w:val="0"/>
          <w:numId w:val="2"/>
        </w:numPr>
        <w:spacing w:after="60"/>
      </w:pPr>
      <w:r>
        <w:rPr>
          <w:rFonts w:ascii="Calibri" w:cs="Calibri" w:eastAsia="Calibri" w:hAnsi="Calibri"/>
          <w:sz w:val="20"/>
          <w:szCs w:val="20"/>
        </w:rPr>
        <w:t xml:space="preserve">Data Quality (2 tracks all at L3): +1,500 XP (one-time)</w:t>
      </w:r>
    </w:p>
    <w:p>
      <w:pPr>
        <w:pStyle w:val="ListParagraph"/>
        <w:numPr>
          <w:ilvl w:val="0"/>
          <w:numId w:val="2"/>
        </w:numPr>
        <w:spacing w:after="60"/>
      </w:pPr>
      <w:r>
        <w:rPr>
          <w:rFonts w:ascii="Calibri" w:cs="Calibri" w:eastAsia="Calibri" w:hAnsi="Calibri"/>
          <w:sz w:val="20"/>
          <w:szCs w:val="20"/>
        </w:rPr>
        <w:t xml:space="preserve">Network &amp; Discovery (2 tracks all at L3): +1,500 XP (one-time)</w:t>
      </w:r>
    </w:p>
    <w:p>
      <w:pPr>
        <w:spacing w:after="120" w:before="0"/>
      </w:pPr>
      <w:r>
        <w:rPr>
          <w:rFonts w:ascii="Calibri" w:cs="Calibri" w:eastAsia="Calibri" w:hAnsi="Calibri"/>
          <w:i/>
          <w:iCs/>
          <w:sz w:val="20"/>
          <w:szCs w:val="20"/>
        </w:rPr>
        <w:t xml:space="preserve">Purpose: reward mastery within a category archetype.</w:t>
      </w:r>
    </w:p>
    <w:p>
      <w:pPr>
        <w:pStyle w:val="Heading2"/>
        <w:spacing w:after="130" w:before="260"/>
      </w:pPr>
      <w:r>
        <w:rPr>
          <w:rFonts w:ascii="Calibri" w:cs="Calibri" w:eastAsia="Calibri" w:hAnsi="Calibri"/>
          <w:b/>
          <w:bCs/>
          <w:color w:val="1F3B4D"/>
        </w:rPr>
        <w:t xml:space="preserve">6.4 First-Action Bonuses (Onboarding XP)</w:t>
      </w:r>
    </w:p>
    <w:p>
      <w:pPr>
        <w:spacing w:after="120" w:before="0"/>
      </w:pPr>
      <w:r>
        <w:rPr>
          <w:rFonts w:ascii="Calibri" w:cs="Calibri" w:eastAsia="Calibri" w:hAnsi="Calibri"/>
          <w:sz w:val="20"/>
          <w:szCs w:val="20"/>
        </w:rPr>
        <w:t xml:space="preserve">These bonuses fire exactly once per account and are designed to close the first-reward loop within the first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0"/>
        <w:gridCol w:w="3726"/>
      </w:tblGrid>
      <w:tr>
        <w:trPr>
          <w:tblHeader/>
        </w:trPr>
        <w:tc>
          <w:tcPr>
            <w:tcW w:type="dxa" w:w="53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First action</w:t>
            </w:r>
          </w:p>
        </w:tc>
        <w:tc>
          <w:tcPr>
            <w:tcW w:type="dxa" w:w="37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XP Bonus</w:t>
            </w:r>
          </w:p>
        </w:tc>
      </w:tr>
      <w:tr>
        <w:tc>
          <w:tcPr>
            <w:tcW w:type="dxa" w:w="5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ever scan of any kind</w:t>
            </w:r>
          </w:p>
        </w:tc>
        <w:tc>
          <w:tcPr>
            <w:tcW w:type="dxa" w:w="37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 XP (any track where it lands)</w:t>
            </w:r>
          </w:p>
        </w:tc>
      </w:tr>
      <w:tr>
        <w:tc>
          <w:tcPr>
            <w:tcW w:type="dxa" w:w="5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wallet connection</w:t>
            </w:r>
          </w:p>
        </w:tc>
        <w:tc>
          <w:tcPr>
            <w:tcW w:type="dxa" w:w="37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 XP (Volume Ace)</w:t>
            </w:r>
          </w:p>
        </w:tc>
      </w:tr>
      <w:tr>
        <w:tc>
          <w:tcPr>
            <w:tcW w:type="dxa" w:w="5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 scan in a new track category (first junk food scan, first beverage scan, etc.)</w:t>
            </w:r>
          </w:p>
        </w:tc>
        <w:tc>
          <w:tcPr>
            <w:tcW w:type="dxa" w:w="37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+75 XP in that track</w:t>
            </w:r>
          </w:p>
        </w:tc>
      </w:tr>
      <w:tr>
        <w:tc>
          <w:tcPr>
            <w:tcW w:type="dxa" w:w="5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Complete all 4 core onboarding steps (scan, correct, verify, refer)</w:t>
            </w:r>
          </w:p>
        </w:tc>
        <w:tc>
          <w:tcPr>
            <w:tcW w:type="dxa" w:w="37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 XP total</w:t>
            </w:r>
          </w:p>
        </w:tc>
      </w:tr>
    </w:tbl>
    <w:p>
      <w:pPr>
        <w:pStyle w:val="Heading2"/>
        <w:spacing w:after="130" w:before="260"/>
      </w:pPr>
      <w:r>
        <w:rPr>
          <w:rFonts w:ascii="Calibri" w:cs="Calibri" w:eastAsia="Calibri" w:hAnsi="Calibri"/>
          <w:b/>
          <w:bCs/>
          <w:color w:val="1F3B4D"/>
        </w:rPr>
        <w:t xml:space="preserve">6.5 Rest Bonus (Returning Contributor)</w:t>
      </w:r>
    </w:p>
    <w:p>
      <w:pPr>
        <w:spacing w:after="120" w:before="0"/>
      </w:pPr>
      <w:r>
        <w:rPr>
          <w:rFonts w:ascii="Calibri" w:cs="Calibri" w:eastAsia="Calibri" w:hAnsi="Calibri"/>
          <w:sz w:val="20"/>
          <w:szCs w:val="20"/>
        </w:rPr>
        <w:t xml:space="preserve">Inspired by WoW's rest XP system. If a user has not completed any scan for 3 or more consecutive days and then returns:</w:t>
      </w:r>
    </w:p>
    <w:p>
      <w:pPr>
        <w:pStyle w:val="ListParagraph"/>
        <w:numPr>
          <w:ilvl w:val="0"/>
          <w:numId w:val="2"/>
        </w:numPr>
        <w:spacing w:after="60"/>
      </w:pPr>
      <w:r>
        <w:rPr>
          <w:rFonts w:ascii="Calibri" w:cs="Calibri" w:eastAsia="Calibri" w:hAnsi="Calibri"/>
          <w:sz w:val="20"/>
          <w:szCs w:val="20"/>
        </w:rPr>
        <w:t xml:space="preserve">First qualifying scan after a 3–6 day absence: +50% XP on that scan across all applicable tracks</w:t>
      </w:r>
    </w:p>
    <w:p>
      <w:pPr>
        <w:pStyle w:val="ListParagraph"/>
        <w:numPr>
          <w:ilvl w:val="0"/>
          <w:numId w:val="2"/>
        </w:numPr>
        <w:spacing w:after="60"/>
      </w:pPr>
      <w:r>
        <w:rPr>
          <w:rFonts w:ascii="Calibri" w:cs="Calibri" w:eastAsia="Calibri" w:hAnsi="Calibri"/>
          <w:sz w:val="20"/>
          <w:szCs w:val="20"/>
        </w:rPr>
        <w:t xml:space="preserve">First qualifying scan after a 7+ day absence: +100% XP on that scan (capped at 500 bonus XP)</w:t>
      </w:r>
    </w:p>
    <w:p>
      <w:pPr>
        <w:spacing w:after="120" w:before="0"/>
      </w:pPr>
      <w:r>
        <w:rPr>
          <w:rFonts w:ascii="Calibri" w:cs="Calibri" w:eastAsia="Calibri" w:hAnsi="Calibri"/>
          <w:i/>
          <w:iCs/>
          <w:sz w:val="20"/>
          <w:szCs w:val="20"/>
        </w:rPr>
        <w:t xml:space="preserve">Purpose: prevent return-churn by rewarding re-engagement rather than punishing absence.</w:t>
      </w:r>
    </w:p>
    <w:p>
      <w:pPr>
        <w:pStyle w:val="Heading2"/>
        <w:spacing w:after="130" w:before="260"/>
      </w:pPr>
      <w:r>
        <w:rPr>
          <w:rFonts w:ascii="Calibri" w:cs="Calibri" w:eastAsia="Calibri" w:hAnsi="Calibri"/>
          <w:b/>
          <w:bCs/>
          <w:color w:val="1F3B4D"/>
        </w:rPr>
        <w:t xml:space="preserve">6.6 Seasonal Double-XP Events</w:t>
      </w:r>
    </w:p>
    <w:p>
      <w:pPr>
        <w:spacing w:after="120" w:before="0"/>
      </w:pPr>
      <w:r>
        <w:rPr>
          <w:rFonts w:ascii="Calibri" w:cs="Calibri" w:eastAsia="Calibri" w:hAnsi="Calibri"/>
          <w:sz w:val="20"/>
          <w:szCs w:val="20"/>
        </w:rPr>
        <w:t xml:space="preserve">Platform-level events (not specific to any track) that multiply all XP earned during the event window:</w:t>
      </w:r>
    </w:p>
    <w:p>
      <w:pPr>
        <w:pStyle w:val="ListParagraph"/>
        <w:numPr>
          <w:ilvl w:val="0"/>
          <w:numId w:val="2"/>
        </w:numPr>
        <w:spacing w:after="60"/>
      </w:pPr>
      <w:r>
        <w:rPr>
          <w:rFonts w:ascii="Calibri" w:cs="Calibri" w:eastAsia="Calibri" w:hAnsi="Calibri"/>
          <w:sz w:val="20"/>
          <w:szCs w:val="20"/>
        </w:rPr>
        <w:t xml:space="preserve">Weekend events (Sat–Sun): 1.5× all XP (expected 4–6 per year)</w:t>
      </w:r>
    </w:p>
    <w:p>
      <w:pPr>
        <w:pStyle w:val="ListParagraph"/>
        <w:numPr>
          <w:ilvl w:val="0"/>
          <w:numId w:val="2"/>
        </w:numPr>
        <w:spacing w:after="60"/>
      </w:pPr>
      <w:r>
        <w:rPr>
          <w:rFonts w:ascii="Calibri" w:cs="Calibri" w:eastAsia="Calibri" w:hAnsi="Calibri"/>
          <w:sz w:val="20"/>
          <w:szCs w:val="20"/>
        </w:rPr>
        <w:t xml:space="preserve">Seasonal campaign launch week: 2× all XP in the relevant product category</w:t>
      </w:r>
    </w:p>
    <w:p>
      <w:pPr>
        <w:pStyle w:val="ListParagraph"/>
        <w:numPr>
          <w:ilvl w:val="0"/>
          <w:numId w:val="2"/>
        </w:numPr>
        <w:spacing w:after="60"/>
      </w:pPr>
      <w:r>
        <w:rPr>
          <w:rFonts w:ascii="Calibri" w:cs="Calibri" w:eastAsia="Calibri" w:hAnsi="Calibri"/>
          <w:sz w:val="20"/>
          <w:szCs w:val="20"/>
        </w:rPr>
        <w:t xml:space="preserve">Aveniva anniversary (annual): 2× all XP for 48 hours</w:t>
      </w:r>
    </w:p>
    <w:p>
      <w:pPr>
        <w:spacing w:after="120" w:before="80"/>
      </w:pPr>
      <w:r>
        <w:rPr>
          <w:rFonts w:ascii="Calibri" w:cs="Calibri" w:eastAsia="Calibri" w:hAnsi="Calibri"/>
          <w:sz w:val="20"/>
          <w:szCs w:val="20"/>
        </w:rPr>
        <w:t xml:space="preserve">Seasonal events are announced 48 hours in advance via the community channel and push notifications.</w:t>
      </w:r>
    </w:p>
    <w:p>
      <w:pPr>
        <w:pStyle w:val="Heading1"/>
        <w:spacing w:after="130" w:before="260"/>
      </w:pPr>
      <w:r>
        <w:rPr>
          <w:rFonts w:ascii="Calibri" w:cs="Calibri" w:eastAsia="Calibri" w:hAnsi="Calibri"/>
          <w:b/>
          <w:bCs/>
          <w:color w:val="2E86AB"/>
        </w:rPr>
        <w:t xml:space="preserve">7. XP Anti-Gaming Rules</w:t>
      </w:r>
    </w:p>
    <w:p>
      <w:pPr>
        <w:spacing w:after="120" w:before="0"/>
      </w:pPr>
      <w:r>
        <w:rPr>
          <w:rFonts w:ascii="Calibri" w:cs="Calibri" w:eastAsia="Calibri" w:hAnsi="Calibri"/>
          <w:sz w:val="20"/>
          <w:szCs w:val="20"/>
        </w:rPr>
        <w:t xml:space="preserve">These rules are specific to the XP layer. Token-level anti-abuse rules are covered in Component 4. The two layers are complementary — a user can game tokens without gaming XP, and vice versa.</w:t>
      </w:r>
    </w:p>
    <w:p>
      <w:pPr>
        <w:pStyle w:val="Heading2"/>
        <w:spacing w:after="130" w:before="260"/>
      </w:pPr>
      <w:r>
        <w:rPr>
          <w:rFonts w:ascii="Calibri" w:cs="Calibri" w:eastAsia="Calibri" w:hAnsi="Calibri"/>
          <w:b/>
          <w:bCs/>
          <w:color w:val="1F3B4D"/>
        </w:rPr>
        <w:t xml:space="preserve">7.1 Daily XP Cap</w:t>
      </w:r>
    </w:p>
    <w:p>
      <w:pPr>
        <w:spacing w:after="120" w:before="0"/>
      </w:pPr>
      <w:r>
        <w:rPr>
          <w:rFonts w:ascii="Calibri" w:cs="Calibri" w:eastAsia="Calibri" w:hAnsi="Calibri"/>
          <w:sz w:val="20"/>
          <w:szCs w:val="20"/>
        </w:rPr>
        <w:t xml:space="preserve">A user cannot earn more than 5,000 XP in a single calendar day across all tracks combined.</w:t>
      </w:r>
    </w:p>
    <w:p>
      <w:pPr>
        <w:spacing w:after="120" w:before="0"/>
      </w:pPr>
      <w:r>
        <w:rPr>
          <w:rFonts w:ascii="Calibri" w:cs="Calibri" w:eastAsia="Calibri" w:hAnsi="Calibri"/>
          <w:i/>
          <w:iCs/>
          <w:sz w:val="20"/>
          <w:szCs w:val="20"/>
        </w:rPr>
        <w:t xml:space="preserve">Rationale: prevents automated/bot behaviour from accumulating XP at scale. At realistic human scanning speed (30–60 minutes, 5–10 scans), a power user earns ~400–700 XP/day. The 5,000 cap is 7–12× the human maximum, ensuring legitimate users are never affected.</w:t>
      </w:r>
    </w:p>
    <w:p>
      <w:pPr>
        <w:pStyle w:val="Heading2"/>
        <w:spacing w:after="130" w:before="260"/>
      </w:pPr>
      <w:r>
        <w:rPr>
          <w:rFonts w:ascii="Calibri" w:cs="Calibri" w:eastAsia="Calibri" w:hAnsi="Calibri"/>
          <w:b/>
          <w:bCs/>
          <w:color w:val="1F3B4D"/>
        </w:rPr>
        <w:t xml:space="preserve">7.2 Duplicate Scan XP Rate-Limiting</w:t>
      </w:r>
    </w:p>
    <w:p>
      <w:pPr>
        <w:spacing w:after="120" w:before="0"/>
      </w:pPr>
      <w:r>
        <w:rPr>
          <w:rFonts w:ascii="Calibri" w:cs="Calibri" w:eastAsia="Calibri" w:hAnsi="Calibri"/>
          <w:sz w:val="20"/>
          <w:szCs w:val="20"/>
        </w:rPr>
        <w:t xml:space="preserve">A user can earn Verification Sage XP (Track 8) from duplicate scans of the same product a maximum of 3 times per product per rolling 30-day window. Further duplicate scans of the same product in that window earn 0 XP (but still earn the base $AVA duplicate reward as defined in Component 1).</w:t>
      </w:r>
    </w:p>
    <w:p>
      <w:pPr>
        <w:pStyle w:val="Heading2"/>
        <w:spacing w:after="130" w:before="260"/>
      </w:pPr>
      <w:r>
        <w:rPr>
          <w:rFonts w:ascii="Calibri" w:cs="Calibri" w:eastAsia="Calibri" w:hAnsi="Calibri"/>
          <w:b/>
          <w:bCs/>
          <w:color w:val="1F3B4D"/>
        </w:rPr>
        <w:t xml:space="preserve">7.3 Streak Freeze Limits</w:t>
      </w:r>
    </w:p>
    <w:p>
      <w:pPr>
        <w:pStyle w:val="ListParagraph"/>
        <w:numPr>
          <w:ilvl w:val="0"/>
          <w:numId w:val="2"/>
        </w:numPr>
        <w:spacing w:after="60"/>
      </w:pPr>
      <w:r>
        <w:rPr>
          <w:rFonts w:ascii="Calibri" w:cs="Calibri" w:eastAsia="Calibri" w:hAnsi="Calibri"/>
          <w:sz w:val="20"/>
          <w:szCs w:val="20"/>
        </w:rPr>
        <w:t xml:space="preserve">Maximum 2 streak freezes available per calendar month</w:t>
      </w:r>
    </w:p>
    <w:p>
      <w:pPr>
        <w:pStyle w:val="ListParagraph"/>
        <w:numPr>
          <w:ilvl w:val="0"/>
          <w:numId w:val="2"/>
        </w:numPr>
        <w:spacing w:after="60"/>
      </w:pPr>
      <w:r>
        <w:rPr>
          <w:rFonts w:ascii="Calibri" w:cs="Calibri" w:eastAsia="Calibri" w:hAnsi="Calibri"/>
          <w:sz w:val="20"/>
          <w:szCs w:val="20"/>
        </w:rPr>
        <w:t xml:space="preserve">Streak freezes do not accumulate — unused freezes do not roll over to the next month</w:t>
      </w:r>
    </w:p>
    <w:p>
      <w:pPr>
        <w:pStyle w:val="ListParagraph"/>
        <w:numPr>
          <w:ilvl w:val="0"/>
          <w:numId w:val="2"/>
        </w:numPr>
        <w:spacing w:after="60"/>
      </w:pPr>
      <w:r>
        <w:rPr>
          <w:rFonts w:ascii="Calibri" w:cs="Calibri" w:eastAsia="Calibri" w:hAnsi="Calibri"/>
          <w:sz w:val="20"/>
          <w:szCs w:val="20"/>
        </w:rPr>
        <w:t xml:space="preserve">A freeze can only be applied retroactively on the day of the missed scan (not pre-applied)</w:t>
      </w:r>
    </w:p>
    <w:p>
      <w:pPr>
        <w:pStyle w:val="Heading2"/>
        <w:spacing w:after="130" w:before="260"/>
      </w:pPr>
      <w:r>
        <w:rPr>
          <w:rFonts w:ascii="Calibri" w:cs="Calibri" w:eastAsia="Calibri" w:hAnsi="Calibri"/>
          <w:b/>
          <w:bCs/>
          <w:color w:val="1F3B4D"/>
        </w:rPr>
        <w:t xml:space="preserve">7.4 Verification Sage Penalty Cap</w:t>
      </w:r>
    </w:p>
    <w:p>
      <w:pPr>
        <w:spacing w:after="120" w:before="0"/>
      </w:pPr>
      <w:r>
        <w:rPr>
          <w:rFonts w:ascii="Calibri" w:cs="Calibri" w:eastAsia="Calibri" w:hAnsi="Calibri"/>
          <w:sz w:val="20"/>
          <w:szCs w:val="20"/>
        </w:rPr>
        <w:t xml:space="preserve">The −10 XP correction-rejected penalty cannot reduce a user's Verification Sage track XP below their previous track level threshold. This prevents adversarial users from harassing a Verification Sage's XP below a level they legitimately earned.</w:t>
      </w:r>
    </w:p>
    <w:p>
      <w:pPr>
        <w:pStyle w:val="Heading2"/>
        <w:spacing w:after="130" w:before="260"/>
      </w:pPr>
      <w:r>
        <w:rPr>
          <w:rFonts w:ascii="Calibri" w:cs="Calibri" w:eastAsia="Calibri" w:hAnsi="Calibri"/>
          <w:b/>
          <w:bCs/>
          <w:color w:val="1F3B4D"/>
        </w:rPr>
        <w:t xml:space="preserve">7.5 Network Builder — Sybil Prevention</w:t>
      </w:r>
    </w:p>
    <w:p>
      <w:pPr>
        <w:spacing w:after="120" w:before="0"/>
      </w:pPr>
      <w:r>
        <w:rPr>
          <w:rFonts w:ascii="Calibri" w:cs="Calibri" w:eastAsia="Calibri" w:hAnsi="Calibri"/>
          <w:sz w:val="20"/>
          <w:szCs w:val="20"/>
        </w:rPr>
        <w:t xml:space="preserve">Referred users must:</w:t>
      </w:r>
    </w:p>
    <w:p>
      <w:pPr>
        <w:pStyle w:val="ListParagraph"/>
        <w:numPr>
          <w:ilvl w:val="0"/>
          <w:numId w:val="2"/>
        </w:numPr>
        <w:spacing w:after="60"/>
      </w:pPr>
      <w:r>
        <w:rPr>
          <w:rFonts w:ascii="Calibri" w:cs="Calibri" w:eastAsia="Calibri" w:hAnsi="Calibri"/>
          <w:sz w:val="20"/>
          <w:szCs w:val="20"/>
        </w:rPr>
        <w:t xml:space="preserve">Use a different device and IP address from the referrer at registration</w:t>
      </w:r>
    </w:p>
    <w:p>
      <w:pPr>
        <w:pStyle w:val="ListParagraph"/>
        <w:numPr>
          <w:ilvl w:val="0"/>
          <w:numId w:val="2"/>
        </w:numPr>
        <w:spacing w:after="60"/>
      </w:pPr>
      <w:r>
        <w:rPr>
          <w:rFonts w:ascii="Calibri" w:cs="Calibri" w:eastAsia="Calibri" w:hAnsi="Calibri"/>
          <w:sz w:val="20"/>
          <w:szCs w:val="20"/>
        </w:rPr>
        <w:t xml:space="preserve">Complete at least 5 scans before any referral XP is credited to the referrer</w:t>
      </w:r>
    </w:p>
    <w:p>
      <w:pPr>
        <w:pStyle w:val="ListParagraph"/>
        <w:numPr>
          <w:ilvl w:val="0"/>
          <w:numId w:val="2"/>
        </w:numPr>
        <w:spacing w:after="60"/>
      </w:pPr>
      <w:r>
        <w:rPr>
          <w:rFonts w:ascii="Calibri" w:cs="Calibri" w:eastAsia="Calibri" w:hAnsi="Calibri"/>
          <w:sz w:val="20"/>
          <w:szCs w:val="20"/>
        </w:rPr>
        <w:t xml:space="preserve">Pass the same bot-detection checks as any other scanner (Component 4)</w:t>
      </w:r>
    </w:p>
    <w:p>
      <w:pPr>
        <w:spacing w:after="120" w:before="80"/>
      </w:pPr>
      <w:r>
        <w:rPr>
          <w:rFonts w:ascii="Calibri" w:cs="Calibri" w:eastAsia="Calibri" w:hAnsi="Calibri"/>
          <w:sz w:val="20"/>
          <w:szCs w:val="20"/>
        </w:rPr>
        <w:t xml:space="preserve">Referral XP is not awarded for self-referrals detected by device fingerprinting or wallet linkage.</w:t>
      </w:r>
    </w:p>
    <w:p>
      <w:pPr>
        <w:pStyle w:val="Heading2"/>
        <w:spacing w:after="130" w:before="260"/>
      </w:pPr>
      <w:r>
        <w:rPr>
          <w:rFonts w:ascii="Calibri" w:cs="Calibri" w:eastAsia="Calibri" w:hAnsi="Calibri"/>
          <w:b/>
          <w:bCs/>
          <w:color w:val="1F3B4D"/>
        </w:rPr>
        <w:t xml:space="preserve">7.6 Territory Pioneer — Geolocation Verification</w:t>
      </w:r>
    </w:p>
    <w:p>
      <w:pPr>
        <w:spacing w:after="120" w:before="0"/>
      </w:pPr>
      <w:r>
        <w:rPr>
          <w:rFonts w:ascii="Calibri" w:cs="Calibri" w:eastAsia="Calibri" w:hAnsi="Calibri"/>
          <w:sz w:val="20"/>
          <w:szCs w:val="20"/>
        </w:rPr>
        <w:t xml:space="preserve">Territory Pioneer XP requires that the GPS coordinates of the scan match the country of origin declared on the product packaging (within a configurable tolerance). Scanning Japanese products from Switzerland does not earn Territory Pioneer XP for Japan — only the scan's GPS location determines the geographic credit.</w:t>
      </w:r>
    </w:p>
    <w:p>
      <w:r>
        <w:br w:type="page"/>
      </w:r>
    </w:p>
    <w:p>
      <w:pPr>
        <w:pStyle w:val="Heading1"/>
        <w:spacing w:after="130" w:before="260"/>
      </w:pPr>
      <w:r>
        <w:rPr>
          <w:rFonts w:ascii="Calibri" w:cs="Calibri" w:eastAsia="Calibri" w:hAnsi="Calibri"/>
          <w:b/>
          <w:bCs/>
          <w:color w:val="2E86AB"/>
        </w:rPr>
        <w:t xml:space="preserve">8. Interaction with Component 1 (Token Distribution)</w:t>
      </w:r>
    </w:p>
    <w:p>
      <w:pPr>
        <w:spacing w:after="120" w:before="0"/>
      </w:pPr>
      <w:r>
        <w:rPr>
          <w:rFonts w:ascii="Calibri" w:cs="Calibri" w:eastAsia="Calibri" w:hAnsi="Calibri"/>
          <w:sz w:val="20"/>
          <w:szCs w:val="20"/>
        </w:rPr>
        <w:t xml:space="preserve">The XP progression system interacts with Component 1 in the following specific ways:</w:t>
      </w:r>
    </w:p>
    <w:p>
      <w:pPr>
        <w:pStyle w:val="Heading2"/>
        <w:spacing w:after="130" w:before="260"/>
      </w:pPr>
      <w:r>
        <w:rPr>
          <w:rFonts w:ascii="Calibri" w:cs="Calibri" w:eastAsia="Calibri" w:hAnsi="Calibri"/>
          <w:b/>
          <w:bCs/>
          <w:color w:val="1F3B4D"/>
        </w:rPr>
        <w:t xml:space="preserve">8.1 Multiplier Application in Component 1</w:t>
      </w:r>
    </w:p>
    <w:p>
      <w:pPr>
        <w:spacing w:after="120" w:before="0"/>
      </w:pPr>
      <w:r>
        <w:rPr>
          <w:rFonts w:ascii="Calibri" w:cs="Calibri" w:eastAsia="Calibri" w:hAnsi="Calibri"/>
          <w:sz w:val="20"/>
          <w:szCs w:val="20"/>
        </w:rPr>
        <w:t xml:space="preserve">The tier multiplier from §5.1 is applied to the per-scan reward, with the global hard cap binding last:</w:t>
      </w:r>
    </w:p>
    <w:p>
      <w:pPr>
        <w:shd w:fill="F4F6F8" w:color="auto" w:val="clear"/>
        <w:spacing w:after="40"/>
      </w:pPr>
      <w:r>
        <w:rPr>
          <w:rFonts w:ascii="Consolas" w:cs="Consolas" w:eastAsia="Consolas" w:hAnsi="Consolas"/>
          <w:sz w:val="18"/>
          <w:szCs w:val="18"/>
        </w:rPr>
        <w:t xml:space="preserve">per_scan_reward = min(pool_rate × scaling_factor × tier_multiplier(user.overall_level), hard_cap)</w:t>
      </w:r>
    </w:p>
    <w:p>
      <w:pPr>
        <w:shd w:fill="F4F6F8" w:color="auto" w:val="clear"/>
        <w:spacing w:after="140"/>
      </w:pPr>
      <w:r>
        <w:rPr>
          <w:rFonts w:ascii="Consolas" w:cs="Consolas" w:eastAsia="Consolas" w:hAnsi="Consolas"/>
          <w:sz w:val="18"/>
          <w:szCs w:val="18"/>
        </w:rPr>
        <w:t xml:space="preserve">per_scan_reward = max(per_scan_reward, floor)</w:t>
      </w:r>
    </w:p>
    <w:p>
      <w:pPr>
        <w:spacing w:after="120" w:before="0"/>
      </w:pPr>
      <w:r>
        <w:rPr>
          <w:rFonts w:ascii="Calibri" w:cs="Calibri" w:eastAsia="Calibri" w:hAnsi="Calibri"/>
          <w:sz w:val="20"/>
          <w:szCs w:val="20"/>
        </w:rPr>
        <w:t xml:space="preserve">The RC savings calculation in Component 1 uses the average effective rate across the active user base, weighted by scan volume per tier:</w:t>
      </w:r>
    </w:p>
    <w:p>
      <w:pPr>
        <w:shd w:fill="F4F6F8" w:color="auto" w:val="clear"/>
        <w:spacing w:after="140"/>
      </w:pPr>
      <w:r>
        <w:rPr>
          <w:rFonts w:ascii="Consolas" w:cs="Consolas" w:eastAsia="Consolas" w:hAnsi="Consolas"/>
          <w:sz w:val="18"/>
          <w:szCs w:val="18"/>
        </w:rPr>
        <w:t xml:space="preserve">effective_rate = Σ ( volume_share_i × min(pool_rate × mult_i, hard_cap) )</w:t>
      </w:r>
    </w:p>
    <w:p>
      <w:pPr>
        <w:spacing w:after="120" w:before="0"/>
      </w:pPr>
      <w:r>
        <w:rPr>
          <w:rFonts w:ascii="Calibri" w:cs="Calibri" w:eastAsia="Calibri" w:hAnsi="Calibri"/>
          <w:sz w:val="20"/>
          <w:szCs w:val="20"/>
        </w:rPr>
        <w:t xml:space="preserve">where volume_share_i is tier i's share of monthly scan volume — its population share weighted by that tier's scans-per-user, since cost follows scans rather than headcount.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8F01" w:sz="4"/>
              <w:left w:val="single" w:color="F18F01" w:sz="18"/>
              <w:bottom w:val="single" w:color="F18F01" w:sz="4"/>
              <w:right w:val="single" w:color="F18F01" w:sz="4"/>
            </w:tcBorders>
            <w:shd w:fill="FFF4E0" w:color="auto" w:val="clear"/>
            <w:tcMar>
              <w:top w:type="dxa" w:w="110"/>
              <w:left w:type="dxa" w:w="140"/>
              <w:bottom w:type="dxa" w:w="110"/>
              <w:right w:type="dxa" w:w="140"/>
            </w:tcMar>
          </w:tcPr>
          <w:p>
            <w:pPr>
              <w:spacing w:after="60" w:before="60"/>
            </w:pPr>
            <w:r>
              <w:rPr>
                <w:rFonts w:ascii="Calibri" w:cs="Calibri" w:eastAsia="Calibri" w:hAnsi="Calibri"/>
                <w:b/>
                <w:bCs/>
                <w:color w:val="8A5000"/>
                <w:sz w:val="19"/>
                <w:szCs w:val="19"/>
              </w:rPr>
              <w:t xml:space="preserve">⚠  OPEN ISSUE — Implementation status as of July 2026</w:t>
            </w:r>
          </w:p>
          <w:p>
            <w:pPr>
              <w:spacing w:after="50"/>
            </w:pPr>
            <w:r>
              <w:rPr>
                <w:rFonts w:ascii="Calibri" w:cs="Calibri" w:eastAsia="Calibri" w:hAnsi="Calibri"/>
                <w:color w:val="5A4000"/>
                <w:sz w:val="18"/>
                <w:szCs w:val="18"/>
              </w:rPr>
              <w:t xml:space="preserve">v1.0 offered an MVP shortcut here: "approximate as a weighted average assuming all users are Scout-tier (1.0×)". That is exactly what the Component 1 dashboard did until July 2026 — every scan priced flat, tiers ignored entirely. It has now been replaced with the volume-weighted blend above.</w:t>
            </w:r>
          </w:p>
          <w:p>
            <w:pPr>
              <w:spacing w:after="50"/>
            </w:pPr>
            <w:r>
              <w:rPr>
                <w:rFonts w:ascii="Calibri" w:cs="Calibri" w:eastAsia="Calibri" w:hAnsi="Calibri"/>
                <w:color w:val="5A4000"/>
                <w:sz w:val="18"/>
                <w:szCs w:val="18"/>
              </w:rPr>
              <w:t xml:space="preserve">Two assumptions are baked into that blend and should be revisited against real cohort data:</w:t>
            </w:r>
          </w:p>
          <w:p>
            <w:pPr>
              <w:spacing w:after="50"/>
            </w:pPr>
            <w:r>
              <w:rPr>
                <w:rFonts w:ascii="Calibri" w:cs="Calibri" w:eastAsia="Calibri" w:hAnsi="Calibri"/>
                <w:color w:val="5A4000"/>
                <w:sz w:val="18"/>
                <w:szCs w:val="18"/>
              </w:rPr>
              <w:t xml:space="preserve">  • PER-TIER SCAN INTENSITY — the dashboard defaults to 1.0 / 1.5 / 2.2 / 3.2 / 4.5 / 6.0 relative scans-per-user across Scout→Legend. On the default population mix this makes a 2% Legend population responsible for roughly 11% of scan volume. Unmeasured.</w:t>
            </w:r>
          </w:p>
          <w:p>
            <w:pPr>
              <w:spacing w:after="50"/>
            </w:pPr>
            <w:r>
              <w:rPr>
                <w:rFonts w:ascii="Calibri" w:cs="Calibri" w:eastAsia="Calibri" w:hAnsi="Calibri"/>
                <w:color w:val="5A4000"/>
                <w:sz w:val="18"/>
                <w:szCs w:val="18"/>
              </w:rPr>
              <w:t xml:space="preserve">  • TIER DRIFT — XP never decays, so the population only ratchets upward and the blended multiplier drifts with it: about 1.05× at launch rising to about 1.34× at maturity on the default mix, i.e. cost per scan rises ~28% at constant volume. Component 1 models this as a configurable ramp (default 12 months).</w:t>
            </w:r>
          </w:p>
        </w:tc>
      </w:tr>
    </w:tbl>
    <w:p>
      <w:pPr>
        <w:spacing w:after="80"/>
      </w:pPr>
    </w:p>
    <w:p>
      <w:pPr>
        <w:pStyle w:val="Heading2"/>
        <w:spacing w:after="130" w:before="260"/>
      </w:pPr>
      <w:r>
        <w:rPr>
          <w:rFonts w:ascii="Calibri" w:cs="Calibri" w:eastAsia="Calibri" w:hAnsi="Calibri"/>
          <w:b/>
          <w:bCs/>
          <w:color w:val="1F3B4D"/>
        </w:rPr>
        <w:t xml:space="preserve">8.2 Contributor Budget Allocation</w:t>
      </w:r>
    </w:p>
    <w:p>
      <w:pPr>
        <w:spacing w:after="120" w:before="0"/>
      </w:pPr>
      <w:r>
        <w:rPr>
          <w:rFonts w:ascii="Calibri" w:cs="Calibri" w:eastAsia="Calibri" w:hAnsi="Calibri"/>
          <w:sz w:val="20"/>
          <w:szCs w:val="20"/>
        </w:rPr>
        <w:t xml:space="preserve">The 7% of MVT allocated to "Contributor Tracks" in Component 1 funds the following XP-related payouts:</w:t>
      </w:r>
    </w:p>
    <w:p>
      <w:pPr>
        <w:pStyle w:val="ListParagraph"/>
        <w:numPr>
          <w:ilvl w:val="0"/>
          <w:numId w:val="2"/>
        </w:numPr>
        <w:spacing w:after="60"/>
      </w:pPr>
      <w:r>
        <w:rPr>
          <w:rFonts w:ascii="Calibri" w:cs="Calibri" w:eastAsia="Calibri" w:hAnsi="Calibri"/>
          <w:sz w:val="20"/>
          <w:szCs w:val="20"/>
        </w:rPr>
        <w:t xml:space="preserve">Track level-up bonus rewards (token rewards paid at L2–L5 milestones)</w:t>
      </w:r>
    </w:p>
    <w:p>
      <w:pPr>
        <w:pStyle w:val="ListParagraph"/>
        <w:numPr>
          <w:ilvl w:val="0"/>
          <w:numId w:val="2"/>
        </w:numPr>
        <w:spacing w:after="60"/>
      </w:pPr>
      <w:r>
        <w:rPr>
          <w:rFonts w:ascii="Calibri" w:cs="Calibri" w:eastAsia="Calibri" w:hAnsi="Calibri"/>
          <w:sz w:val="20"/>
          <w:szCs w:val="20"/>
        </w:rPr>
        <w:t xml:space="preserve">Category Master bonuses</w:t>
      </w:r>
    </w:p>
    <w:p>
      <w:pPr>
        <w:pStyle w:val="ListParagraph"/>
        <w:numPr>
          <w:ilvl w:val="0"/>
          <w:numId w:val="2"/>
        </w:numPr>
        <w:spacing w:after="60"/>
      </w:pPr>
      <w:r>
        <w:rPr>
          <w:rFonts w:ascii="Calibri" w:cs="Calibri" w:eastAsia="Calibri" w:hAnsi="Calibri"/>
          <w:sz w:val="20"/>
          <w:szCs w:val="20"/>
        </w:rPr>
        <w:t xml:space="preserve">Weekly Completionist bonuses</w:t>
      </w:r>
    </w:p>
    <w:p>
      <w:pPr>
        <w:spacing w:after="120" w:before="80"/>
      </w:pPr>
      <w:r>
        <w:rPr>
          <w:rFonts w:ascii="Calibri" w:cs="Calibri" w:eastAsia="Calibri" w:hAnsi="Calibri"/>
          <w:sz w:val="20"/>
          <w:szCs w:val="20"/>
        </w:rPr>
        <w:t xml:space="preserve">Level-up bonuses (paid in $AVA, not just XP) are defined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Overall Level reached</w:t>
            </w:r>
          </w:p>
        </w:tc>
        <w:tc>
          <w:tcPr>
            <w:tcW w:type="dxa" w:w="4513"/>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$AVA bonus (one-time, from Contributor bucket)</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 5 (end of Scout)</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500 $AVA</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 10 (end of Taster)</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1,500 $AVA</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 15 (end of Collector)</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4,000 $AVA</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 20 (end of Analyst)</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10,000 $AVA</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 25 (end of Expert)</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25,000 $AVA</w:t>
            </w:r>
          </w:p>
        </w:tc>
      </w:tr>
      <w:tr>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 30 (Legend max)</w:t>
            </w:r>
          </w:p>
        </w:tc>
        <w:tc>
          <w:tcPr>
            <w:tcW w:type="dxa" w:w="4513"/>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60,000 $AVA</w:t>
            </w:r>
          </w:p>
        </w:tc>
      </w:tr>
    </w:tbl>
    <w:p>
      <w:pPr>
        <w:spacing w:after="120" w:before="100"/>
      </w:pPr>
      <w:r>
        <w:rPr>
          <w:rFonts w:ascii="Calibri" w:cs="Calibri" w:eastAsia="Calibri" w:hAnsi="Calibri"/>
          <w:sz w:val="20"/>
          <w:szCs w:val="20"/>
        </w:rPr>
        <w:t xml:space="preserve">These milestone payouts are subject to the monthly Contributor bucket budget (7% of MVT ≈ 932K $AVA/month at steady state). If milestone distributions in a given month exceed the Contributor bucket, payouts are queued and distributed in the following month (FIFO). No milestone payout is ever forfeited — only delayed.</w:t>
      </w:r>
    </w:p>
    <w:p>
      <w:pPr>
        <w:pStyle w:val="Heading1"/>
        <w:spacing w:after="130" w:before="260"/>
      </w:pPr>
      <w:r>
        <w:rPr>
          <w:rFonts w:ascii="Calibri" w:cs="Calibri" w:eastAsia="Calibri" w:hAnsi="Calibri"/>
          <w:b/>
          <w:bCs/>
          <w:color w:val="2E86AB"/>
        </w:rPr>
        <w:t xml:space="preserve">9. MVP Phase Prioritisation</w:t>
      </w:r>
    </w:p>
    <w:p>
      <w:pPr>
        <w:spacing w:after="120" w:before="0"/>
      </w:pPr>
      <w:r>
        <w:rPr>
          <w:rFonts w:ascii="Calibri" w:cs="Calibri" w:eastAsia="Calibri" w:hAnsi="Calibri"/>
          <w:sz w:val="20"/>
          <w:szCs w:val="20"/>
        </w:rPr>
        <w:t xml:space="preserve">Not all tracks and features are implementable in the MVP. The following table defines the phased rollout: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Track / Feature</w:t>
            </w:r>
          </w:p>
        </w:tc>
        <w:tc>
          <w:tcPr>
            <w:tcW w:type="dxa" w:w="18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MVP</w:t>
            </w:r>
          </w:p>
        </w:tc>
        <w:tc>
          <w:tcPr>
            <w:tcW w:type="dxa" w:w="18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Post-MVP Phase 1</w:t>
            </w:r>
          </w:p>
        </w:tc>
        <w:tc>
          <w:tcPr>
            <w:tcW w:type="dxa" w:w="1800"/>
            <w:shd w:fill="EAF2F8" w:color="auto" w:val="clear"/>
            <w:tcMar>
              <w:top w:type="dxa" w:w="60"/>
              <w:left w:type="dxa" w:w="90"/>
              <w:bottom w:type="dxa" w:w="60"/>
              <w:right w:type="dxa" w:w="90"/>
            </w:tcMar>
          </w:tcPr>
          <w:p>
            <w:pPr>
              <w:spacing w:after="0"/>
              <w:jc w:val="center"/>
            </w:pPr>
            <w:r>
              <w:rPr>
                <w:rFonts w:ascii="Calibri" w:cs="Calibri" w:eastAsia="Calibri" w:hAnsi="Calibri"/>
                <w:b/>
                <w:bCs/>
                <w:sz w:val="18"/>
                <w:szCs w:val="18"/>
              </w:rPr>
              <w:t xml:space="preserve">Future</w:t>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1: Junk Food Master</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2: Beverage Baron</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3: Health Guru</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5: Streak King</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6: Volume Ace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7: Label Detective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4: Global Foodie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8: Verification Sage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9: Network Builder</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10: Territory Pioneer</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Overall level display (1–30)</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Token multiplier by tier</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First-action onboarding bonuses</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Combo / Completionist bonuses</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Rest bonus</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Seasonal double-XP events</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L5 NFT badges</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Level-up $AVA milestone payouts</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(L5, L10 only)</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(L15, L20)</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 (L25, L30)</w:t>
            </w:r>
          </w:p>
        </w:tc>
      </w:tr>
      <w:tr>
        <w:tc>
          <w:tcPr>
            <w:tcW w:type="dxa" w:w="36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Governance voting rights</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c>
          <w:tcPr>
            <w:tcW w:type="dxa" w:w="1800"/>
            <w:tcMar>
              <w:top w:type="dxa" w:w="60"/>
              <w:left w:type="dxa" w:w="90"/>
              <w:bottom w:type="dxa" w:w="60"/>
              <w:right w:type="dxa" w:w="90"/>
            </w:tcMar>
          </w:tcPr>
          <w:p>
            <w:pPr>
              <w:spacing w:after="0"/>
              <w:jc w:val="center"/>
            </w:pPr>
            <w:r>
              <w:rPr>
                <w:rFonts w:ascii="Calibri" w:cs="Calibri" w:eastAsia="Calibri" w:hAnsi="Calibri"/>
                <w:b w:val="false"/>
                <w:bCs w:val="false"/>
                <w:sz w:val="18"/>
                <w:szCs w:val="18"/>
              </w:rPr>
              <w:t xml:space="preserve">✅</w:t>
            </w:r>
          </w:p>
        </w:tc>
      </w:tr>
    </w:tbl>
    <w:p>
      <w:pPr>
        <w:pStyle w:val="Heading1"/>
        <w:spacing w:after="130" w:before="260"/>
      </w:pPr>
      <w:r>
        <w:rPr>
          <w:rFonts w:ascii="Calibri" w:cs="Calibri" w:eastAsia="Calibri" w:hAnsi="Calibri"/>
          <w:b/>
          <w:bCs/>
          <w:color w:val="2E86AB"/>
        </w:rPr>
        <w:t xml:space="preserve">10. Open Items</w:t>
      </w:r>
    </w:p>
    <w:p>
      <w:pPr>
        <w:spacing w:after="120" w:before="0"/>
      </w:pPr>
      <w:r>
        <w:rPr>
          <w:rFonts w:ascii="Calibri" w:cs="Calibri" w:eastAsia="Calibri" w:hAnsi="Calibri"/>
          <w:sz w:val="20"/>
          <w:szCs w:val="20"/>
        </w:rPr>
        <w:t xml:space="preserve">The following decisions are not yet resolved and should be addressed before development begins on the affected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Item</w:t>
            </w:r>
          </w:p>
        </w:tc>
        <w:tc>
          <w:tcPr>
            <w:tcW w:type="dxa" w:w="15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Owner</w:t>
            </w:r>
          </w:p>
        </w:tc>
        <w:tc>
          <w:tcPr>
            <w:tcW w:type="dxa" w:w="42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EFSA category mapping for each domain track</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Technical</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Which EFSA codes map to "junk food", "beverage", "health"?</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Country-of-origin detection from packaging</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Technical</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AI extraction or barcode database?</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GPS verification for Territory Pioneer</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Technical</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How strictly is user GPS vs. product origin matched?</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Scoring methodology for Label Detective completeness</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Technical</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How is "completeness" scored — binary per field or weighted?</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Consensus threshold for Verification Sage</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Product</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Is ≥3 verifiers always sufficient, or variable by product popularity?</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Sybil-detection tooling for Network Builder</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Security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Device fingerprinting library selection</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Level-up payout queue implementation</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Blockchain Eng.</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When Contributor bucket is exhausted, FIFO queue storage</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Annual Legend bonus distribution formula</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Governance</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 be defined once the DAO mechanism is designed</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unlock timing — are all MVP tracks available from Day 1?</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Product</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Or should tracks unlock progressively as users level up?</w:t>
            </w:r>
          </w:p>
        </w:tc>
      </w:tr>
      <w:tr>
        <w:tc>
          <w:tcPr>
            <w:tcW w:type="dxa" w:w="3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Seasonal event scheduling and governance approval process</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Community</w:t>
            </w:r>
          </w:p>
        </w:tc>
        <w:tc>
          <w:tcPr>
            <w:tcW w:type="dxa" w:w="42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Who approves and schedules double-XP events?</w:t>
            </w:r>
          </w:p>
        </w:tc>
      </w:tr>
    </w:tbl>
    <w:p>
      <w:pPr>
        <w:pStyle w:val="Heading2"/>
        <w:spacing w:after="130" w:before="260"/>
      </w:pPr>
      <w:r>
        <w:rPr>
          <w:rFonts w:ascii="Calibri" w:cs="Calibri" w:eastAsia="Calibri" w:hAnsi="Calibri"/>
          <w:b/>
          <w:bCs/>
          <w:color w:val="1F3B4D"/>
        </w:rPr>
        <w:t xml:space="preserve">10b. Supervisor Review Items — Disposition (July 2026)</w:t>
      </w:r>
    </w:p>
    <w:p>
      <w:pPr>
        <w:spacing w:after="120" w:before="0"/>
      </w:pPr>
      <w:r>
        <w:rPr>
          <w:rFonts w:ascii="Calibri" w:cs="Calibri" w:eastAsia="Calibri" w:hAnsi="Calibri"/>
          <w:i/>
          <w:iCs/>
          <w:sz w:val="19"/>
          <w:szCs w:val="19"/>
        </w:rPr>
        <w:t xml:space="preserve">Status of the items raised in the Component 1 &amp; 2 feedback review. These correspond to the shaded flags throughout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100"/>
        <w:gridCol w:w="3526"/>
      </w:tblGrid>
      <w:tr>
        <w:trPr>
          <w:tblHeader/>
        </w:trPr>
        <w:tc>
          <w:tcPr>
            <w:tcW w:type="dxa" w:w="29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Item</w:t>
            </w:r>
          </w:p>
        </w:tc>
        <w:tc>
          <w:tcPr>
            <w:tcW w:type="dxa" w:w="15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Status</w:t>
            </w:r>
          </w:p>
        </w:tc>
        <w:tc>
          <w:tcPr>
            <w:tcW w:type="dxa" w:w="1100"/>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Section</w:t>
            </w:r>
          </w:p>
        </w:tc>
        <w:tc>
          <w:tcPr>
            <w:tcW w:type="dxa" w:w="3526"/>
            <w:shd w:fill="EAF2F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Disposition</w:t>
            </w:r>
          </w:p>
        </w:tc>
      </w:tr>
      <w:tr>
        <w:tc>
          <w:tcPr>
            <w:tcW w:type="dxa" w:w="2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Track XP ceiling makes upper levels unreachable</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RESOLVED</w:t>
            </w:r>
          </w:p>
        </w:tc>
        <w:tc>
          <w:tcPr>
            <w:tcW w:type="dxa" w:w="1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 §4</w:t>
            </w:r>
          </w:p>
        </w:tc>
        <w:tc>
          <w:tcPr>
            <w:tcW w:type="dxa" w:w="35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Overall curve recalibrated to fit beneath the 190,000 ceiling. L5 thresholds kept — lowering them would have shrunk the ceiling further.</w:t>
            </w:r>
          </w:p>
        </w:tc>
      </w:tr>
      <w:tr>
        <w:tc>
          <w:tcPr>
            <w:tcW w:type="dxa" w:w="2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Top-of-curve pacing (L30 ≈ 8 years)</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RESOLVED</w:t>
            </w:r>
          </w:p>
        </w:tc>
        <w:tc>
          <w:tcPr>
            <w:tcW w:type="dxa" w:w="1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w:t>
            </w:r>
          </w:p>
        </w:tc>
        <w:tc>
          <w:tcPr>
            <w:tcW w:type="dxa" w:w="35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Curve regenerated from K·L^2.5 with L30 = 130,000. Power user ~11 months, active user ~29 months.</w:t>
            </w:r>
          </w:p>
        </w:tc>
      </w:tr>
      <w:tr>
        <w:tc>
          <w:tcPr>
            <w:tcW w:type="dxa" w:w="2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Multiplier semantics vs Component 1</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RESOLVED</w:t>
            </w:r>
          </w:p>
        </w:tc>
        <w:tc>
          <w:tcPr>
            <w:tcW w:type="dxa" w:w="1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§5.1, §8.1</w:t>
            </w:r>
          </w:p>
        </w:tc>
        <w:tc>
          <w:tcPr>
            <w:tcW w:type="dxa" w:w="35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Spec corrected to cap-binds-last, matching the C1 implementation. v1.0 cap-scaling rule withdrawn.</w:t>
            </w:r>
          </w:p>
        </w:tc>
      </w:tr>
      <w:tr>
        <w:tc>
          <w:tcPr>
            <w:tcW w:type="dxa" w:w="2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Raffle tier ladder mismatch</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RESOLVED (spec)</w:t>
            </w:r>
          </w:p>
        </w:tc>
        <w:tc>
          <w:tcPr>
            <w:tcW w:type="dxa" w:w="1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§5.2</w:t>
            </w:r>
          </w:p>
        </w:tc>
        <w:tc>
          <w:tcPr>
            <w:tcW w:type="dxa" w:w="35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Six-tier table confirmed canonical against C6. Open code fix: align the C1 dashboard's four raffle profiles to it.</w:t>
            </w:r>
          </w:p>
        </w:tc>
      </w:tr>
      <w:tr>
        <w:tc>
          <w:tcPr>
            <w:tcW w:type="dxa" w:w="2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Does track XP stop accruing at L5?</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OPEN (non-blocking)</w:t>
            </w:r>
          </w:p>
        </w:tc>
        <w:tc>
          <w:tcPr>
            <w:tcW w:type="dxa" w:w="1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35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System is now coherent either way. State explicitly in the developer handover.</w:t>
            </w:r>
          </w:p>
        </w:tc>
      </w:tr>
      <w:tr>
        <w:tc>
          <w:tcPr>
            <w:tcW w:type="dxa" w:w="2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Per-tier scan intensity assumptions</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OPEN</w:t>
            </w:r>
          </w:p>
        </w:tc>
        <w:tc>
          <w:tcPr>
            <w:tcW w:type="dxa" w:w="1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§8.1</w:t>
            </w:r>
          </w:p>
        </w:tc>
        <w:tc>
          <w:tcPr>
            <w:tcW w:type="dxa" w:w="35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1.0–6.0 relative intensity is assumed, not measured. Revisit once cohort data exists.</w:t>
            </w:r>
          </w:p>
        </w:tc>
      </w:tr>
      <w:tr>
        <w:tc>
          <w:tcPr>
            <w:tcW w:type="dxa" w:w="2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C6 wording: '2× scan cap' + 90-day ticket expiry</w:t>
            </w:r>
          </w:p>
        </w:tc>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OPEN (C6 doc)</w:t>
            </w:r>
          </w:p>
        </w:tc>
        <w:tc>
          <w:tcPr>
            <w:tcW w:type="dxa" w:w="1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§5.2</w:t>
            </w:r>
          </w:p>
        </w:tc>
        <w:tc>
          <w:tcPr>
            <w:tcW w:type="dxa" w:w="3526"/>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Component 6 v1 carries superseded cap language and a stale expiry figure (now 60 days FIFO).</w:t>
            </w:r>
          </w:p>
        </w:tc>
      </w:tr>
    </w:tbl>
    <w:p>
      <w:pPr>
        <w:spacing w:after="200"/>
      </w:pPr>
    </w:p>
    <w:p>
      <w:pPr>
        <w:pBdr>
          <w:top w:val="single" w:color="2E86AB" w:sz="6"/>
        </w:pBdr>
        <w:spacing w:before="200"/>
      </w:pPr>
    </w:p>
    <w:p>
      <w:pPr>
        <w:spacing w:after="120" w:before="0"/>
      </w:pPr>
      <w:r>
        <w:rPr>
          <w:rFonts w:ascii="Calibri" w:cs="Calibri" w:eastAsia="Calibri" w:hAnsi="Calibri"/>
          <w:i/>
          <w:iCs/>
          <w:color w:val="666666"/>
          <w:sz w:val="19"/>
          <w:szCs w:val="19"/>
        </w:rPr>
        <w:t xml:space="preserve">End of Component 2 Specification. Next: Component 4 (Anti-Abuse Rules), Component 6 (Raffle Subsystem), Component 7 (Token Distribution Rules).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2026-07-31T11:01:22.646Z</dcterms:created>
  <dcterms:modified xsi:type="dcterms:W3CDTF">2026-07-31T11:01:22.651Z</dcterms:modified>
</cp:coreProperties>
</file>

<file path=docProps/custom.xml><?xml version="1.0" encoding="utf-8"?>
<Properties xmlns="http://schemas.openxmlformats.org/officeDocument/2006/custom-properties" xmlns:vt="http://schemas.openxmlformats.org/officeDocument/2006/docPropsVTypes"/>
</file>