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2 : Phân tích và xử lý lỗi thực thi trong Terminal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Hiện tại sinh viên đang đứng ở </w:t>
      </w:r>
      <w:r w:rsidDel="00000000" w:rsidR="00000000" w:rsidRPr="00000000">
        <w:rPr>
          <w:sz w:val="24"/>
          <w:szCs w:val="24"/>
          <w:rtl w:val="0"/>
        </w:rPr>
        <w:t xml:space="preserve">C:\Users\&lt;User&gt;\Desktop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nhưng file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deploy.ps1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thực tế lại nằm trong thư mục: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Downloads\Project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 :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cd.</w:t>
      </w:r>
    </w:p>
    <w:p w:rsidR="00000000" w:rsidDel="00000000" w:rsidP="00000000" w:rsidRDefault="00000000" w:rsidRPr="00000000" w14:paraId="00000007">
      <w:pPr>
        <w:ind w:left="0" w:firstLine="72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Test-Path .\deploy.ps1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.\deploy.ps1</w:t>
      </w:r>
    </w:p>
    <w:p w:rsidR="00000000" w:rsidDel="00000000" w:rsidP="00000000" w:rsidRDefault="00000000" w:rsidRPr="00000000" w14:paraId="00000009">
      <w:pPr>
        <w:ind w:left="0" w:firstLine="72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