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Get-ChildItem: Lệnh dùng để liệt kê danh sách file và thư mục dựa trên tên gọi bên ngoài.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Select-String: Lệnh dùng để đọc nội dung file và tìm kiếm các chuỗi ký tự cụ thể bên trong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 : sửa lỗi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"ERROR" ".\access.log" | Select-Object LineNumber, Line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