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1.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lỗi cú pháp trong đoạn mã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[Logo Dự án]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 : nếu để ảnh thì đoạn bên thiếu dấu 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tl w:val="0"/>
        </w:rPr>
        <w:t xml:space="preserve">Rất quan trọng* : bạn muốn in đậm nhưng chỉ dùng 1 dấu sao nên mắc lỗi thành chữ in nghiêng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### Danh sách các loại rau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-&gt;bạn đã nhảy luôn từ H1 xuống H3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Phần 2. Hoàn thiện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# Danh sách các loại rau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![Logo Dự án]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https://greentech.vn/logo.png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**Rất quan trọng**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eentech.vn/logo.png" TargetMode="External"/><Relationship Id="rId7" Type="http://schemas.openxmlformats.org/officeDocument/2006/relationships/hyperlink" Target="https://greentech.vn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