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20" w:lineRule="auto"/>
        <w:ind w:left="720" w:hanging="360"/>
        <w:rPr>
          <w:b w:val="1"/>
          <w:shd w:fill="2b2c32" w:val="clear"/>
        </w:rPr>
      </w:pPr>
      <w:r w:rsidDel="00000000" w:rsidR="00000000" w:rsidRPr="00000000">
        <w:rPr>
          <w:b w:val="1"/>
          <w:color w:val="f2f2f2"/>
          <w:sz w:val="21"/>
          <w:szCs w:val="21"/>
          <w:shd w:fill="2b2c32" w:val="clear"/>
          <w:rtl w:val="0"/>
        </w:rPr>
        <w:t xml:space="preserve">Carpeta Drive clase 3 - 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shd w:fill="2b2c32" w:val="clear"/>
            <w:rtl w:val="0"/>
          </w:rPr>
          <w:t xml:space="preserve">https://drive.google.com/drive/folders/1QD58M2Uwyc9wbMIam-lCdullAf6XRWGK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hd w:fill="2b2c32" w:val="clear"/>
        </w:rPr>
      </w:pPr>
      <w:r w:rsidDel="00000000" w:rsidR="00000000" w:rsidRPr="00000000">
        <w:rPr>
          <w:b w:val="1"/>
          <w:color w:val="f2f2f2"/>
          <w:sz w:val="21"/>
          <w:szCs w:val="21"/>
          <w:shd w:fill="2b2c32" w:val="clear"/>
          <w:rtl w:val="0"/>
        </w:rPr>
        <w:t xml:space="preserve">Template de arquetipos - </w:t>
      </w:r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shd w:fill="2b2c32" w:val="clear"/>
            <w:rtl w:val="0"/>
          </w:rPr>
          <w:t xml:space="preserve">https://docs.google.com/presentation/d/16XZH7Ju8EmzAQ78CPIg3-DGRaoGdmqWfbde3IjHl8V8/edit#slide=id.g145ba03b068_0_131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b w:val="1"/>
          <w:shd w:fill="2b2c32" w:val="clear"/>
        </w:rPr>
      </w:pPr>
      <w:r w:rsidDel="00000000" w:rsidR="00000000" w:rsidRPr="00000000">
        <w:rPr>
          <w:b w:val="1"/>
          <w:color w:val="f2f2f2"/>
          <w:sz w:val="21"/>
          <w:szCs w:val="21"/>
          <w:shd w:fill="2b2c32" w:val="clear"/>
          <w:rtl w:val="0"/>
        </w:rPr>
        <w:t xml:space="preserve">Fotos de personas ficticias para sus arquetipos - 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u w:val="single"/>
            <w:shd w:fill="2b2c32" w:val="clear"/>
            <w:rtl w:val="0"/>
          </w:rPr>
          <w:t xml:space="preserve">https://thispersondoesnotexist.com/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bebebe"/>
          <w:sz w:val="21"/>
          <w:szCs w:val="21"/>
          <w:shd w:fill="2b2c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bebebe"/>
          <w:sz w:val="21"/>
          <w:szCs w:val="21"/>
          <w:shd w:fill="2b2c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bebebe"/>
          <w:sz w:val="21"/>
          <w:szCs w:val="21"/>
          <w:shd w:fill="2b2c32" w:val="clear"/>
        </w:rPr>
      </w:pPr>
      <w:r w:rsidDel="00000000" w:rsidR="00000000" w:rsidRPr="00000000">
        <w:rPr>
          <w:color w:val="bebebe"/>
          <w:sz w:val="21"/>
          <w:szCs w:val="21"/>
          <w:shd w:fill="2b2c32" w:val="clear"/>
          <w:rtl w:val="0"/>
        </w:rPr>
        <w:t xml:space="preserve">Charla TED sobre Airbnb 😊👉 </w:t>
      </w:r>
      <w:hyperlink r:id="rId9">
        <w:r w:rsidDel="00000000" w:rsidR="00000000" w:rsidRPr="00000000">
          <w:rPr>
            <w:color w:val="1155cc"/>
            <w:sz w:val="21"/>
            <w:szCs w:val="21"/>
            <w:shd w:fill="2b2c32" w:val="clear"/>
            <w:rtl w:val="0"/>
          </w:rPr>
          <w:t xml:space="preserve">Acá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bebebe"/>
          <w:sz w:val="21"/>
          <w:szCs w:val="21"/>
          <w:shd w:fill="2b2c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sz w:val="21"/>
          <w:szCs w:val="21"/>
          <w:shd w:fill="2b2c32" w:val="clear"/>
        </w:rPr>
      </w:pPr>
      <w:r w:rsidDel="00000000" w:rsidR="00000000" w:rsidRPr="00000000">
        <w:rPr>
          <w:color w:val="bebebe"/>
          <w:sz w:val="21"/>
          <w:szCs w:val="21"/>
          <w:shd w:fill="2b2c32" w:val="clear"/>
          <w:rtl w:val="0"/>
        </w:rPr>
        <w:t xml:space="preserve">Estimación y segmentación de mercado - Slide 9 a 19 - </w:t>
      </w:r>
      <w:hyperlink r:id="rId10">
        <w:r w:rsidDel="00000000" w:rsidR="00000000" w:rsidRPr="00000000">
          <w:rPr>
            <w:color w:val="1155cc"/>
            <w:sz w:val="21"/>
            <w:szCs w:val="21"/>
            <w:shd w:fill="2b2c32" w:val="clear"/>
            <w:rtl w:val="0"/>
          </w:rPr>
          <w:t xml:space="preserve">https://docs.google.com/presentation/d/1O10n3nMH3Zp5A754_Nhq8TUiOgakMn8dWCITqwrPILE/edit#slide=id.g13809807c38_0_212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bebebe"/>
          <w:sz w:val="21"/>
          <w:szCs w:val="21"/>
          <w:shd w:fill="2b2c32" w:val="clear"/>
        </w:rPr>
      </w:pPr>
      <w:r w:rsidDel="00000000" w:rsidR="00000000" w:rsidRPr="00000000">
        <w:rPr>
          <w:color w:val="bebebe"/>
          <w:sz w:val="21"/>
          <w:szCs w:val="21"/>
          <w:shd w:fill="2b2c32" w:val="clear"/>
          <w:rtl w:val="0"/>
        </w:rPr>
        <w:t xml:space="preserve">Tipos de competencias - Slide 24 -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sz w:val="21"/>
          <w:szCs w:val="21"/>
          <w:shd w:fill="2b2c32" w:val="clear"/>
        </w:rPr>
      </w:pPr>
      <w:hyperlink r:id="rId11">
        <w:r w:rsidDel="00000000" w:rsidR="00000000" w:rsidRPr="00000000">
          <w:rPr>
            <w:color w:val="1155cc"/>
            <w:sz w:val="21"/>
            <w:szCs w:val="21"/>
            <w:shd w:fill="2b2c32" w:val="clear"/>
            <w:rtl w:val="0"/>
          </w:rPr>
          <w:t xml:space="preserve">https://docs.google.com/presentation/d/1O10n3nMH3Zp5A754_Nhq8TUiOgakMn8dWCITqwrPILE/edit#slide=id.g13809807c38_0_1200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sz w:val="21"/>
          <w:szCs w:val="21"/>
          <w:shd w:fill="2b2c32" w:val="clear"/>
        </w:rPr>
      </w:pPr>
      <w:r w:rsidDel="00000000" w:rsidR="00000000" w:rsidRPr="00000000">
        <w:rPr>
          <w:color w:val="bebebe"/>
          <w:sz w:val="21"/>
          <w:szCs w:val="21"/>
          <w:shd w:fill="2b2c32" w:val="clear"/>
          <w:rtl w:val="0"/>
        </w:rPr>
        <w:t xml:space="preserve">¿Cómo armar mi mapa perceptual de posicionamiento? - Slide 38 a 43 - </w:t>
      </w:r>
      <w:hyperlink r:id="rId12">
        <w:r w:rsidDel="00000000" w:rsidR="00000000" w:rsidRPr="00000000">
          <w:rPr>
            <w:color w:val="1155cc"/>
            <w:sz w:val="21"/>
            <w:szCs w:val="21"/>
            <w:shd w:fill="2b2c32" w:val="clear"/>
            <w:rtl w:val="0"/>
          </w:rPr>
          <w:t xml:space="preserve">https://docs.google.com/presentation/d/1O10n3nMH3Zp5A754_Nhq8TUiOgakMn8dWCITqwrPILE/edit#slide=id.g13809807c38_0_415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sz w:val="21"/>
          <w:szCs w:val="21"/>
          <w:shd w:fill="2b2c32" w:val="clear"/>
        </w:rPr>
      </w:pPr>
      <w:r w:rsidDel="00000000" w:rsidR="00000000" w:rsidRPr="00000000">
        <w:rPr>
          <w:color w:val="bebebe"/>
          <w:sz w:val="21"/>
          <w:szCs w:val="21"/>
          <w:shd w:fill="2b2c32" w:val="clear"/>
          <w:rtl w:val="0"/>
        </w:rPr>
        <w:t xml:space="preserve">Análisis FODA - Slide 49 a 52 - </w:t>
      </w:r>
      <w:hyperlink r:id="rId13">
        <w:r w:rsidDel="00000000" w:rsidR="00000000" w:rsidRPr="00000000">
          <w:rPr>
            <w:color w:val="1155cc"/>
            <w:sz w:val="21"/>
            <w:szCs w:val="21"/>
            <w:shd w:fill="2b2c32" w:val="clear"/>
            <w:rtl w:val="0"/>
          </w:rPr>
          <w:t xml:space="preserve">https://docs.google.com/presentation/d/1O10n3nMH3Zp5A754_Nhq8TUiOgakMn8dWCITqwrPILE/edit#slide=id.g13809807c38_0_719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1"/>
          <w:szCs w:val="21"/>
          <w:shd w:fill="2b2c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sz w:val="21"/>
          <w:szCs w:val="21"/>
          <w:shd w:fill="2b2c32" w:val="clear"/>
        </w:rPr>
      </w:pPr>
      <w:r w:rsidDel="00000000" w:rsidR="00000000" w:rsidRPr="00000000">
        <w:rPr>
          <w:color w:val="1155cc"/>
          <w:sz w:val="21"/>
          <w:szCs w:val="21"/>
          <w:shd w:fill="2b2c32" w:val="clear"/>
          <w:rtl w:val="0"/>
        </w:rPr>
        <w:t xml:space="preserve">https://asana.com/es/resources/swot-analysis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155cc"/>
          <w:sz w:val="21"/>
          <w:szCs w:val="21"/>
          <w:shd w:fill="2b2c32" w:val="clear"/>
        </w:rPr>
      </w:pPr>
      <w:r w:rsidDel="00000000" w:rsidR="00000000" w:rsidRPr="00000000">
        <w:rPr>
          <w:color w:val="bebebe"/>
          <w:sz w:val="21"/>
          <w:szCs w:val="21"/>
          <w:shd w:fill="2b2c32" w:val="clear"/>
          <w:rtl w:val="0"/>
        </w:rPr>
        <w:t xml:space="preserve">Información extra sobre ciclo de vida de un producto - Ciclo de vida de un producto: 5 estrategias para cada etapa - </w:t>
      </w:r>
      <w:hyperlink r:id="rId14">
        <w:r w:rsidDel="00000000" w:rsidR="00000000" w:rsidRPr="00000000">
          <w:rPr>
            <w:color w:val="1155cc"/>
            <w:sz w:val="21"/>
            <w:szCs w:val="21"/>
            <w:shd w:fill="2b2c32" w:val="clear"/>
            <w:rtl w:val="0"/>
          </w:rPr>
          <w:t xml:space="preserve">https://www.zendesk.com.mx/blog/ciclo-de-vida-producto/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21"/>
          <w:szCs w:val="21"/>
          <w:shd w:fill="2b2c32" w:val="clear"/>
        </w:rPr>
      </w:pPr>
      <w:r w:rsidDel="00000000" w:rsidR="00000000" w:rsidRPr="00000000">
        <w:rPr>
          <w:color w:val="bebebe"/>
          <w:sz w:val="21"/>
          <w:szCs w:val="21"/>
          <w:shd w:fill="2b2c32" w:val="clear"/>
          <w:rtl w:val="0"/>
        </w:rPr>
        <w:t xml:space="preserve">Libro User Story Mapping -Está en inglés, si alguien lo encuentra en español, pasalo! 😉 - </w:t>
      </w:r>
      <w:hyperlink r:id="rId15">
        <w:r w:rsidDel="00000000" w:rsidR="00000000" w:rsidRPr="00000000">
          <w:rPr>
            <w:color w:val="1155cc"/>
            <w:sz w:val="21"/>
            <w:szCs w:val="21"/>
            <w:shd w:fill="2b2c32" w:val="clear"/>
            <w:rtl w:val="0"/>
          </w:rPr>
          <w:t xml:space="preserve">https://drive.google.com/file/d/1SUy8ogIEuH5ZlQMP4w8aUXCrGJTIQEhJ/view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sz w:val="21"/>
          <w:szCs w:val="21"/>
          <w:shd w:fill="2b2c32" w:val="clear"/>
        </w:rPr>
      </w:pPr>
      <w:r w:rsidDel="00000000" w:rsidR="00000000" w:rsidRPr="00000000">
        <w:rPr>
          <w:color w:val="bebebe"/>
          <w:sz w:val="21"/>
          <w:szCs w:val="21"/>
          <w:shd w:fill="2b2c32" w:val="clear"/>
          <w:rtl w:val="0"/>
        </w:rPr>
        <w:t xml:space="preserve">Presentación clase 5: Producto - </w:t>
      </w:r>
      <w:hyperlink r:id="rId16">
        <w:r w:rsidDel="00000000" w:rsidR="00000000" w:rsidRPr="00000000">
          <w:rPr>
            <w:color w:val="1155cc"/>
            <w:sz w:val="21"/>
            <w:szCs w:val="21"/>
            <w:shd w:fill="2b2c32" w:val="clear"/>
            <w:rtl w:val="0"/>
          </w:rPr>
          <w:t xml:space="preserve">https://drive.google.com/drive/folders/1aT9C8Om-ycvBZE4vuqeHpozqHS3ZfaL9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bebebe"/>
          <w:sz w:val="21"/>
          <w:szCs w:val="21"/>
          <w:shd w:fill="2b2c32" w:val="clear"/>
          <w:rtl w:val="0"/>
        </w:rPr>
        <w:t xml:space="preserve">Esperamos que tengan una hermosa semana! Como siempre, ante cualquier duda quedamos a disposición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b2c32" w:val="clear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bebebe"/>
          <w:sz w:val="21"/>
          <w:szCs w:val="21"/>
          <w:rtl w:val="0"/>
        </w:rPr>
        <w:t xml:space="preserve">Carpeta clase 6 - </w:t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Acá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b2c32" w:val="clear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bebebe"/>
          <w:sz w:val="21"/>
          <w:szCs w:val="21"/>
          <w:rtl w:val="0"/>
        </w:rPr>
        <w:t xml:space="preserve">Buenas prácticas para encuestas - CoderHouse - </w:t>
      </w: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Acá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c32" w:val="clear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bebebe"/>
          <w:sz w:val="21"/>
          <w:szCs w:val="21"/>
          <w:rtl w:val="0"/>
        </w:rPr>
        <w:t xml:space="preserve">Question Pro - Guía de buenas prácticas para que las encuestas sean amenas - </w:t>
      </w: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Acá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c32" w:val="clear"/>
        <w:rPr>
          <w:color w:val="bebebe"/>
          <w:sz w:val="21"/>
          <w:szCs w:val="21"/>
        </w:rPr>
      </w:pPr>
      <w:r w:rsidDel="00000000" w:rsidR="00000000" w:rsidRPr="00000000">
        <w:rPr>
          <w:color w:val="bebebe"/>
          <w:sz w:val="21"/>
          <w:szCs w:val="21"/>
          <w:rtl w:val="0"/>
        </w:rPr>
        <w:t xml:space="preserve">¿Qué es Scrumban? - </w:t>
      </w: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Acá</w:t>
        </w:r>
      </w:hyperlink>
      <w:r w:rsidDel="00000000" w:rsidR="00000000" w:rsidRPr="00000000">
        <w:rPr>
          <w:color w:val="bebebe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22">
      <w:pPr>
        <w:shd w:fill="2b2c32" w:val="clear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bebebe"/>
          <w:sz w:val="21"/>
          <w:szCs w:val="21"/>
          <w:rtl w:val="0"/>
        </w:rPr>
        <w:t xml:space="preserve">Deuda técnica - Qué es la deuda técnica y cómo saldarla (con ejemplos) - </w:t>
      </w: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Acá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b2c32" w:val="clear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bebebe"/>
          <w:sz w:val="21"/>
          <w:szCs w:val="21"/>
          <w:rtl w:val="0"/>
        </w:rPr>
        <w:t xml:space="preserve">Requerimientos y técnicas - CoderHouse -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Acá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b2c32" w:val="clear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bebebe"/>
          <w:sz w:val="21"/>
          <w:szCs w:val="21"/>
          <w:rtl w:val="0"/>
        </w:rPr>
        <w:t xml:space="preserve">Manifiesto Ágil - Todos los idiomas - </w:t>
      </w: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Acá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c32" w:val="clear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bebebe"/>
          <w:sz w:val="21"/>
          <w:szCs w:val="21"/>
          <w:rtl w:val="0"/>
        </w:rPr>
        <w:t xml:space="preserve">¿Cómo utilizar Google Forms? - Guía I - </w:t>
      </w: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Acá</w:t>
        </w:r>
      </w:hyperlink>
      <w:r w:rsidDel="00000000" w:rsidR="00000000" w:rsidRPr="00000000">
        <w:rPr>
          <w:color w:val="bebebe"/>
          <w:sz w:val="21"/>
          <w:szCs w:val="21"/>
          <w:rtl w:val="0"/>
        </w:rPr>
        <w:t xml:space="preserve"> - Guía II - </w:t>
      </w:r>
      <w:hyperlink r:id="rId2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Acá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backlog es una lista viva que se compone de ítems.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Funcionalidades o features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Épicas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Historias de usuario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Tareas técnicas, piezas de arquitectura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Corrección de errores y bugs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Adquirir conocimientos y casos de uso para el equipo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Palabras clave para las 3V 🤓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Visión - enfocado, emocional, difundido y transparencia.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Valor - Valor por el consumidor y valor para el productor (Empresa)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Validación - Data, medición, descubrimiento, adaptación.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1804988" cy="28135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813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 OKR son un marco para la definición de objetivos, mientras que los KPI dan seguimiento al rendimiento de los objetivos.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Hitos = Marcan tareas críticas, resaltan el fin de una fase o etapa, destacan un evento o entregable importante, se centran en alcanzar los objetivos y los resultados clave.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2f2f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sana.com/es/resources/scrumban" TargetMode="External"/><Relationship Id="rId22" Type="http://schemas.openxmlformats.org/officeDocument/2006/relationships/hyperlink" Target="https://docs.google.com/document/d/1E9RRf2mu4PSTrKPklU41xCk4ejhRDDJ8VvjgARu27sg/edit" TargetMode="External"/><Relationship Id="rId21" Type="http://schemas.openxmlformats.org/officeDocument/2006/relationships/hyperlink" Target="https://asana.com/es/resources/technical-debt" TargetMode="External"/><Relationship Id="rId24" Type="http://schemas.openxmlformats.org/officeDocument/2006/relationships/hyperlink" Target="https://www.youtube.com/watch?v=PrnH8qLuf1Y&amp;t=1s" TargetMode="External"/><Relationship Id="rId23" Type="http://schemas.openxmlformats.org/officeDocument/2006/relationships/hyperlink" Target="https://agilemanifesto.org/iso/es/manifes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d.com/talks/joe_gebbia_how_airbnb_designs_for_trust?language=es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www.youtube.com/watch?v=RS6V45lq-Zw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D58M2Uwyc9wbMIam-lCdullAf6XRWGK" TargetMode="External"/><Relationship Id="rId7" Type="http://schemas.openxmlformats.org/officeDocument/2006/relationships/hyperlink" Target="https://docs.google.com/presentation/d/16XZH7Ju8EmzAQ78CPIg3-DGRaoGdmqWfbde3IjHl8V8/edit#slide=id.g145ba03b068_0_131" TargetMode="External"/><Relationship Id="rId8" Type="http://schemas.openxmlformats.org/officeDocument/2006/relationships/hyperlink" Target="https://thispersondoesnotexist.com/" TargetMode="External"/><Relationship Id="rId11" Type="http://schemas.openxmlformats.org/officeDocument/2006/relationships/hyperlink" Target="https://docs.google.com/presentation/d/1O10n3nMH3Zp5A754_Nhq8TUiOgakMn8dWCITqwrPILE/edit#slide=id.g13809807c38_0_1200" TargetMode="External"/><Relationship Id="rId10" Type="http://schemas.openxmlformats.org/officeDocument/2006/relationships/hyperlink" Target="https://docs.google.com/presentation/d/1O10n3nMH3Zp5A754_Nhq8TUiOgakMn8dWCITqwrPILE/edit#slide=id.g13809807c38_0_212" TargetMode="External"/><Relationship Id="rId13" Type="http://schemas.openxmlformats.org/officeDocument/2006/relationships/hyperlink" Target="https://docs.google.com/presentation/d/1O10n3nMH3Zp5A754_Nhq8TUiOgakMn8dWCITqwrPILE/edit#slide=id.g13809807c38_0_719" TargetMode="External"/><Relationship Id="rId12" Type="http://schemas.openxmlformats.org/officeDocument/2006/relationships/hyperlink" Target="https://docs.google.com/presentation/d/1O10n3nMH3Zp5A754_Nhq8TUiOgakMn8dWCITqwrPILE/edit#slide=id.g13809807c38_0_415" TargetMode="External"/><Relationship Id="rId15" Type="http://schemas.openxmlformats.org/officeDocument/2006/relationships/hyperlink" Target="https://drive.google.com/file/d/1SUy8ogIEuH5ZlQMP4w8aUXCrGJTIQEhJ/view" TargetMode="External"/><Relationship Id="rId14" Type="http://schemas.openxmlformats.org/officeDocument/2006/relationships/hyperlink" Target="https://www.zendesk.com.mx/blog/ciclo-de-vida-producto/" TargetMode="External"/><Relationship Id="rId17" Type="http://schemas.openxmlformats.org/officeDocument/2006/relationships/hyperlink" Target="https://drive.google.com/drive/u/0/folders/18x6KD4eeEvbqVftBBlXbumOGFHRcwQmH" TargetMode="External"/><Relationship Id="rId16" Type="http://schemas.openxmlformats.org/officeDocument/2006/relationships/hyperlink" Target="https://drive.google.com/drive/folders/1aT9C8Om-ycvBZE4vuqeHpozqHS3ZfaL9" TargetMode="External"/><Relationship Id="rId19" Type="http://schemas.openxmlformats.org/officeDocument/2006/relationships/hyperlink" Target="https://www.questionpro.com/blog/es/guia-de-buenas-practicas-para-que-las-encuestas-sean-amenas/" TargetMode="External"/><Relationship Id="rId18" Type="http://schemas.openxmlformats.org/officeDocument/2006/relationships/hyperlink" Target="https://docs.google.com/document/d/113w9oOdl78ddG8QP8a-mOnFbBdXYwBYtqLXeDnzqCb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