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13613" w14:textId="3FE92E31" w:rsidR="00750CB2" w:rsidRPr="00AF47D4" w:rsidRDefault="00AF47D4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AF47D4">
        <w:rPr>
          <w:rFonts w:ascii="Arial" w:hAnsi="Arial" w:cs="Arial"/>
          <w:b/>
          <w:bCs/>
          <w:sz w:val="32"/>
          <w:szCs w:val="32"/>
          <w:u w:val="single"/>
        </w:rPr>
        <w:t>Semester 2 Presentation Script:</w:t>
      </w:r>
    </w:p>
    <w:p w14:paraId="175C354C" w14:textId="77777777" w:rsidR="00AF47D4" w:rsidRDefault="00AF47D4">
      <w:pPr>
        <w:rPr>
          <w:rFonts w:ascii="Arial" w:hAnsi="Arial" w:cs="Arial"/>
        </w:rPr>
      </w:pPr>
    </w:p>
    <w:p w14:paraId="7CC989C3" w14:textId="423A0EB7" w:rsidR="00AF47D4" w:rsidRPr="00A101EA" w:rsidRDefault="00AF47D4">
      <w:pPr>
        <w:rPr>
          <w:rFonts w:ascii="Arial" w:hAnsi="Arial" w:cs="Arial"/>
          <w:b/>
          <w:bCs/>
          <w:u w:val="single"/>
        </w:rPr>
      </w:pPr>
      <w:r w:rsidRPr="00A101EA">
        <w:rPr>
          <w:rFonts w:ascii="Arial" w:hAnsi="Arial" w:cs="Arial"/>
          <w:b/>
          <w:bCs/>
          <w:u w:val="single"/>
        </w:rPr>
        <w:t>Slide 2 (Blanket Design):</w:t>
      </w:r>
    </w:p>
    <w:p w14:paraId="45FE35C7" w14:textId="14FDD71B" w:rsidR="00986DF2" w:rsidRDefault="00475CE3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 introduce heterogeneity into our blanket simulation a layered configuration was adopted, consisting of four layers each of alternating breeder and coolant material. </w:t>
      </w:r>
      <w:r w:rsidR="00986DF2">
        <w:rPr>
          <w:rFonts w:ascii="Arial" w:hAnsi="Arial" w:cs="Arial"/>
        </w:rPr>
        <w:t xml:space="preserve">This layered design allowed for the easy modification of </w:t>
      </w:r>
      <w:r w:rsidR="00DC4B1F">
        <w:rPr>
          <w:rFonts w:ascii="Arial" w:hAnsi="Arial" w:cs="Arial"/>
        </w:rPr>
        <w:t xml:space="preserve">blanket </w:t>
      </w:r>
      <w:r w:rsidR="00986DF2">
        <w:rPr>
          <w:rFonts w:ascii="Arial" w:hAnsi="Arial" w:cs="Arial"/>
        </w:rPr>
        <w:t xml:space="preserve">composition while serving as a reasonable approximation of real designs. </w:t>
      </w:r>
      <w:r>
        <w:rPr>
          <w:rFonts w:ascii="Arial" w:hAnsi="Arial" w:cs="Arial"/>
        </w:rPr>
        <w:t>A eutectic lithium-lead alloy was selected for the breeder and pressurised water for the coolant based on the best tritium breeding material</w:t>
      </w:r>
      <w:r w:rsidR="00986DF2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identified in our first semester study. </w:t>
      </w:r>
      <w:r w:rsidR="00986DF2">
        <w:rPr>
          <w:rFonts w:ascii="Arial" w:hAnsi="Arial" w:cs="Arial"/>
        </w:rPr>
        <w:t>The blanket was shielded from the plasma source by a zirconium alloy first wall. Interstitial separator layers made of low-activation Eurofer97 steel were placed between each breeder and coolant to prevent interaction between water and lithium.</w:t>
      </w:r>
    </w:p>
    <w:p w14:paraId="7E9EC2D1" w14:textId="4AB83514" w:rsidR="00986DF2" w:rsidRDefault="00986DF2">
      <w:pPr>
        <w:rPr>
          <w:rFonts w:ascii="Arial" w:hAnsi="Arial" w:cs="Arial"/>
        </w:rPr>
      </w:pPr>
      <w:r>
        <w:rPr>
          <w:rFonts w:ascii="Arial" w:hAnsi="Arial" w:cs="Arial"/>
        </w:rPr>
        <w:t>It was this configuration that was used to study the tritium breeding and neutronic behaviour of a heterogeneous breeder blanket.</w:t>
      </w:r>
    </w:p>
    <w:p w14:paraId="7D8D7E24" w14:textId="77777777" w:rsidR="00475CE3" w:rsidRDefault="00475CE3">
      <w:pPr>
        <w:rPr>
          <w:rFonts w:ascii="Arial" w:hAnsi="Arial" w:cs="Arial"/>
        </w:rPr>
      </w:pPr>
    </w:p>
    <w:p w14:paraId="2C3B1753" w14:textId="77777777" w:rsidR="00475CE3" w:rsidRDefault="00475CE3">
      <w:pPr>
        <w:rPr>
          <w:rFonts w:ascii="Arial" w:hAnsi="Arial" w:cs="Arial"/>
        </w:rPr>
      </w:pPr>
    </w:p>
    <w:p w14:paraId="005C9457" w14:textId="6A6D4DBC" w:rsidR="00AF47D4" w:rsidRPr="007A3EB9" w:rsidRDefault="00AF47D4">
      <w:pPr>
        <w:rPr>
          <w:rFonts w:ascii="Arial" w:hAnsi="Arial" w:cs="Arial"/>
          <w:b/>
          <w:bCs/>
          <w:u w:val="single"/>
        </w:rPr>
      </w:pPr>
      <w:r w:rsidRPr="007A3EB9">
        <w:rPr>
          <w:rFonts w:ascii="Arial" w:hAnsi="Arial" w:cs="Arial"/>
          <w:b/>
          <w:bCs/>
          <w:u w:val="single"/>
        </w:rPr>
        <w:t>Slide 4 (Zeta Gradient):</w:t>
      </w:r>
    </w:p>
    <w:p w14:paraId="482B097C" w14:textId="7023471A" w:rsidR="00AF47D4" w:rsidRDefault="00A101EA">
      <w:pPr>
        <w:rPr>
          <w:rFonts w:ascii="Arial" w:hAnsi="Arial" w:cs="Arial"/>
        </w:rPr>
      </w:pPr>
      <w:r>
        <w:rPr>
          <w:rFonts w:ascii="Arial" w:hAnsi="Arial" w:cs="Arial"/>
        </w:rPr>
        <w:t>Clearly the</w:t>
      </w:r>
      <w:r w:rsidR="00D81D96">
        <w:rPr>
          <w:rFonts w:ascii="Arial" w:hAnsi="Arial" w:cs="Arial"/>
        </w:rPr>
        <w:t xml:space="preserve"> heterogeneous design warrants further investigation. Unfortunately, </w:t>
      </w:r>
      <w:r w:rsidR="00CE1440">
        <w:rPr>
          <w:rFonts w:ascii="Arial" w:hAnsi="Arial" w:cs="Arial"/>
        </w:rPr>
        <w:t xml:space="preserve">the cumulative effects of 8 total coolant and breeder layers are </w:t>
      </w:r>
      <w:r w:rsidR="00ED23D4">
        <w:rPr>
          <w:rFonts w:ascii="Arial" w:hAnsi="Arial" w:cs="Arial"/>
        </w:rPr>
        <w:t xml:space="preserve">too difficult to parse with simple simulations and too time consuming to study individually. </w:t>
      </w:r>
      <w:r w:rsidR="00E55EE4">
        <w:rPr>
          <w:rFonts w:ascii="Arial" w:hAnsi="Arial" w:cs="Arial"/>
        </w:rPr>
        <w:t xml:space="preserve">To extract useful results regarding the behaviour of layered blanket a linear gradient was introduced (denoted by zeta). </w:t>
      </w:r>
      <w:r w:rsidR="001763E8">
        <w:rPr>
          <w:rFonts w:ascii="Arial" w:hAnsi="Arial" w:cs="Arial"/>
        </w:rPr>
        <w:t>Zeta functioned as a simple parameter that varied the relative thickness of the breeder and coolant</w:t>
      </w:r>
      <w:r w:rsidR="000C4E9D">
        <w:rPr>
          <w:rFonts w:ascii="Arial" w:hAnsi="Arial" w:cs="Arial"/>
        </w:rPr>
        <w:t xml:space="preserve">. </w:t>
      </w:r>
      <w:r w:rsidR="00EE666A">
        <w:rPr>
          <w:rFonts w:ascii="Arial" w:hAnsi="Arial" w:cs="Arial"/>
        </w:rPr>
        <w:t xml:space="preserve">Separator and first wall thickness were kept constant. </w:t>
      </w:r>
      <w:r w:rsidR="000C4E9D">
        <w:rPr>
          <w:rFonts w:ascii="Arial" w:hAnsi="Arial" w:cs="Arial"/>
        </w:rPr>
        <w:t>As seen in these figures,</w:t>
      </w:r>
      <w:r w:rsidR="001763E8">
        <w:rPr>
          <w:rFonts w:ascii="Arial" w:hAnsi="Arial" w:cs="Arial"/>
        </w:rPr>
        <w:t xml:space="preserve"> negative values produc</w:t>
      </w:r>
      <w:r w:rsidR="000C4E9D">
        <w:rPr>
          <w:rFonts w:ascii="Arial" w:hAnsi="Arial" w:cs="Arial"/>
        </w:rPr>
        <w:t xml:space="preserve">e </w:t>
      </w:r>
      <w:r w:rsidR="001763E8">
        <w:rPr>
          <w:rFonts w:ascii="Arial" w:hAnsi="Arial" w:cs="Arial"/>
        </w:rPr>
        <w:t xml:space="preserve">front-loaded </w:t>
      </w:r>
      <w:proofErr w:type="gramStart"/>
      <w:r w:rsidR="001763E8">
        <w:rPr>
          <w:rFonts w:ascii="Arial" w:hAnsi="Arial" w:cs="Arial"/>
        </w:rPr>
        <w:t>designs</w:t>
      </w:r>
      <w:proofErr w:type="gramEnd"/>
      <w:r w:rsidR="001763E8">
        <w:rPr>
          <w:rFonts w:ascii="Arial" w:hAnsi="Arial" w:cs="Arial"/>
        </w:rPr>
        <w:t xml:space="preserve"> and positive ones lead to rear-loading.</w:t>
      </w:r>
      <w:r w:rsidR="00123636">
        <w:rPr>
          <w:rFonts w:ascii="Arial" w:hAnsi="Arial" w:cs="Arial"/>
        </w:rPr>
        <w:t xml:space="preserve"> This allowed us to </w:t>
      </w:r>
      <w:r w:rsidR="007365A0">
        <w:rPr>
          <w:rFonts w:ascii="Arial" w:hAnsi="Arial" w:cs="Arial"/>
        </w:rPr>
        <w:t xml:space="preserve">study the relative </w:t>
      </w:r>
      <w:r w:rsidR="00C11A99">
        <w:rPr>
          <w:rFonts w:ascii="Arial" w:hAnsi="Arial" w:cs="Arial"/>
        </w:rPr>
        <w:t>performance of the front and back of the blanket</w:t>
      </w:r>
      <w:r w:rsidR="00F86CEA">
        <w:rPr>
          <w:rFonts w:ascii="Arial" w:hAnsi="Arial" w:cs="Arial"/>
        </w:rPr>
        <w:t xml:space="preserve"> by only varying a single parameter.</w:t>
      </w:r>
    </w:p>
    <w:p w14:paraId="2213661A" w14:textId="77777777" w:rsidR="00DC4B1F" w:rsidRDefault="00DC4B1F">
      <w:pPr>
        <w:rPr>
          <w:rFonts w:ascii="Arial" w:hAnsi="Arial" w:cs="Arial"/>
        </w:rPr>
      </w:pPr>
    </w:p>
    <w:p w14:paraId="476B10FB" w14:textId="602FDF05" w:rsidR="00AF47D4" w:rsidRPr="00C41E21" w:rsidRDefault="00AF47D4">
      <w:pPr>
        <w:rPr>
          <w:rFonts w:ascii="Arial" w:hAnsi="Arial" w:cs="Arial"/>
          <w:b/>
          <w:bCs/>
          <w:u w:val="single"/>
        </w:rPr>
      </w:pPr>
      <w:r w:rsidRPr="00C41E21">
        <w:rPr>
          <w:rFonts w:ascii="Arial" w:hAnsi="Arial" w:cs="Arial"/>
          <w:b/>
          <w:bCs/>
          <w:u w:val="single"/>
        </w:rPr>
        <w:t>Slide 5 (TBR):</w:t>
      </w:r>
    </w:p>
    <w:p w14:paraId="353EA596" w14:textId="02E2E243" w:rsidR="00AF47D4" w:rsidRDefault="00795AA1">
      <w:pPr>
        <w:rPr>
          <w:rFonts w:ascii="Arial" w:hAnsi="Arial" w:cs="Arial"/>
        </w:rPr>
      </w:pPr>
      <w:r>
        <w:rPr>
          <w:rFonts w:ascii="Arial" w:hAnsi="Arial" w:cs="Arial"/>
        </w:rPr>
        <w:t xml:space="preserve">We began </w:t>
      </w:r>
      <w:r w:rsidR="00874577">
        <w:rPr>
          <w:rFonts w:ascii="Arial" w:hAnsi="Arial" w:cs="Arial"/>
        </w:rPr>
        <w:t xml:space="preserve">by exploring how </w:t>
      </w:r>
      <w:r w:rsidR="00CB55F8">
        <w:rPr>
          <w:rFonts w:ascii="Arial" w:hAnsi="Arial" w:cs="Arial"/>
        </w:rPr>
        <w:t>variation</w:t>
      </w:r>
      <w:r w:rsidR="00874577">
        <w:rPr>
          <w:rFonts w:ascii="Arial" w:hAnsi="Arial" w:cs="Arial"/>
        </w:rPr>
        <w:t xml:space="preserve"> in </w:t>
      </w:r>
      <w:r w:rsidR="00CB55F8">
        <w:rPr>
          <w:rFonts w:ascii="Arial" w:hAnsi="Arial" w:cs="Arial"/>
        </w:rPr>
        <w:t>zeta affected the Tritium Breeding Ratio</w:t>
      </w:r>
      <w:r w:rsidR="0049343B">
        <w:rPr>
          <w:rFonts w:ascii="Arial" w:hAnsi="Arial" w:cs="Arial"/>
        </w:rPr>
        <w:t xml:space="preserve"> at a constant total thickness</w:t>
      </w:r>
      <w:r w:rsidR="001E2476">
        <w:rPr>
          <w:rFonts w:ascii="Arial" w:hAnsi="Arial" w:cs="Arial"/>
        </w:rPr>
        <w:t>. We can see in this graph that TBR remained relatively constant across the range of zeta values. As we might expect the contribution of the first two breeder layers dominat</w:t>
      </w:r>
      <w:r w:rsidR="005C50E2">
        <w:rPr>
          <w:rFonts w:ascii="Arial" w:hAnsi="Arial" w:cs="Arial"/>
        </w:rPr>
        <w:t xml:space="preserve">es in front-loaded configurations whereas </w:t>
      </w:r>
      <w:r w:rsidR="00A37465">
        <w:rPr>
          <w:rFonts w:ascii="Arial" w:hAnsi="Arial" w:cs="Arial"/>
        </w:rPr>
        <w:t xml:space="preserve">rear-loaded designs increase the </w:t>
      </w:r>
      <w:r w:rsidR="004C448F">
        <w:rPr>
          <w:rFonts w:ascii="Arial" w:hAnsi="Arial" w:cs="Arial"/>
        </w:rPr>
        <w:t>tritium breeding</w:t>
      </w:r>
      <w:r w:rsidR="00F71840">
        <w:rPr>
          <w:rFonts w:ascii="Arial" w:hAnsi="Arial" w:cs="Arial"/>
        </w:rPr>
        <w:t xml:space="preserve"> in layer 3 and 4. </w:t>
      </w:r>
      <w:r w:rsidR="00363D83">
        <w:rPr>
          <w:rFonts w:ascii="Arial" w:hAnsi="Arial" w:cs="Arial"/>
        </w:rPr>
        <w:t xml:space="preserve">The decrease in TBR with zeta in layer 1 is </w:t>
      </w:r>
      <w:r w:rsidR="00CB30B4">
        <w:rPr>
          <w:rFonts w:ascii="Arial" w:hAnsi="Arial" w:cs="Arial"/>
        </w:rPr>
        <w:t xml:space="preserve">almost linear due to its reduced volume. Meanwhile </w:t>
      </w:r>
      <w:r w:rsidR="0011602E">
        <w:rPr>
          <w:rFonts w:ascii="Arial" w:hAnsi="Arial" w:cs="Arial"/>
        </w:rPr>
        <w:t xml:space="preserve">greater neutron penetration and moderation in the first coolant layer mean that </w:t>
      </w:r>
      <w:r w:rsidR="00CB30B4">
        <w:rPr>
          <w:rFonts w:ascii="Arial" w:hAnsi="Arial" w:cs="Arial"/>
        </w:rPr>
        <w:t xml:space="preserve">the </w:t>
      </w:r>
      <w:r w:rsidR="00AA1774">
        <w:rPr>
          <w:rFonts w:ascii="Arial" w:hAnsi="Arial" w:cs="Arial"/>
        </w:rPr>
        <w:t xml:space="preserve">contribution of layer 2 </w:t>
      </w:r>
      <w:proofErr w:type="gramStart"/>
      <w:r w:rsidR="0011602E">
        <w:rPr>
          <w:rFonts w:ascii="Arial" w:hAnsi="Arial" w:cs="Arial"/>
        </w:rPr>
        <w:t xml:space="preserve">actually </w:t>
      </w:r>
      <w:r w:rsidR="00AA1774">
        <w:rPr>
          <w:rFonts w:ascii="Arial" w:hAnsi="Arial" w:cs="Arial"/>
        </w:rPr>
        <w:t>increases</w:t>
      </w:r>
      <w:proofErr w:type="gramEnd"/>
      <w:r w:rsidR="00AA1774">
        <w:rPr>
          <w:rFonts w:ascii="Arial" w:hAnsi="Arial" w:cs="Arial"/>
        </w:rPr>
        <w:t xml:space="preserve"> slightly </w:t>
      </w:r>
      <w:r w:rsidR="00932401">
        <w:rPr>
          <w:rFonts w:ascii="Arial" w:hAnsi="Arial" w:cs="Arial"/>
        </w:rPr>
        <w:t>as it’s volume shrinks</w:t>
      </w:r>
      <w:r w:rsidR="0011602E">
        <w:rPr>
          <w:rFonts w:ascii="Arial" w:hAnsi="Arial" w:cs="Arial"/>
        </w:rPr>
        <w:t>.</w:t>
      </w:r>
    </w:p>
    <w:p w14:paraId="04E80A8F" w14:textId="77777777" w:rsidR="004E0F4C" w:rsidRDefault="004E0F4C">
      <w:pPr>
        <w:rPr>
          <w:rFonts w:ascii="Arial" w:hAnsi="Arial" w:cs="Arial"/>
        </w:rPr>
      </w:pPr>
    </w:p>
    <w:p w14:paraId="2887AC6D" w14:textId="0A4A6399" w:rsidR="004E0F4C" w:rsidRDefault="004E0F4C">
      <w:pPr>
        <w:rPr>
          <w:rFonts w:ascii="Arial" w:hAnsi="Arial" w:cs="Arial"/>
        </w:rPr>
      </w:pPr>
      <w:r>
        <w:rPr>
          <w:rFonts w:ascii="Arial" w:hAnsi="Arial" w:cs="Arial"/>
        </w:rPr>
        <w:t>The heatmap on the right demonstrates the tritium breeding reaction density in each layer which</w:t>
      </w:r>
      <w:r w:rsidR="006061EB">
        <w:rPr>
          <w:rFonts w:ascii="Arial" w:hAnsi="Arial" w:cs="Arial"/>
        </w:rPr>
        <w:t xml:space="preserve">, as we would hope, is concentrated in the breeder layers. With increasing depth into the blanket the neutron population decreases, resulting in the reduced </w:t>
      </w:r>
      <w:r w:rsidR="007B4BA5">
        <w:rPr>
          <w:rFonts w:ascii="Arial" w:hAnsi="Arial" w:cs="Arial"/>
        </w:rPr>
        <w:t>breeding of the rear layers</w:t>
      </w:r>
      <w:r>
        <w:rPr>
          <w:rFonts w:ascii="Arial" w:hAnsi="Arial" w:cs="Arial"/>
        </w:rPr>
        <w:t xml:space="preserve"> </w:t>
      </w:r>
    </w:p>
    <w:p w14:paraId="165F0FBD" w14:textId="77777777" w:rsidR="004E0F4C" w:rsidRDefault="004E0F4C">
      <w:pPr>
        <w:rPr>
          <w:rFonts w:ascii="Arial" w:hAnsi="Arial" w:cs="Arial"/>
        </w:rPr>
      </w:pPr>
    </w:p>
    <w:p w14:paraId="5F507513" w14:textId="100F84A7" w:rsidR="00AF47D4" w:rsidRPr="006514B8" w:rsidRDefault="00AF47D4">
      <w:pPr>
        <w:rPr>
          <w:rFonts w:ascii="Arial" w:hAnsi="Arial" w:cs="Arial"/>
          <w:b/>
          <w:bCs/>
          <w:u w:val="single"/>
        </w:rPr>
      </w:pPr>
      <w:r w:rsidRPr="006514B8">
        <w:rPr>
          <w:rFonts w:ascii="Arial" w:hAnsi="Arial" w:cs="Arial"/>
          <w:b/>
          <w:bCs/>
          <w:u w:val="single"/>
        </w:rPr>
        <w:t xml:space="preserve">Slide 7 (Damage):  </w:t>
      </w:r>
    </w:p>
    <w:p w14:paraId="4F6639C7" w14:textId="635F07DD" w:rsidR="00C41E21" w:rsidRDefault="00976019">
      <w:pPr>
        <w:rPr>
          <w:rFonts w:ascii="Arial" w:hAnsi="Arial" w:cs="Arial"/>
        </w:rPr>
      </w:pPr>
      <w:r>
        <w:rPr>
          <w:rFonts w:ascii="Arial" w:hAnsi="Arial" w:cs="Arial"/>
        </w:rPr>
        <w:t>Tracking the</w:t>
      </w:r>
      <w:r w:rsidR="00A70B08">
        <w:rPr>
          <w:rFonts w:ascii="Arial" w:hAnsi="Arial" w:cs="Arial"/>
        </w:rPr>
        <w:t xml:space="preserve"> damage imparted on</w:t>
      </w:r>
      <w:r>
        <w:rPr>
          <w:rFonts w:ascii="Arial" w:hAnsi="Arial" w:cs="Arial"/>
        </w:rPr>
        <w:t>to</w:t>
      </w:r>
      <w:r w:rsidR="00A70B08">
        <w:rPr>
          <w:rFonts w:ascii="Arial" w:hAnsi="Arial" w:cs="Arial"/>
        </w:rPr>
        <w:t xml:space="preserve"> a </w:t>
      </w:r>
      <w:r>
        <w:rPr>
          <w:rFonts w:ascii="Arial" w:hAnsi="Arial" w:cs="Arial"/>
        </w:rPr>
        <w:t>material</w:t>
      </w:r>
      <w:r w:rsidR="00A70B08">
        <w:rPr>
          <w:rFonts w:ascii="Arial" w:hAnsi="Arial" w:cs="Arial"/>
        </w:rPr>
        <w:t xml:space="preserve"> due to neutron bombardment is </w:t>
      </w:r>
      <w:r>
        <w:rPr>
          <w:rFonts w:ascii="Arial" w:hAnsi="Arial" w:cs="Arial"/>
        </w:rPr>
        <w:t>crucial to ensuring that reactor structures</w:t>
      </w:r>
      <w:r w:rsidR="00FD3E4E">
        <w:rPr>
          <w:rFonts w:ascii="Arial" w:hAnsi="Arial" w:cs="Arial"/>
        </w:rPr>
        <w:t xml:space="preserve"> remain safe and functional </w:t>
      </w:r>
      <w:r w:rsidR="00CF20C7">
        <w:rPr>
          <w:rFonts w:ascii="Arial" w:hAnsi="Arial" w:cs="Arial"/>
        </w:rPr>
        <w:t>during its operational lifetime.</w:t>
      </w:r>
      <w:r w:rsidR="00D03620">
        <w:rPr>
          <w:rFonts w:ascii="Arial" w:hAnsi="Arial" w:cs="Arial"/>
        </w:rPr>
        <w:t xml:space="preserve"> A standard method of measuring irradiation damage </w:t>
      </w:r>
      <w:r w:rsidR="009B5EA0">
        <w:rPr>
          <w:rFonts w:ascii="Arial" w:hAnsi="Arial" w:cs="Arial"/>
        </w:rPr>
        <w:t>is via the number of lattice displacements per atom in the material over a full power year.</w:t>
      </w:r>
      <w:r w:rsidR="006514B8">
        <w:rPr>
          <w:rFonts w:ascii="Arial" w:hAnsi="Arial" w:cs="Arial"/>
        </w:rPr>
        <w:t xml:space="preserve"> We only consider </w:t>
      </w:r>
      <w:r w:rsidR="00524B60">
        <w:rPr>
          <w:rFonts w:ascii="Arial" w:hAnsi="Arial" w:cs="Arial"/>
        </w:rPr>
        <w:t xml:space="preserve">the </w:t>
      </w:r>
      <w:r w:rsidR="006514B8">
        <w:rPr>
          <w:rFonts w:ascii="Arial" w:hAnsi="Arial" w:cs="Arial"/>
        </w:rPr>
        <w:t>first wall and the separator layers since both the breeder and coolant are circulated liquids.</w:t>
      </w:r>
    </w:p>
    <w:p w14:paraId="284F5534" w14:textId="77777777" w:rsidR="005F5212" w:rsidRDefault="005F5212">
      <w:pPr>
        <w:rPr>
          <w:rFonts w:ascii="Arial" w:hAnsi="Arial" w:cs="Arial"/>
        </w:rPr>
      </w:pPr>
    </w:p>
    <w:p w14:paraId="247B6F13" w14:textId="09FB4EAC" w:rsidR="005F5212" w:rsidRDefault="005F521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As the blanket becomes more rear-loaded the damage to the separator layers increases </w:t>
      </w:r>
      <w:r w:rsidR="002746BF">
        <w:rPr>
          <w:rFonts w:ascii="Arial" w:hAnsi="Arial" w:cs="Arial"/>
        </w:rPr>
        <w:t xml:space="preserve">as thinner front layers result in </w:t>
      </w:r>
      <w:r w:rsidR="00E675AD">
        <w:rPr>
          <w:rFonts w:ascii="Arial" w:hAnsi="Arial" w:cs="Arial"/>
        </w:rPr>
        <w:t>greater neutron penetration.</w:t>
      </w:r>
      <w:r w:rsidR="00A81A11">
        <w:rPr>
          <w:rFonts w:ascii="Arial" w:hAnsi="Arial" w:cs="Arial"/>
        </w:rPr>
        <w:t xml:space="preserve"> Meanwhile the</w:t>
      </w:r>
      <w:r w:rsidR="004A3D9E">
        <w:rPr>
          <w:rFonts w:ascii="Arial" w:hAnsi="Arial" w:cs="Arial"/>
        </w:rPr>
        <w:t xml:space="preserve"> damage incident on the first wall declines with zeta as neutron multiplication in the first breeder layer decreases.</w:t>
      </w:r>
      <w:r w:rsidR="00877252">
        <w:rPr>
          <w:rFonts w:ascii="Arial" w:hAnsi="Arial" w:cs="Arial"/>
        </w:rPr>
        <w:t xml:space="preserve"> </w:t>
      </w:r>
      <w:r w:rsidR="00192DF7">
        <w:rPr>
          <w:rFonts w:ascii="Arial" w:hAnsi="Arial" w:cs="Arial"/>
        </w:rPr>
        <w:t xml:space="preserve">As we would expect the first wall receives much higher values of damage since it </w:t>
      </w:r>
      <w:r w:rsidR="0057205A">
        <w:rPr>
          <w:rFonts w:ascii="Arial" w:hAnsi="Arial" w:cs="Arial"/>
        </w:rPr>
        <w:t>is directly exposed to source neutrons.</w:t>
      </w:r>
    </w:p>
    <w:p w14:paraId="3ECB84C1" w14:textId="77777777" w:rsidR="00E27D87" w:rsidRDefault="00E27D87">
      <w:pPr>
        <w:rPr>
          <w:rFonts w:ascii="Arial" w:hAnsi="Arial" w:cs="Arial"/>
        </w:rPr>
      </w:pPr>
    </w:p>
    <w:p w14:paraId="3841E726" w14:textId="0753FA94" w:rsidR="00E27D87" w:rsidRDefault="00E27D87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effects of neutron radiation </w:t>
      </w:r>
      <w:r w:rsidR="00056D8A">
        <w:rPr>
          <w:rFonts w:ascii="Arial" w:hAnsi="Arial" w:cs="Arial"/>
        </w:rPr>
        <w:t xml:space="preserve">on nuclear materials </w:t>
      </w:r>
      <w:r>
        <w:rPr>
          <w:rFonts w:ascii="Arial" w:hAnsi="Arial" w:cs="Arial"/>
        </w:rPr>
        <w:t xml:space="preserve">are highly variable and </w:t>
      </w:r>
      <w:r w:rsidR="00D42E8C">
        <w:rPr>
          <w:rFonts w:ascii="Arial" w:hAnsi="Arial" w:cs="Arial"/>
        </w:rPr>
        <w:t xml:space="preserve">often difficult to predict. </w:t>
      </w:r>
      <w:r w:rsidR="00797D37">
        <w:rPr>
          <w:rFonts w:ascii="Arial" w:hAnsi="Arial" w:cs="Arial"/>
        </w:rPr>
        <w:t xml:space="preserve">In our investigation we focused on </w:t>
      </w:r>
      <w:r w:rsidR="00056D8A">
        <w:rPr>
          <w:rFonts w:ascii="Arial" w:hAnsi="Arial" w:cs="Arial"/>
        </w:rPr>
        <w:t xml:space="preserve">material embrittlement </w:t>
      </w:r>
      <w:r w:rsidR="00483E3B">
        <w:rPr>
          <w:rFonts w:ascii="Arial" w:hAnsi="Arial" w:cs="Arial"/>
        </w:rPr>
        <w:t>resulting from helium produced in transmutation reactions aggregating at grain boundaries.</w:t>
      </w:r>
      <w:r w:rsidR="00955D5C">
        <w:rPr>
          <w:rFonts w:ascii="Arial" w:hAnsi="Arial" w:cs="Arial"/>
        </w:rPr>
        <w:t xml:space="preserve"> </w:t>
      </w:r>
      <w:r w:rsidR="00065148">
        <w:rPr>
          <w:rFonts w:ascii="Arial" w:hAnsi="Arial" w:cs="Arial"/>
        </w:rPr>
        <w:t xml:space="preserve">This allows us to </w:t>
      </w:r>
      <w:r w:rsidR="00383DA6">
        <w:rPr>
          <w:rFonts w:ascii="Arial" w:hAnsi="Arial" w:cs="Arial"/>
        </w:rPr>
        <w:t>set</w:t>
      </w:r>
      <w:r w:rsidR="00065148">
        <w:rPr>
          <w:rFonts w:ascii="Arial" w:hAnsi="Arial" w:cs="Arial"/>
        </w:rPr>
        <w:t xml:space="preserve"> a </w:t>
      </w:r>
      <w:r w:rsidR="00383DA6">
        <w:rPr>
          <w:rFonts w:ascii="Arial" w:hAnsi="Arial" w:cs="Arial"/>
        </w:rPr>
        <w:t xml:space="preserve">DPA limit for certain materials and </w:t>
      </w:r>
      <w:r w:rsidR="00CB391F">
        <w:rPr>
          <w:rFonts w:ascii="Arial" w:hAnsi="Arial" w:cs="Arial"/>
        </w:rPr>
        <w:t xml:space="preserve">estimate the lifetime of key blanket structures. For </w:t>
      </w:r>
      <w:r w:rsidR="00CE4AF4">
        <w:rPr>
          <w:rFonts w:ascii="Arial" w:hAnsi="Arial" w:cs="Arial"/>
        </w:rPr>
        <w:t xml:space="preserve">our zirconium alloy first wall this resulted in a lifetime of </w:t>
      </w:r>
      <w:r w:rsidR="00F10FA0">
        <w:rPr>
          <w:rFonts w:ascii="Arial" w:hAnsi="Arial" w:cs="Arial"/>
        </w:rPr>
        <w:t>between 8 and 10 full power year</w:t>
      </w:r>
      <w:r w:rsidR="007A5083">
        <w:rPr>
          <w:rFonts w:ascii="Arial" w:hAnsi="Arial" w:cs="Arial"/>
        </w:rPr>
        <w:t>s</w:t>
      </w:r>
      <w:r w:rsidR="00BC6BB3">
        <w:rPr>
          <w:rFonts w:ascii="Arial" w:hAnsi="Arial" w:cs="Arial"/>
        </w:rPr>
        <w:t>, significantly less than the 30 years planned for ITER. As a comparison we</w:t>
      </w:r>
      <w:r w:rsidR="00B34E37">
        <w:rPr>
          <w:rFonts w:ascii="Arial" w:hAnsi="Arial" w:cs="Arial"/>
        </w:rPr>
        <w:t xml:space="preserve"> swapped the firs</w:t>
      </w:r>
      <w:r w:rsidR="00FE4158">
        <w:rPr>
          <w:rFonts w:ascii="Arial" w:hAnsi="Arial" w:cs="Arial"/>
        </w:rPr>
        <w:t>t</w:t>
      </w:r>
      <w:r w:rsidR="00B34E37">
        <w:rPr>
          <w:rFonts w:ascii="Arial" w:hAnsi="Arial" w:cs="Arial"/>
        </w:rPr>
        <w:t xml:space="preserve"> wall material out for Eurofer97.</w:t>
      </w:r>
      <w:r w:rsidR="00FE4158">
        <w:rPr>
          <w:rFonts w:ascii="Arial" w:hAnsi="Arial" w:cs="Arial"/>
        </w:rPr>
        <w:t xml:space="preserve"> This increased the lifetime to between 23 and 26 years, much closer to what would be expected in an operational breeder blanket. However</w:t>
      </w:r>
      <w:r w:rsidR="00B76DF3">
        <w:rPr>
          <w:rFonts w:ascii="Arial" w:hAnsi="Arial" w:cs="Arial"/>
        </w:rPr>
        <w:t xml:space="preserve">, this modification led to a roughly 9% decrease in TBR, driving it below the </w:t>
      </w:r>
      <w:r w:rsidR="00BB7735">
        <w:rPr>
          <w:rFonts w:ascii="Arial" w:hAnsi="Arial" w:cs="Arial"/>
        </w:rPr>
        <w:t xml:space="preserve">generally accepted equilibrium threshold of 1.05. These results highlight the materials challenges </w:t>
      </w:r>
      <w:r w:rsidR="00251BDD">
        <w:rPr>
          <w:rFonts w:ascii="Arial" w:hAnsi="Arial" w:cs="Arial"/>
        </w:rPr>
        <w:t xml:space="preserve">of fusion research and the </w:t>
      </w:r>
      <w:r w:rsidR="003811E8">
        <w:rPr>
          <w:rFonts w:ascii="Arial" w:hAnsi="Arial" w:cs="Arial"/>
        </w:rPr>
        <w:t>compromises in performance that may have to be made to ensure safety and reliability.</w:t>
      </w:r>
    </w:p>
    <w:p w14:paraId="5ADADA3A" w14:textId="77777777" w:rsidR="00AF47D4" w:rsidRDefault="00AF47D4">
      <w:pPr>
        <w:rPr>
          <w:rFonts w:ascii="Arial" w:hAnsi="Arial" w:cs="Arial"/>
        </w:rPr>
      </w:pPr>
    </w:p>
    <w:p w14:paraId="3445DCCF" w14:textId="06A686B4" w:rsidR="00AF47D4" w:rsidRPr="00523ABB" w:rsidRDefault="00AF47D4">
      <w:pPr>
        <w:rPr>
          <w:rFonts w:ascii="Arial" w:hAnsi="Arial" w:cs="Arial"/>
          <w:b/>
          <w:bCs/>
          <w:u w:val="single"/>
        </w:rPr>
      </w:pPr>
      <w:r w:rsidRPr="00523ABB">
        <w:rPr>
          <w:rFonts w:ascii="Arial" w:hAnsi="Arial" w:cs="Arial"/>
          <w:b/>
          <w:bCs/>
          <w:u w:val="single"/>
        </w:rPr>
        <w:t>Slide 10 (Initial ML Results):</w:t>
      </w:r>
    </w:p>
    <w:p w14:paraId="4E19D372" w14:textId="7AF805E8" w:rsidR="00AF47D4" w:rsidRDefault="00523A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Once it was confirmed that </w:t>
      </w:r>
      <w:r w:rsidR="006A3D3F">
        <w:rPr>
          <w:rFonts w:ascii="Arial" w:hAnsi="Arial" w:cs="Arial"/>
        </w:rPr>
        <w:t xml:space="preserve">our machine learning implementation </w:t>
      </w:r>
      <w:proofErr w:type="gramStart"/>
      <w:r w:rsidR="006A3D3F">
        <w:rPr>
          <w:rFonts w:ascii="Arial" w:hAnsi="Arial" w:cs="Arial"/>
        </w:rPr>
        <w:t>was capable of exploring</w:t>
      </w:r>
      <w:proofErr w:type="gramEnd"/>
      <w:r w:rsidR="006A3D3F">
        <w:rPr>
          <w:rFonts w:ascii="Arial" w:hAnsi="Arial" w:cs="Arial"/>
        </w:rPr>
        <w:t xml:space="preserve"> complex multidimensional problems we </w:t>
      </w:r>
      <w:r w:rsidR="00DE4881">
        <w:rPr>
          <w:rFonts w:ascii="Arial" w:hAnsi="Arial" w:cs="Arial"/>
        </w:rPr>
        <w:t>began applying it to our breeder simulation.</w:t>
      </w:r>
      <w:r w:rsidR="004D5B1B">
        <w:rPr>
          <w:rFonts w:ascii="Arial" w:hAnsi="Arial" w:cs="Arial"/>
        </w:rPr>
        <w:t xml:space="preserve"> </w:t>
      </w:r>
      <w:r w:rsidR="00A20851">
        <w:rPr>
          <w:rFonts w:ascii="Arial" w:hAnsi="Arial" w:cs="Arial"/>
        </w:rPr>
        <w:t>As our parameters we selected the thicknesses of each breeder and coolant layer, eight dimensions in total.</w:t>
      </w:r>
      <w:r w:rsidR="001E6F20">
        <w:rPr>
          <w:rFonts w:ascii="Arial" w:hAnsi="Arial" w:cs="Arial"/>
        </w:rPr>
        <w:t xml:space="preserve"> An unconstrained optimisation of </w:t>
      </w:r>
      <w:r w:rsidR="005D465A">
        <w:rPr>
          <w:rFonts w:ascii="Arial" w:hAnsi="Arial" w:cs="Arial"/>
        </w:rPr>
        <w:t>TBR for t</w:t>
      </w:r>
      <w:r w:rsidR="001E6F20">
        <w:rPr>
          <w:rFonts w:ascii="Arial" w:hAnsi="Arial" w:cs="Arial"/>
        </w:rPr>
        <w:t xml:space="preserve">hese </w:t>
      </w:r>
      <w:r w:rsidR="005D465A">
        <w:rPr>
          <w:rFonts w:ascii="Arial" w:hAnsi="Arial" w:cs="Arial"/>
        </w:rPr>
        <w:t xml:space="preserve">resulted in this configuration here. The breeder layers were </w:t>
      </w:r>
      <w:proofErr w:type="gramStart"/>
      <w:r w:rsidR="005D465A">
        <w:rPr>
          <w:rFonts w:ascii="Arial" w:hAnsi="Arial" w:cs="Arial"/>
        </w:rPr>
        <w:t>maximised</w:t>
      </w:r>
      <w:proofErr w:type="gramEnd"/>
      <w:r w:rsidR="005D465A">
        <w:rPr>
          <w:rFonts w:ascii="Arial" w:hAnsi="Arial" w:cs="Arial"/>
        </w:rPr>
        <w:t xml:space="preserve"> and </w:t>
      </w:r>
      <w:r w:rsidR="000C258B">
        <w:rPr>
          <w:rFonts w:ascii="Arial" w:hAnsi="Arial" w:cs="Arial"/>
        </w:rPr>
        <w:t xml:space="preserve">coolant layers minimised to produce a very high TBR of 1.4055. </w:t>
      </w:r>
      <w:r w:rsidR="008852BC">
        <w:rPr>
          <w:rFonts w:ascii="Arial" w:hAnsi="Arial" w:cs="Arial"/>
        </w:rPr>
        <w:t xml:space="preserve">However, simply </w:t>
      </w:r>
      <w:r w:rsidR="00814C84">
        <w:rPr>
          <w:rFonts w:ascii="Arial" w:hAnsi="Arial" w:cs="Arial"/>
        </w:rPr>
        <w:t xml:space="preserve">increasing breeder volume </w:t>
      </w:r>
      <w:r w:rsidR="00FA7638">
        <w:rPr>
          <w:rFonts w:ascii="Arial" w:hAnsi="Arial" w:cs="Arial"/>
        </w:rPr>
        <w:t xml:space="preserve">is </w:t>
      </w:r>
      <w:r w:rsidR="00B35DDC">
        <w:rPr>
          <w:rFonts w:ascii="Arial" w:hAnsi="Arial" w:cs="Arial"/>
        </w:rPr>
        <w:t xml:space="preserve">an expensive, inefficient and impractical solution. To reflect </w:t>
      </w:r>
      <w:r w:rsidR="009D319B">
        <w:rPr>
          <w:rFonts w:ascii="Arial" w:hAnsi="Arial" w:cs="Arial"/>
        </w:rPr>
        <w:t>the</w:t>
      </w:r>
      <w:r w:rsidR="00B35DDC">
        <w:rPr>
          <w:rFonts w:ascii="Arial" w:hAnsi="Arial" w:cs="Arial"/>
        </w:rPr>
        <w:t xml:space="preserve"> </w:t>
      </w:r>
      <w:r w:rsidR="009D319B">
        <w:rPr>
          <w:rFonts w:ascii="Arial" w:hAnsi="Arial" w:cs="Arial"/>
        </w:rPr>
        <w:t xml:space="preserve">limitations on space that exist in a real fusion reactor </w:t>
      </w:r>
      <w:r w:rsidR="00C91DA4">
        <w:rPr>
          <w:rFonts w:ascii="Arial" w:hAnsi="Arial" w:cs="Arial"/>
        </w:rPr>
        <w:t>the 8D simulation was set to a total thickness of 440mm</w:t>
      </w:r>
      <w:r w:rsidR="00E3524A">
        <w:rPr>
          <w:rFonts w:ascii="Arial" w:hAnsi="Arial" w:cs="Arial"/>
        </w:rPr>
        <w:t xml:space="preserve">. This </w:t>
      </w:r>
      <w:r w:rsidR="005A13A7">
        <w:rPr>
          <w:rFonts w:ascii="Arial" w:hAnsi="Arial" w:cs="Arial"/>
        </w:rPr>
        <w:t>also minimised the coolant volume but led to an ‘exponentially’ decaying breeder configuration</w:t>
      </w:r>
      <w:r w:rsidR="00464BC1">
        <w:rPr>
          <w:rFonts w:ascii="Arial" w:hAnsi="Arial" w:cs="Arial"/>
        </w:rPr>
        <w:t xml:space="preserve"> with a TBR</w:t>
      </w:r>
      <w:r w:rsidR="002F6BA3">
        <w:rPr>
          <w:rFonts w:ascii="Arial" w:hAnsi="Arial" w:cs="Arial"/>
        </w:rPr>
        <w:t xml:space="preserve"> of 1.3305</w:t>
      </w:r>
      <w:r w:rsidR="005A13A7">
        <w:rPr>
          <w:rFonts w:ascii="Arial" w:hAnsi="Arial" w:cs="Arial"/>
        </w:rPr>
        <w:t xml:space="preserve">. This indicates (as we would expect from our understanding of neutron transport) that the breeder layers closer to the front are most important when </w:t>
      </w:r>
      <w:r w:rsidR="00DB1B3C">
        <w:rPr>
          <w:rFonts w:ascii="Arial" w:hAnsi="Arial" w:cs="Arial"/>
        </w:rPr>
        <w:t xml:space="preserve">it comes to TBR. </w:t>
      </w:r>
      <w:r w:rsidR="00464BC1">
        <w:rPr>
          <w:rFonts w:ascii="Arial" w:hAnsi="Arial" w:cs="Arial"/>
        </w:rPr>
        <w:t>This</w:t>
      </w:r>
      <w:r w:rsidR="002F6BA3">
        <w:rPr>
          <w:rFonts w:ascii="Arial" w:hAnsi="Arial" w:cs="Arial"/>
        </w:rPr>
        <w:t xml:space="preserve"> result produced a very similar TBR</w:t>
      </w:r>
      <w:r w:rsidR="00D37AE2">
        <w:rPr>
          <w:rFonts w:ascii="Arial" w:hAnsi="Arial" w:cs="Arial"/>
        </w:rPr>
        <w:t xml:space="preserve"> to a manual design which maximised B1 an B2 and minimised B3 and B4, once again highlighting the </w:t>
      </w:r>
      <w:r w:rsidR="00796C83">
        <w:rPr>
          <w:rFonts w:ascii="Arial" w:hAnsi="Arial" w:cs="Arial"/>
        </w:rPr>
        <w:t>relative influence of each layer in tritium breeding.</w:t>
      </w:r>
    </w:p>
    <w:p w14:paraId="72836FE2" w14:textId="77777777" w:rsidR="00796C83" w:rsidRDefault="00796C83">
      <w:pPr>
        <w:rPr>
          <w:rFonts w:ascii="Arial" w:hAnsi="Arial" w:cs="Arial"/>
        </w:rPr>
      </w:pPr>
    </w:p>
    <w:p w14:paraId="302D520E" w14:textId="08274852" w:rsidR="00796C83" w:rsidRDefault="00F11A71">
      <w:pPr>
        <w:rPr>
          <w:rFonts w:ascii="Arial" w:hAnsi="Arial" w:cs="Arial"/>
        </w:rPr>
      </w:pPr>
      <w:r>
        <w:rPr>
          <w:rFonts w:ascii="Arial" w:hAnsi="Arial" w:cs="Arial"/>
        </w:rPr>
        <w:t>We also carried out a pair of four dimensional investigations</w:t>
      </w:r>
      <w:r w:rsidR="00C86CD5">
        <w:rPr>
          <w:rFonts w:ascii="Arial" w:hAnsi="Arial" w:cs="Arial"/>
        </w:rPr>
        <w:t>. The first of these focused on only the breeder thicknesses</w:t>
      </w:r>
      <w:r w:rsidR="005231ED">
        <w:rPr>
          <w:rFonts w:ascii="Arial" w:hAnsi="Arial" w:cs="Arial"/>
        </w:rPr>
        <w:t xml:space="preserve">, using minimum coolant sizes and capping the total breeder </w:t>
      </w:r>
      <w:r w:rsidR="00DA706E">
        <w:rPr>
          <w:rFonts w:ascii="Arial" w:hAnsi="Arial" w:cs="Arial"/>
        </w:rPr>
        <w:t xml:space="preserve">depth to 320mm. Once again this resulted in a </w:t>
      </w:r>
      <w:r w:rsidR="00616007">
        <w:rPr>
          <w:rFonts w:ascii="Arial" w:hAnsi="Arial" w:cs="Arial"/>
        </w:rPr>
        <w:t>heavily front</w:t>
      </w:r>
      <w:r w:rsidR="00441372">
        <w:rPr>
          <w:rFonts w:ascii="Arial" w:hAnsi="Arial" w:cs="Arial"/>
        </w:rPr>
        <w:t>-</w:t>
      </w:r>
      <w:r w:rsidR="00616007">
        <w:rPr>
          <w:rFonts w:ascii="Arial" w:hAnsi="Arial" w:cs="Arial"/>
        </w:rPr>
        <w:t>loaded design. We then carried out an investigation of the coolant thicknesses</w:t>
      </w:r>
      <w:r w:rsidR="009932AD">
        <w:rPr>
          <w:rFonts w:ascii="Arial" w:hAnsi="Arial" w:cs="Arial"/>
        </w:rPr>
        <w:t xml:space="preserve">, </w:t>
      </w:r>
      <w:r w:rsidR="000F2496">
        <w:rPr>
          <w:rFonts w:ascii="Arial" w:hAnsi="Arial" w:cs="Arial"/>
        </w:rPr>
        <w:t>fixed at</w:t>
      </w:r>
      <w:r w:rsidR="009932AD">
        <w:rPr>
          <w:rFonts w:ascii="Arial" w:hAnsi="Arial" w:cs="Arial"/>
        </w:rPr>
        <w:t xml:space="preserve"> a total </w:t>
      </w:r>
      <w:r w:rsidR="009C6351">
        <w:rPr>
          <w:rFonts w:ascii="Arial" w:hAnsi="Arial" w:cs="Arial"/>
        </w:rPr>
        <w:t>value</w:t>
      </w:r>
      <w:r w:rsidR="009932AD">
        <w:rPr>
          <w:rFonts w:ascii="Arial" w:hAnsi="Arial" w:cs="Arial"/>
        </w:rPr>
        <w:t xml:space="preserve"> of </w:t>
      </w:r>
      <w:r w:rsidR="00441372">
        <w:rPr>
          <w:rFonts w:ascii="Arial" w:hAnsi="Arial" w:cs="Arial"/>
        </w:rPr>
        <w:t xml:space="preserve">120mm. As you can see in this led to rear-loaded coolant </w:t>
      </w:r>
      <w:r w:rsidR="009C6351">
        <w:rPr>
          <w:rFonts w:ascii="Arial" w:hAnsi="Arial" w:cs="Arial"/>
        </w:rPr>
        <w:t>thicknesses</w:t>
      </w:r>
      <w:r w:rsidR="000F2496">
        <w:rPr>
          <w:rFonts w:ascii="Arial" w:hAnsi="Arial" w:cs="Arial"/>
        </w:rPr>
        <w:t xml:space="preserve">, reflecting the </w:t>
      </w:r>
      <w:r w:rsidR="009C6351">
        <w:rPr>
          <w:rFonts w:ascii="Arial" w:hAnsi="Arial" w:cs="Arial"/>
        </w:rPr>
        <w:t xml:space="preserve">importance of minimising coolant volume in the front of the blanket. Both four dimensional </w:t>
      </w:r>
      <w:r w:rsidR="004C1C7B">
        <w:rPr>
          <w:rFonts w:ascii="Arial" w:hAnsi="Arial" w:cs="Arial"/>
        </w:rPr>
        <w:t>simulations resulted in reduced TBR values compare with the eight dimensional investigations</w:t>
      </w:r>
      <w:r w:rsidR="00253598">
        <w:rPr>
          <w:rFonts w:ascii="Arial" w:hAnsi="Arial" w:cs="Arial"/>
        </w:rPr>
        <w:t>.</w:t>
      </w:r>
    </w:p>
    <w:p w14:paraId="5891A4E3" w14:textId="77777777" w:rsidR="00523ABB" w:rsidRDefault="00523ABB">
      <w:pPr>
        <w:rPr>
          <w:rFonts w:ascii="Arial" w:hAnsi="Arial" w:cs="Arial"/>
        </w:rPr>
      </w:pPr>
    </w:p>
    <w:p w14:paraId="70927FD6" w14:textId="77777777" w:rsidR="009701BA" w:rsidRDefault="009701BA">
      <w:pPr>
        <w:rPr>
          <w:rFonts w:ascii="Arial" w:hAnsi="Arial" w:cs="Arial"/>
        </w:rPr>
      </w:pPr>
    </w:p>
    <w:p w14:paraId="74B7127D" w14:textId="77777777" w:rsidR="009701BA" w:rsidRDefault="009701BA">
      <w:pPr>
        <w:rPr>
          <w:rFonts w:ascii="Arial" w:hAnsi="Arial" w:cs="Arial"/>
        </w:rPr>
      </w:pPr>
    </w:p>
    <w:p w14:paraId="64469749" w14:textId="77777777" w:rsidR="009701BA" w:rsidRDefault="009701BA">
      <w:pPr>
        <w:rPr>
          <w:rFonts w:ascii="Arial" w:hAnsi="Arial" w:cs="Arial"/>
        </w:rPr>
      </w:pPr>
    </w:p>
    <w:p w14:paraId="7E2C5A5F" w14:textId="77777777" w:rsidR="009701BA" w:rsidRDefault="009701BA">
      <w:pPr>
        <w:rPr>
          <w:rFonts w:ascii="Arial" w:hAnsi="Arial" w:cs="Arial"/>
        </w:rPr>
      </w:pPr>
    </w:p>
    <w:p w14:paraId="36FC8798" w14:textId="74FEB0CF" w:rsidR="00AF47D4" w:rsidRPr="001404EE" w:rsidRDefault="00AF47D4">
      <w:pPr>
        <w:rPr>
          <w:rFonts w:ascii="Arial" w:hAnsi="Arial" w:cs="Arial"/>
          <w:b/>
          <w:bCs/>
          <w:u w:val="single"/>
        </w:rPr>
      </w:pPr>
      <w:r w:rsidRPr="001404EE">
        <w:rPr>
          <w:rFonts w:ascii="Arial" w:hAnsi="Arial" w:cs="Arial"/>
          <w:b/>
          <w:bCs/>
          <w:u w:val="single"/>
        </w:rPr>
        <w:lastRenderedPageBreak/>
        <w:t>Conclusion:</w:t>
      </w:r>
    </w:p>
    <w:p w14:paraId="3D1603E8" w14:textId="4B53E47A" w:rsidR="00C97242" w:rsidRDefault="00253598">
      <w:pPr>
        <w:rPr>
          <w:rFonts w:ascii="Arial" w:hAnsi="Arial" w:cs="Arial"/>
        </w:rPr>
      </w:pPr>
      <w:r>
        <w:rPr>
          <w:rFonts w:ascii="Arial" w:hAnsi="Arial" w:cs="Arial"/>
        </w:rPr>
        <w:t>In summary</w:t>
      </w:r>
      <w:r w:rsidR="006375E6">
        <w:rPr>
          <w:rFonts w:ascii="Arial" w:hAnsi="Arial" w:cs="Arial"/>
        </w:rPr>
        <w:t xml:space="preserve"> </w:t>
      </w:r>
      <w:r w:rsidR="009701BA">
        <w:rPr>
          <w:rFonts w:ascii="Arial" w:hAnsi="Arial" w:cs="Arial"/>
        </w:rPr>
        <w:t xml:space="preserve">our investigation of a heterogeneous breeder blanket has demonstrated </w:t>
      </w:r>
      <w:r w:rsidR="00993EF7">
        <w:rPr>
          <w:rFonts w:ascii="Arial" w:hAnsi="Arial" w:cs="Arial"/>
        </w:rPr>
        <w:t xml:space="preserve">distinct tritium breeding performance </w:t>
      </w:r>
      <w:r w:rsidR="001404EE">
        <w:rPr>
          <w:rFonts w:ascii="Arial" w:hAnsi="Arial" w:cs="Arial"/>
        </w:rPr>
        <w:t xml:space="preserve">and </w:t>
      </w:r>
      <w:r w:rsidR="00455A6E">
        <w:rPr>
          <w:rFonts w:ascii="Arial" w:hAnsi="Arial" w:cs="Arial"/>
        </w:rPr>
        <w:t>response</w:t>
      </w:r>
      <w:r w:rsidR="001404EE">
        <w:rPr>
          <w:rFonts w:ascii="Arial" w:hAnsi="Arial" w:cs="Arial"/>
        </w:rPr>
        <w:t xml:space="preserve"> </w:t>
      </w:r>
      <w:r w:rsidR="00993EF7">
        <w:rPr>
          <w:rFonts w:ascii="Arial" w:hAnsi="Arial" w:cs="Arial"/>
        </w:rPr>
        <w:t xml:space="preserve">in comparison to a </w:t>
      </w:r>
      <w:r w:rsidR="001404EE">
        <w:rPr>
          <w:rFonts w:ascii="Arial" w:hAnsi="Arial" w:cs="Arial"/>
        </w:rPr>
        <w:t xml:space="preserve">homogeneous blanket of similar composition. </w:t>
      </w:r>
      <w:r w:rsidR="00594BD0">
        <w:rPr>
          <w:rFonts w:ascii="Arial" w:hAnsi="Arial" w:cs="Arial"/>
        </w:rPr>
        <w:t xml:space="preserve">In addition to </w:t>
      </w:r>
      <w:proofErr w:type="gramStart"/>
      <w:r w:rsidR="00594BD0">
        <w:rPr>
          <w:rFonts w:ascii="Arial" w:hAnsi="Arial" w:cs="Arial"/>
        </w:rPr>
        <w:t>TBR</w:t>
      </w:r>
      <w:proofErr w:type="gramEnd"/>
      <w:r w:rsidR="00594BD0">
        <w:rPr>
          <w:rFonts w:ascii="Arial" w:hAnsi="Arial" w:cs="Arial"/>
        </w:rPr>
        <w:t xml:space="preserve"> we have also explored </w:t>
      </w:r>
      <w:r w:rsidR="004346D6">
        <w:rPr>
          <w:rFonts w:ascii="Arial" w:hAnsi="Arial" w:cs="Arial"/>
        </w:rPr>
        <w:t xml:space="preserve">other neutronic tallies, providing us with a deeper understanding of breeder </w:t>
      </w:r>
      <w:r w:rsidR="00455A6E">
        <w:rPr>
          <w:rFonts w:ascii="Arial" w:hAnsi="Arial" w:cs="Arial"/>
        </w:rPr>
        <w:t xml:space="preserve">behaviour and the </w:t>
      </w:r>
      <w:r w:rsidR="004F3DEB">
        <w:rPr>
          <w:rFonts w:ascii="Arial" w:hAnsi="Arial" w:cs="Arial"/>
        </w:rPr>
        <w:t xml:space="preserve">variety of factors that affect their </w:t>
      </w:r>
      <w:r w:rsidR="00BA6B82">
        <w:rPr>
          <w:rFonts w:ascii="Arial" w:hAnsi="Arial" w:cs="Arial"/>
        </w:rPr>
        <w:t>operability</w:t>
      </w:r>
      <w:r w:rsidR="005C7876">
        <w:rPr>
          <w:rFonts w:ascii="Arial" w:hAnsi="Arial" w:cs="Arial"/>
        </w:rPr>
        <w:t xml:space="preserve"> throughout the reactor lifetime.</w:t>
      </w:r>
    </w:p>
    <w:p w14:paraId="013A0D76" w14:textId="203FF7D3" w:rsidR="00C97242" w:rsidRPr="00AF47D4" w:rsidRDefault="00C97242">
      <w:pPr>
        <w:rPr>
          <w:rFonts w:ascii="Arial" w:hAnsi="Arial" w:cs="Arial"/>
        </w:rPr>
      </w:pPr>
      <w:r>
        <w:rPr>
          <w:rFonts w:ascii="Arial" w:hAnsi="Arial" w:cs="Arial"/>
        </w:rPr>
        <w:t xml:space="preserve">We have demonstrated that a relatively simple machine learning model can be used to </w:t>
      </w:r>
      <w:r w:rsidR="000A44CB">
        <w:rPr>
          <w:rFonts w:ascii="Arial" w:hAnsi="Arial" w:cs="Arial"/>
        </w:rPr>
        <w:t xml:space="preserve">efficiently optimise </w:t>
      </w:r>
      <w:r w:rsidR="005B1854">
        <w:rPr>
          <w:rFonts w:ascii="Arial" w:hAnsi="Arial" w:cs="Arial"/>
        </w:rPr>
        <w:t xml:space="preserve">for tritium breeding in multidimensional parameter spaces and reproduce </w:t>
      </w:r>
      <w:r w:rsidR="006375E6">
        <w:rPr>
          <w:rFonts w:ascii="Arial" w:hAnsi="Arial" w:cs="Arial"/>
        </w:rPr>
        <w:t>expected neutron transport behaviours.</w:t>
      </w:r>
      <w:r w:rsidR="00476FA9">
        <w:rPr>
          <w:rFonts w:ascii="Arial" w:hAnsi="Arial" w:cs="Arial"/>
        </w:rPr>
        <w:t xml:space="preserve"> Overall, our results highlight the </w:t>
      </w:r>
      <w:r w:rsidR="002F5E84">
        <w:rPr>
          <w:rFonts w:ascii="Arial" w:hAnsi="Arial" w:cs="Arial"/>
        </w:rPr>
        <w:t xml:space="preserve">multivariate nature of breeder investigations and </w:t>
      </w:r>
      <w:r w:rsidR="001947EE">
        <w:rPr>
          <w:rFonts w:ascii="Arial" w:hAnsi="Arial" w:cs="Arial"/>
        </w:rPr>
        <w:t>the challenges faced in contemporary blanket design</w:t>
      </w:r>
      <w:r w:rsidR="004206E1">
        <w:rPr>
          <w:rFonts w:ascii="Arial" w:hAnsi="Arial" w:cs="Arial"/>
        </w:rPr>
        <w:t xml:space="preserve">. </w:t>
      </w:r>
    </w:p>
    <w:sectPr w:rsidR="00C97242" w:rsidRPr="00AF4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D4"/>
    <w:rsid w:val="00056D8A"/>
    <w:rsid w:val="00065148"/>
    <w:rsid w:val="000A44CB"/>
    <w:rsid w:val="000C258B"/>
    <w:rsid w:val="000C4E9D"/>
    <w:rsid w:val="000D11C2"/>
    <w:rsid w:val="000F2496"/>
    <w:rsid w:val="001023DD"/>
    <w:rsid w:val="0011212F"/>
    <w:rsid w:val="0011602E"/>
    <w:rsid w:val="00123636"/>
    <w:rsid w:val="001404EE"/>
    <w:rsid w:val="001763E8"/>
    <w:rsid w:val="00191599"/>
    <w:rsid w:val="00192DF7"/>
    <w:rsid w:val="001947EE"/>
    <w:rsid w:val="001A3314"/>
    <w:rsid w:val="001A6D2E"/>
    <w:rsid w:val="001C3F50"/>
    <w:rsid w:val="001C749F"/>
    <w:rsid w:val="001D1243"/>
    <w:rsid w:val="001D3DC4"/>
    <w:rsid w:val="001D70F0"/>
    <w:rsid w:val="001E0513"/>
    <w:rsid w:val="001E2476"/>
    <w:rsid w:val="001E6F20"/>
    <w:rsid w:val="001F2726"/>
    <w:rsid w:val="00232578"/>
    <w:rsid w:val="00251BDD"/>
    <w:rsid w:val="00253598"/>
    <w:rsid w:val="002561F2"/>
    <w:rsid w:val="002746BF"/>
    <w:rsid w:val="00274758"/>
    <w:rsid w:val="002F4D4A"/>
    <w:rsid w:val="002F5E84"/>
    <w:rsid w:val="002F6ADA"/>
    <w:rsid w:val="002F6BA3"/>
    <w:rsid w:val="00322F32"/>
    <w:rsid w:val="00363D83"/>
    <w:rsid w:val="00367A8C"/>
    <w:rsid w:val="00376711"/>
    <w:rsid w:val="003811E8"/>
    <w:rsid w:val="003821EC"/>
    <w:rsid w:val="00383DA6"/>
    <w:rsid w:val="003A35B9"/>
    <w:rsid w:val="003E6F6C"/>
    <w:rsid w:val="00406443"/>
    <w:rsid w:val="004206E1"/>
    <w:rsid w:val="0043154E"/>
    <w:rsid w:val="00433B46"/>
    <w:rsid w:val="004346D6"/>
    <w:rsid w:val="00441372"/>
    <w:rsid w:val="00455A6E"/>
    <w:rsid w:val="00464BC1"/>
    <w:rsid w:val="004715BC"/>
    <w:rsid w:val="00475CE3"/>
    <w:rsid w:val="00476FA9"/>
    <w:rsid w:val="00483AD7"/>
    <w:rsid w:val="00483E3B"/>
    <w:rsid w:val="0049343B"/>
    <w:rsid w:val="004A3D9E"/>
    <w:rsid w:val="004B15A7"/>
    <w:rsid w:val="004B3183"/>
    <w:rsid w:val="004C1C7B"/>
    <w:rsid w:val="004C448F"/>
    <w:rsid w:val="004D5B1B"/>
    <w:rsid w:val="004D7EA2"/>
    <w:rsid w:val="004E0F4C"/>
    <w:rsid w:val="004F31F0"/>
    <w:rsid w:val="004F3DEB"/>
    <w:rsid w:val="005231ED"/>
    <w:rsid w:val="00523ABB"/>
    <w:rsid w:val="00524B60"/>
    <w:rsid w:val="00534963"/>
    <w:rsid w:val="00546D7A"/>
    <w:rsid w:val="0057205A"/>
    <w:rsid w:val="00594BD0"/>
    <w:rsid w:val="005A13A7"/>
    <w:rsid w:val="005B1854"/>
    <w:rsid w:val="005C50E2"/>
    <w:rsid w:val="005C7876"/>
    <w:rsid w:val="005D3811"/>
    <w:rsid w:val="005D465A"/>
    <w:rsid w:val="005E0C72"/>
    <w:rsid w:val="005F5212"/>
    <w:rsid w:val="006061EB"/>
    <w:rsid w:val="00616007"/>
    <w:rsid w:val="006375E6"/>
    <w:rsid w:val="006514B8"/>
    <w:rsid w:val="006A3D3F"/>
    <w:rsid w:val="006B746D"/>
    <w:rsid w:val="006F40FA"/>
    <w:rsid w:val="00715A57"/>
    <w:rsid w:val="007365A0"/>
    <w:rsid w:val="00750CB2"/>
    <w:rsid w:val="00764CAF"/>
    <w:rsid w:val="00795AA1"/>
    <w:rsid w:val="00796C83"/>
    <w:rsid w:val="00797D37"/>
    <w:rsid w:val="007A3EB9"/>
    <w:rsid w:val="007A5083"/>
    <w:rsid w:val="007B4BA5"/>
    <w:rsid w:val="007C0712"/>
    <w:rsid w:val="007D01EE"/>
    <w:rsid w:val="007F631B"/>
    <w:rsid w:val="0080252F"/>
    <w:rsid w:val="0080359B"/>
    <w:rsid w:val="00807AC6"/>
    <w:rsid w:val="00814C84"/>
    <w:rsid w:val="00831447"/>
    <w:rsid w:val="00862C95"/>
    <w:rsid w:val="00863409"/>
    <w:rsid w:val="00874577"/>
    <w:rsid w:val="00877252"/>
    <w:rsid w:val="00882E32"/>
    <w:rsid w:val="008852BC"/>
    <w:rsid w:val="008D46AF"/>
    <w:rsid w:val="008E012F"/>
    <w:rsid w:val="008F54E0"/>
    <w:rsid w:val="00910FBA"/>
    <w:rsid w:val="00913D96"/>
    <w:rsid w:val="00923146"/>
    <w:rsid w:val="00925126"/>
    <w:rsid w:val="00932401"/>
    <w:rsid w:val="00933019"/>
    <w:rsid w:val="00936042"/>
    <w:rsid w:val="00955D5C"/>
    <w:rsid w:val="009701BA"/>
    <w:rsid w:val="00974356"/>
    <w:rsid w:val="00976019"/>
    <w:rsid w:val="00986DF2"/>
    <w:rsid w:val="009932AD"/>
    <w:rsid w:val="00993EF7"/>
    <w:rsid w:val="009946E7"/>
    <w:rsid w:val="009B5EA0"/>
    <w:rsid w:val="009B6E4D"/>
    <w:rsid w:val="009C6351"/>
    <w:rsid w:val="009D319B"/>
    <w:rsid w:val="009D3B49"/>
    <w:rsid w:val="009F072B"/>
    <w:rsid w:val="00A101EA"/>
    <w:rsid w:val="00A20851"/>
    <w:rsid w:val="00A37465"/>
    <w:rsid w:val="00A477B1"/>
    <w:rsid w:val="00A47D50"/>
    <w:rsid w:val="00A70B08"/>
    <w:rsid w:val="00A81A11"/>
    <w:rsid w:val="00A930A7"/>
    <w:rsid w:val="00A9671B"/>
    <w:rsid w:val="00AA0062"/>
    <w:rsid w:val="00AA1774"/>
    <w:rsid w:val="00AB657D"/>
    <w:rsid w:val="00AF47D4"/>
    <w:rsid w:val="00B07F23"/>
    <w:rsid w:val="00B34E37"/>
    <w:rsid w:val="00B35DDC"/>
    <w:rsid w:val="00B54EA9"/>
    <w:rsid w:val="00B6647A"/>
    <w:rsid w:val="00B76DF3"/>
    <w:rsid w:val="00B8427F"/>
    <w:rsid w:val="00BA6B82"/>
    <w:rsid w:val="00BB76E4"/>
    <w:rsid w:val="00BB7735"/>
    <w:rsid w:val="00BC0273"/>
    <w:rsid w:val="00BC6BB3"/>
    <w:rsid w:val="00C11A99"/>
    <w:rsid w:val="00C232CF"/>
    <w:rsid w:val="00C37199"/>
    <w:rsid w:val="00C41E21"/>
    <w:rsid w:val="00C45C42"/>
    <w:rsid w:val="00C60B0E"/>
    <w:rsid w:val="00C8574F"/>
    <w:rsid w:val="00C86CD5"/>
    <w:rsid w:val="00C91DA4"/>
    <w:rsid w:val="00C97242"/>
    <w:rsid w:val="00CB30B4"/>
    <w:rsid w:val="00CB391F"/>
    <w:rsid w:val="00CB55F8"/>
    <w:rsid w:val="00CD0BDF"/>
    <w:rsid w:val="00CE1440"/>
    <w:rsid w:val="00CE4AF4"/>
    <w:rsid w:val="00CE5C60"/>
    <w:rsid w:val="00CF20C7"/>
    <w:rsid w:val="00D03620"/>
    <w:rsid w:val="00D05ABF"/>
    <w:rsid w:val="00D37AE2"/>
    <w:rsid w:val="00D42E8C"/>
    <w:rsid w:val="00D42F6D"/>
    <w:rsid w:val="00D4394F"/>
    <w:rsid w:val="00D67A97"/>
    <w:rsid w:val="00D81D96"/>
    <w:rsid w:val="00DA706E"/>
    <w:rsid w:val="00DB1B3C"/>
    <w:rsid w:val="00DC4B1F"/>
    <w:rsid w:val="00DE4881"/>
    <w:rsid w:val="00DF7EBF"/>
    <w:rsid w:val="00E27D87"/>
    <w:rsid w:val="00E3524A"/>
    <w:rsid w:val="00E53272"/>
    <w:rsid w:val="00E55D7E"/>
    <w:rsid w:val="00E55EE4"/>
    <w:rsid w:val="00E675AD"/>
    <w:rsid w:val="00E7284D"/>
    <w:rsid w:val="00EA1B68"/>
    <w:rsid w:val="00ED23D4"/>
    <w:rsid w:val="00ED7645"/>
    <w:rsid w:val="00EE666A"/>
    <w:rsid w:val="00EF2FDB"/>
    <w:rsid w:val="00EF5E8E"/>
    <w:rsid w:val="00F10FA0"/>
    <w:rsid w:val="00F11A71"/>
    <w:rsid w:val="00F33834"/>
    <w:rsid w:val="00F67231"/>
    <w:rsid w:val="00F67854"/>
    <w:rsid w:val="00F71840"/>
    <w:rsid w:val="00F86CEA"/>
    <w:rsid w:val="00FA7638"/>
    <w:rsid w:val="00FD3E4E"/>
    <w:rsid w:val="00FE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F4D48C"/>
  <w15:chartTrackingRefBased/>
  <w15:docId w15:val="{58FE8E7A-188A-2B40-BCA1-3696E85CA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7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7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7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7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4D4A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AF4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7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7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7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1116</Words>
  <Characters>6005</Characters>
  <Application>Microsoft Office Word</Application>
  <DocSecurity>0</DocSecurity>
  <Lines>89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Rhodri Peters</dc:creator>
  <cp:keywords/>
  <dc:description/>
  <cp:lastModifiedBy>Rhodri Peters</cp:lastModifiedBy>
  <cp:revision>127</cp:revision>
  <dcterms:created xsi:type="dcterms:W3CDTF">2026-05-04T15:26:00Z</dcterms:created>
  <dcterms:modified xsi:type="dcterms:W3CDTF">2026-05-05T12:00:00Z</dcterms:modified>
</cp:coreProperties>
</file>