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DE1E" w14:textId="7E540073" w:rsidR="0005133D" w:rsidRPr="00DB59EA" w:rsidRDefault="00D82F17" w:rsidP="2772409E">
      <w:pPr>
        <w:pStyle w:val="BodyTextIndent"/>
        <w:jc w:val="center"/>
        <w:rPr>
          <w:rFonts w:ascii="Verdana" w:hAnsi="Verdana"/>
          <w:b/>
          <w:bCs/>
          <w:sz w:val="36"/>
          <w:szCs w:val="36"/>
        </w:rPr>
      </w:pPr>
      <w:r w:rsidRPr="00D82F17">
        <w:rPr>
          <w:rFonts w:ascii="Verdana" w:hAnsi="Verdana"/>
          <w:b/>
          <w:bCs/>
          <w:sz w:val="36"/>
          <w:szCs w:val="36"/>
        </w:rPr>
        <w:t>STUDY OF MUON NEUTRINO OSCILLATIONS USING MICROBOONE DATA</w:t>
      </w:r>
      <w:r w:rsidR="00D75972">
        <w:rPr>
          <w:rFonts w:ascii="Verdana" w:hAnsi="Verdana"/>
          <w:b/>
          <w:bCs/>
          <w:sz w:val="36"/>
          <w:szCs w:val="36"/>
        </w:rPr>
        <w:t xml:space="preserve"> RISK ASSESSMENT</w:t>
      </w:r>
    </w:p>
    <w:p w14:paraId="2C7BDDEC" w14:textId="77777777" w:rsidR="0020100F" w:rsidRPr="00DB59EA" w:rsidRDefault="00C86360" w:rsidP="00DB59EA">
      <w:pPr>
        <w:pStyle w:val="BodyTextIndent"/>
        <w:rPr>
          <w:rFonts w:ascii="Verdana" w:hAnsi="Verdana"/>
          <w:sz w:val="20"/>
        </w:rPr>
      </w:pPr>
      <w:r w:rsidRPr="00DB59EA">
        <w:rPr>
          <w:rFonts w:ascii="Verdana" w:hAnsi="Verdana"/>
          <w:noProof/>
          <w:sz w:val="20"/>
          <w:lang w:eastAsia="en-GB"/>
        </w:rPr>
        <w:drawing>
          <wp:anchor distT="0" distB="0" distL="114300" distR="114300" simplePos="0" relativeHeight="251658240" behindDoc="0" locked="0" layoutInCell="1" allowOverlap="1" wp14:anchorId="12C47522" wp14:editId="15CE493C">
            <wp:simplePos x="0" y="0"/>
            <wp:positionH relativeFrom="page">
              <wp:posOffset>495300</wp:posOffset>
            </wp:positionH>
            <wp:positionV relativeFrom="page">
              <wp:posOffset>361950</wp:posOffset>
            </wp:positionV>
            <wp:extent cx="1305560" cy="542925"/>
            <wp:effectExtent l="0" t="0" r="8890" b="9525"/>
            <wp:wrapSquare wrapText="bothSides"/>
            <wp:docPr id="4" name="Picture 4" descr="p:\My Documents\Templates\Logo_download\Tab_logo\White backgrounds\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y Documents\Templates\Logo_download\Tab_logo\White backgrounds\TAB_col_white_backgroun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5560" cy="5429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2285"/>
        <w:gridCol w:w="2472"/>
        <w:gridCol w:w="3082"/>
        <w:gridCol w:w="2650"/>
        <w:gridCol w:w="2039"/>
      </w:tblGrid>
      <w:tr w:rsidR="00807262" w:rsidRPr="003708A9" w14:paraId="05FD4BB8" w14:textId="77777777" w:rsidTr="26367666">
        <w:trPr>
          <w:cantSplit/>
          <w:trHeight w:val="861"/>
          <w:tblHeader/>
          <w:jc w:val="center"/>
        </w:trPr>
        <w:tc>
          <w:tcPr>
            <w:tcW w:w="1647" w:type="dxa"/>
            <w:tcBorders>
              <w:bottom w:val="single" w:sz="4" w:space="0" w:color="auto"/>
            </w:tcBorders>
            <w:shd w:val="clear" w:color="auto" w:fill="E0E0E0"/>
          </w:tcPr>
          <w:p w14:paraId="26FD62FB" w14:textId="77777777" w:rsidR="008F47E5" w:rsidRPr="00EF7311" w:rsidRDefault="008F47E5">
            <w:pPr>
              <w:rPr>
                <w:rFonts w:ascii="Verdana" w:hAnsi="Verdana"/>
                <w:sz w:val="18"/>
                <w:szCs w:val="18"/>
              </w:rPr>
            </w:pPr>
            <w:r w:rsidRPr="00D86E02">
              <w:rPr>
                <w:rFonts w:ascii="Verdana" w:hAnsi="Verdana"/>
                <w:b/>
                <w:sz w:val="18"/>
                <w:szCs w:val="18"/>
              </w:rPr>
              <w:t>Date:</w:t>
            </w:r>
          </w:p>
          <w:p w14:paraId="61CAEC28" w14:textId="1DECCADB" w:rsidR="008F47E5" w:rsidRPr="00D86E02" w:rsidRDefault="00A742A6" w:rsidP="26367666">
            <w:pPr>
              <w:rPr>
                <w:rFonts w:ascii="Verdana" w:hAnsi="Verdana"/>
                <w:sz w:val="18"/>
                <w:szCs w:val="18"/>
              </w:rPr>
            </w:pPr>
            <w:r>
              <w:rPr>
                <w:rFonts w:ascii="Verdana" w:hAnsi="Verdana"/>
                <w:sz w:val="18"/>
                <w:szCs w:val="18"/>
              </w:rPr>
              <w:t>30/01/2024</w:t>
            </w:r>
          </w:p>
        </w:tc>
        <w:tc>
          <w:tcPr>
            <w:tcW w:w="2285" w:type="dxa"/>
            <w:tcBorders>
              <w:bottom w:val="single" w:sz="4" w:space="0" w:color="auto"/>
            </w:tcBorders>
            <w:shd w:val="clear" w:color="auto" w:fill="E0E0E0"/>
          </w:tcPr>
          <w:p w14:paraId="40D2A47B" w14:textId="77777777" w:rsidR="008F47E5" w:rsidRPr="00EF7311" w:rsidRDefault="008F47E5">
            <w:pPr>
              <w:rPr>
                <w:rFonts w:ascii="Verdana" w:hAnsi="Verdana"/>
                <w:sz w:val="18"/>
                <w:szCs w:val="18"/>
              </w:rPr>
            </w:pPr>
            <w:r w:rsidRPr="00D86E02">
              <w:rPr>
                <w:rFonts w:ascii="Verdana" w:hAnsi="Verdana"/>
                <w:b/>
                <w:sz w:val="18"/>
                <w:szCs w:val="18"/>
              </w:rPr>
              <w:t>Assessed by:</w:t>
            </w:r>
            <w:r w:rsidR="002D7ABB" w:rsidRPr="00D86E02">
              <w:rPr>
                <w:rFonts w:ascii="Verdana" w:hAnsi="Verdana"/>
                <w:b/>
                <w:sz w:val="18"/>
                <w:szCs w:val="18"/>
              </w:rPr>
              <w:t xml:space="preserve"> </w:t>
            </w:r>
          </w:p>
          <w:p w14:paraId="6BFCD660" w14:textId="00AAC7E6" w:rsidR="00CA2B83" w:rsidRPr="00D86E02" w:rsidRDefault="00A742A6" w:rsidP="26367666">
            <w:pPr>
              <w:rPr>
                <w:rFonts w:ascii="Verdana" w:hAnsi="Verdana"/>
                <w:sz w:val="18"/>
                <w:szCs w:val="18"/>
              </w:rPr>
            </w:pPr>
            <w:r>
              <w:rPr>
                <w:rFonts w:ascii="Verdana" w:hAnsi="Verdana"/>
                <w:sz w:val="18"/>
                <w:szCs w:val="18"/>
              </w:rPr>
              <w:t>Jasper Burvill and Vadan Khan</w:t>
            </w:r>
          </w:p>
        </w:tc>
        <w:tc>
          <w:tcPr>
            <w:tcW w:w="2472" w:type="dxa"/>
            <w:tcBorders>
              <w:bottom w:val="single" w:sz="4" w:space="0" w:color="auto"/>
            </w:tcBorders>
            <w:shd w:val="clear" w:color="auto" w:fill="E0E0E0"/>
          </w:tcPr>
          <w:p w14:paraId="5DB91CF4" w14:textId="77777777" w:rsidR="00B613A2" w:rsidRDefault="00896503" w:rsidP="00EF7311">
            <w:pPr>
              <w:rPr>
                <w:rFonts w:ascii="Verdana" w:hAnsi="Verdana"/>
                <w:sz w:val="18"/>
                <w:szCs w:val="18"/>
              </w:rPr>
            </w:pPr>
            <w:r w:rsidRPr="00D86E02">
              <w:rPr>
                <w:rFonts w:ascii="Verdana" w:hAnsi="Verdana"/>
                <w:b/>
                <w:sz w:val="18"/>
                <w:szCs w:val="18"/>
              </w:rPr>
              <w:t xml:space="preserve">Checked / </w:t>
            </w:r>
            <w:r w:rsidR="00B613A2" w:rsidRPr="00D86E02">
              <w:rPr>
                <w:rFonts w:ascii="Verdana" w:hAnsi="Verdana"/>
                <w:b/>
                <w:sz w:val="18"/>
                <w:szCs w:val="18"/>
              </w:rPr>
              <w:t>Validated</w:t>
            </w:r>
            <w:r w:rsidRPr="00D86E02">
              <w:rPr>
                <w:rFonts w:ascii="Verdana" w:hAnsi="Verdana"/>
                <w:b/>
                <w:sz w:val="18"/>
                <w:szCs w:val="18"/>
              </w:rPr>
              <w:t>*</w:t>
            </w:r>
            <w:r w:rsidR="00B613A2" w:rsidRPr="00D86E02">
              <w:rPr>
                <w:rFonts w:ascii="Verdana" w:hAnsi="Verdana"/>
                <w:b/>
                <w:sz w:val="18"/>
                <w:szCs w:val="18"/>
              </w:rPr>
              <w:t xml:space="preserve"> by:</w:t>
            </w:r>
          </w:p>
          <w:p w14:paraId="1B0A7166" w14:textId="0FD59297" w:rsidR="5D94A93E" w:rsidRDefault="00A742A6" w:rsidP="26367666">
            <w:pPr>
              <w:rPr>
                <w:rFonts w:ascii="Verdana" w:hAnsi="Verdana"/>
                <w:sz w:val="18"/>
                <w:szCs w:val="18"/>
              </w:rPr>
            </w:pPr>
            <w:r>
              <w:rPr>
                <w:rFonts w:ascii="Verdana" w:hAnsi="Verdana"/>
                <w:sz w:val="18"/>
                <w:szCs w:val="18"/>
              </w:rPr>
              <w:t>John Wa</w:t>
            </w:r>
            <w:r w:rsidR="0091583A">
              <w:rPr>
                <w:rFonts w:ascii="Verdana" w:hAnsi="Verdana"/>
                <w:sz w:val="18"/>
                <w:szCs w:val="18"/>
              </w:rPr>
              <w:t>i</w:t>
            </w:r>
            <w:r>
              <w:rPr>
                <w:rFonts w:ascii="Verdana" w:hAnsi="Verdana"/>
                <w:sz w:val="18"/>
                <w:szCs w:val="18"/>
              </w:rPr>
              <w:t>ton</w:t>
            </w:r>
          </w:p>
          <w:p w14:paraId="7A668996" w14:textId="77777777" w:rsidR="00EF7311" w:rsidRPr="00D86E02" w:rsidRDefault="00EF7311" w:rsidP="00EF7311">
            <w:pPr>
              <w:rPr>
                <w:rFonts w:ascii="Verdana" w:hAnsi="Verdana"/>
                <w:b/>
                <w:color w:val="0000FF"/>
                <w:sz w:val="18"/>
                <w:szCs w:val="18"/>
              </w:rPr>
            </w:pPr>
          </w:p>
        </w:tc>
        <w:tc>
          <w:tcPr>
            <w:tcW w:w="3082" w:type="dxa"/>
            <w:tcBorders>
              <w:bottom w:val="single" w:sz="4" w:space="0" w:color="auto"/>
            </w:tcBorders>
            <w:shd w:val="clear" w:color="auto" w:fill="E0E0E0"/>
          </w:tcPr>
          <w:p w14:paraId="4AB945D7" w14:textId="77777777" w:rsidR="008F47E5" w:rsidRPr="00EF7311" w:rsidRDefault="008F47E5">
            <w:pPr>
              <w:rPr>
                <w:rFonts w:ascii="Verdana" w:hAnsi="Verdana"/>
                <w:sz w:val="18"/>
                <w:szCs w:val="18"/>
              </w:rPr>
            </w:pPr>
            <w:r w:rsidRPr="00D86E02">
              <w:rPr>
                <w:rFonts w:ascii="Verdana" w:hAnsi="Verdana"/>
                <w:b/>
                <w:sz w:val="18"/>
                <w:szCs w:val="18"/>
              </w:rPr>
              <w:t>Location</w:t>
            </w:r>
          </w:p>
          <w:p w14:paraId="40B916CE" w14:textId="489F5180" w:rsidR="00F5337F" w:rsidRPr="00D86E02" w:rsidRDefault="00A742A6" w:rsidP="26367666">
            <w:pPr>
              <w:rPr>
                <w:rFonts w:ascii="Verdana" w:hAnsi="Verdana"/>
                <w:sz w:val="18"/>
                <w:szCs w:val="18"/>
              </w:rPr>
            </w:pPr>
            <w:r>
              <w:rPr>
                <w:rFonts w:ascii="Verdana" w:hAnsi="Verdana"/>
                <w:sz w:val="18"/>
                <w:szCs w:val="18"/>
              </w:rPr>
              <w:t>1.15</w:t>
            </w:r>
            <w:r w:rsidR="211A28E1" w:rsidRPr="26367666">
              <w:rPr>
                <w:rFonts w:ascii="Verdana" w:hAnsi="Verdana"/>
                <w:sz w:val="18"/>
                <w:szCs w:val="18"/>
              </w:rPr>
              <w:t>,</w:t>
            </w:r>
            <w:r w:rsidR="00CC0C8B" w:rsidRPr="26367666">
              <w:rPr>
                <w:rFonts w:ascii="Verdana" w:hAnsi="Verdana"/>
                <w:sz w:val="18"/>
                <w:szCs w:val="18"/>
              </w:rPr>
              <w:t xml:space="preserve"> Schuster Building</w:t>
            </w:r>
          </w:p>
          <w:p w14:paraId="17ACC48A" w14:textId="77777777" w:rsidR="008914AB" w:rsidRPr="00D86E02" w:rsidRDefault="008914AB">
            <w:pPr>
              <w:rPr>
                <w:rFonts w:ascii="Verdana" w:hAnsi="Verdana"/>
                <w:b/>
                <w:sz w:val="18"/>
                <w:szCs w:val="18"/>
              </w:rPr>
            </w:pPr>
          </w:p>
        </w:tc>
        <w:tc>
          <w:tcPr>
            <w:tcW w:w="2650" w:type="dxa"/>
            <w:tcBorders>
              <w:bottom w:val="single" w:sz="4" w:space="0" w:color="auto"/>
            </w:tcBorders>
            <w:shd w:val="clear" w:color="auto" w:fill="E0E0E0"/>
          </w:tcPr>
          <w:p w14:paraId="59FCA498" w14:textId="77777777" w:rsidR="008F47E5" w:rsidRPr="00EF7311" w:rsidRDefault="6A157DCB">
            <w:pPr>
              <w:rPr>
                <w:rFonts w:ascii="Verdana" w:hAnsi="Verdana"/>
                <w:sz w:val="18"/>
                <w:szCs w:val="18"/>
              </w:rPr>
            </w:pPr>
            <w:r w:rsidRPr="26367666">
              <w:rPr>
                <w:rFonts w:ascii="Verdana" w:hAnsi="Verdana"/>
                <w:b/>
                <w:bCs/>
                <w:sz w:val="18"/>
                <w:szCs w:val="18"/>
              </w:rPr>
              <w:t>Assessment ref no</w:t>
            </w:r>
            <w:r w:rsidR="7FC9F7F5" w:rsidRPr="26367666">
              <w:rPr>
                <w:rFonts w:ascii="Verdana" w:hAnsi="Verdana"/>
                <w:b/>
                <w:bCs/>
                <w:sz w:val="18"/>
                <w:szCs w:val="18"/>
              </w:rPr>
              <w:t xml:space="preserve"> </w:t>
            </w:r>
          </w:p>
          <w:p w14:paraId="4A00EA7E" w14:textId="204CB333" w:rsidR="00EF7311" w:rsidRPr="00D86E02" w:rsidRDefault="00EF7311" w:rsidP="26367666">
            <w:pPr>
              <w:rPr>
                <w:rFonts w:ascii="Verdana" w:eastAsia="Verdana" w:hAnsi="Verdana" w:cs="Verdana"/>
                <w:sz w:val="18"/>
                <w:szCs w:val="18"/>
              </w:rPr>
            </w:pPr>
          </w:p>
        </w:tc>
        <w:tc>
          <w:tcPr>
            <w:tcW w:w="2039" w:type="dxa"/>
            <w:tcBorders>
              <w:bottom w:val="single" w:sz="4" w:space="0" w:color="auto"/>
            </w:tcBorders>
            <w:shd w:val="clear" w:color="auto" w:fill="E0E0E0"/>
          </w:tcPr>
          <w:p w14:paraId="2030B034" w14:textId="77777777" w:rsidR="008F47E5" w:rsidRPr="00EF7311" w:rsidRDefault="008F47E5">
            <w:pPr>
              <w:rPr>
                <w:rFonts w:ascii="Verdana" w:hAnsi="Verdana"/>
                <w:sz w:val="18"/>
                <w:szCs w:val="18"/>
              </w:rPr>
            </w:pPr>
            <w:r w:rsidRPr="00D86E02">
              <w:rPr>
                <w:rFonts w:ascii="Verdana" w:hAnsi="Verdana"/>
                <w:b/>
                <w:sz w:val="18"/>
                <w:szCs w:val="18"/>
              </w:rPr>
              <w:t>Review date:</w:t>
            </w:r>
            <w:r w:rsidR="002D7ABB" w:rsidRPr="00D86E02">
              <w:rPr>
                <w:rFonts w:ascii="Verdana" w:hAnsi="Verdana"/>
                <w:b/>
                <w:sz w:val="18"/>
                <w:szCs w:val="18"/>
              </w:rPr>
              <w:t xml:space="preserve"> </w:t>
            </w:r>
          </w:p>
          <w:p w14:paraId="06E478DC" w14:textId="3D9765EA" w:rsidR="00EF7311" w:rsidRPr="00D86E02" w:rsidRDefault="0DBCBEEC" w:rsidP="26367666">
            <w:pPr>
              <w:rPr>
                <w:rFonts w:ascii="Verdana" w:hAnsi="Verdana"/>
                <w:sz w:val="18"/>
                <w:szCs w:val="18"/>
              </w:rPr>
            </w:pPr>
            <w:r w:rsidRPr="26367666">
              <w:rPr>
                <w:rFonts w:ascii="Verdana" w:hAnsi="Verdana"/>
                <w:sz w:val="18"/>
                <w:szCs w:val="18"/>
              </w:rPr>
              <w:t>Before labs start</w:t>
            </w:r>
          </w:p>
        </w:tc>
      </w:tr>
      <w:tr w:rsidR="00B613A2" w:rsidRPr="003708A9" w14:paraId="303E80ED" w14:textId="77777777" w:rsidTr="26367666">
        <w:trPr>
          <w:cantSplit/>
          <w:tblHeader/>
          <w:jc w:val="center"/>
        </w:trPr>
        <w:tc>
          <w:tcPr>
            <w:tcW w:w="14175" w:type="dxa"/>
            <w:gridSpan w:val="6"/>
          </w:tcPr>
          <w:p w14:paraId="614E835F" w14:textId="77777777" w:rsidR="002D7ABB" w:rsidRDefault="00B613A2">
            <w:pPr>
              <w:rPr>
                <w:rFonts w:ascii="Verdana" w:hAnsi="Verdana"/>
                <w:b/>
                <w:sz w:val="18"/>
                <w:szCs w:val="18"/>
              </w:rPr>
            </w:pPr>
            <w:r w:rsidRPr="00D86E02">
              <w:rPr>
                <w:rFonts w:ascii="Verdana" w:hAnsi="Verdana"/>
                <w:b/>
                <w:sz w:val="18"/>
                <w:szCs w:val="18"/>
              </w:rPr>
              <w:t>Task / premises:</w:t>
            </w:r>
          </w:p>
          <w:p w14:paraId="63D8861B" w14:textId="419E5D15" w:rsidR="26367666" w:rsidRDefault="26367666" w:rsidP="26367666">
            <w:pPr>
              <w:rPr>
                <w:rFonts w:ascii="Verdana" w:eastAsia="Verdana" w:hAnsi="Verdana" w:cs="Verdana"/>
                <w:color w:val="000000" w:themeColor="text1"/>
                <w:sz w:val="18"/>
                <w:szCs w:val="18"/>
              </w:rPr>
            </w:pPr>
          </w:p>
          <w:p w14:paraId="208F3059" w14:textId="6B250D1D" w:rsidR="0005133D" w:rsidRPr="003708A9" w:rsidRDefault="0005133D" w:rsidP="00972189">
            <w:pPr>
              <w:rPr>
                <w:rFonts w:ascii="Verdana" w:hAnsi="Verdana"/>
                <w:sz w:val="18"/>
                <w:szCs w:val="18"/>
              </w:rPr>
            </w:pPr>
          </w:p>
        </w:tc>
      </w:tr>
    </w:tbl>
    <w:p w14:paraId="2F855D57" w14:textId="77777777" w:rsidR="009F4609" w:rsidRDefault="009F4609">
      <w:pPr>
        <w:rPr>
          <w:rFonts w:ascii="Verdana" w:hAnsi="Verdana"/>
          <w:sz w:val="18"/>
          <w:szCs w:val="18"/>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6"/>
        <w:gridCol w:w="1734"/>
        <w:gridCol w:w="2421"/>
        <w:gridCol w:w="6237"/>
        <w:gridCol w:w="992"/>
        <w:gridCol w:w="855"/>
      </w:tblGrid>
      <w:tr w:rsidR="009F4609" w:rsidRPr="00324CB3" w14:paraId="0AD40ED5" w14:textId="77777777" w:rsidTr="00FF2D23">
        <w:trPr>
          <w:tblHeader/>
          <w:jc w:val="center"/>
        </w:trPr>
        <w:tc>
          <w:tcPr>
            <w:tcW w:w="1936" w:type="dxa"/>
            <w:shd w:val="clear" w:color="auto" w:fill="E0E0E0"/>
          </w:tcPr>
          <w:p w14:paraId="3FC16FD9" w14:textId="77777777" w:rsidR="009F4609" w:rsidRPr="00324CB3" w:rsidRDefault="009F4609" w:rsidP="00E5136E">
            <w:pPr>
              <w:rPr>
                <w:rFonts w:ascii="Verdana" w:hAnsi="Verdana"/>
                <w:b/>
                <w:sz w:val="18"/>
                <w:szCs w:val="18"/>
              </w:rPr>
            </w:pPr>
            <w:r w:rsidRPr="00324CB3">
              <w:rPr>
                <w:rFonts w:ascii="Verdana" w:hAnsi="Verdana"/>
                <w:b/>
                <w:sz w:val="18"/>
                <w:szCs w:val="18"/>
              </w:rPr>
              <w:t>Activity</w:t>
            </w:r>
          </w:p>
        </w:tc>
        <w:tc>
          <w:tcPr>
            <w:tcW w:w="1734" w:type="dxa"/>
            <w:shd w:val="clear" w:color="auto" w:fill="E0E0E0"/>
          </w:tcPr>
          <w:p w14:paraId="7AECA95A" w14:textId="77777777" w:rsidR="009F4609" w:rsidRPr="00324CB3" w:rsidRDefault="009F4609" w:rsidP="00E5136E">
            <w:pPr>
              <w:rPr>
                <w:rFonts w:ascii="Verdana" w:hAnsi="Verdana"/>
                <w:b/>
                <w:sz w:val="18"/>
                <w:szCs w:val="18"/>
              </w:rPr>
            </w:pPr>
            <w:r w:rsidRPr="00324CB3">
              <w:rPr>
                <w:rFonts w:ascii="Verdana" w:hAnsi="Verdana"/>
                <w:b/>
                <w:sz w:val="18"/>
                <w:szCs w:val="18"/>
              </w:rPr>
              <w:t>Hazard</w:t>
            </w:r>
          </w:p>
        </w:tc>
        <w:tc>
          <w:tcPr>
            <w:tcW w:w="2421" w:type="dxa"/>
            <w:shd w:val="clear" w:color="auto" w:fill="E0E0E0"/>
          </w:tcPr>
          <w:p w14:paraId="6429D382" w14:textId="77777777" w:rsidR="009F4609" w:rsidRPr="00324CB3" w:rsidRDefault="009F4609" w:rsidP="00E5136E">
            <w:pPr>
              <w:rPr>
                <w:rFonts w:ascii="Verdana" w:hAnsi="Verdana"/>
                <w:b/>
                <w:sz w:val="18"/>
                <w:szCs w:val="18"/>
              </w:rPr>
            </w:pPr>
            <w:r w:rsidRPr="00324CB3">
              <w:rPr>
                <w:rFonts w:ascii="Verdana" w:hAnsi="Verdana"/>
                <w:b/>
                <w:sz w:val="18"/>
                <w:szCs w:val="18"/>
              </w:rPr>
              <w:t xml:space="preserve">Who might be harmed and how </w:t>
            </w:r>
          </w:p>
        </w:tc>
        <w:tc>
          <w:tcPr>
            <w:tcW w:w="6237" w:type="dxa"/>
            <w:shd w:val="clear" w:color="auto" w:fill="E0E0E0"/>
          </w:tcPr>
          <w:p w14:paraId="33A41F22" w14:textId="77777777" w:rsidR="009F4609" w:rsidRPr="00324CB3" w:rsidRDefault="009F4609" w:rsidP="00E5136E">
            <w:pPr>
              <w:rPr>
                <w:rFonts w:ascii="Verdana" w:hAnsi="Verdana"/>
                <w:b/>
                <w:sz w:val="18"/>
                <w:szCs w:val="18"/>
              </w:rPr>
            </w:pPr>
            <w:r w:rsidRPr="00324CB3">
              <w:rPr>
                <w:rFonts w:ascii="Verdana" w:hAnsi="Verdana"/>
                <w:b/>
                <w:sz w:val="18"/>
                <w:szCs w:val="18"/>
              </w:rPr>
              <w:t>Proposed measures to control risk</w:t>
            </w:r>
          </w:p>
        </w:tc>
        <w:tc>
          <w:tcPr>
            <w:tcW w:w="992" w:type="dxa"/>
            <w:shd w:val="clear" w:color="auto" w:fill="E0E0E0"/>
          </w:tcPr>
          <w:p w14:paraId="3A4B2D53" w14:textId="77777777" w:rsidR="009F4609" w:rsidRPr="00324CB3" w:rsidRDefault="009F4609" w:rsidP="00E5136E">
            <w:pPr>
              <w:rPr>
                <w:rFonts w:ascii="Verdana" w:hAnsi="Verdana"/>
                <w:b/>
                <w:sz w:val="18"/>
                <w:szCs w:val="18"/>
              </w:rPr>
            </w:pPr>
            <w:r w:rsidRPr="00324CB3">
              <w:rPr>
                <w:rFonts w:ascii="Verdana" w:hAnsi="Verdana"/>
                <w:b/>
                <w:sz w:val="18"/>
                <w:szCs w:val="18"/>
              </w:rPr>
              <w:t>Risk rating</w:t>
            </w:r>
          </w:p>
        </w:tc>
        <w:tc>
          <w:tcPr>
            <w:tcW w:w="855" w:type="dxa"/>
            <w:shd w:val="clear" w:color="auto" w:fill="E0E0E0"/>
          </w:tcPr>
          <w:p w14:paraId="7116980D" w14:textId="77777777" w:rsidR="009F4609" w:rsidRPr="00324CB3" w:rsidRDefault="009F4609" w:rsidP="00E5136E">
            <w:pPr>
              <w:jc w:val="center"/>
              <w:rPr>
                <w:rFonts w:ascii="Verdana" w:hAnsi="Verdana"/>
                <w:b/>
                <w:sz w:val="18"/>
                <w:szCs w:val="18"/>
              </w:rPr>
            </w:pPr>
            <w:r w:rsidRPr="00324CB3">
              <w:rPr>
                <w:rFonts w:ascii="Verdana" w:hAnsi="Verdana"/>
                <w:b/>
                <w:sz w:val="18"/>
                <w:szCs w:val="18"/>
              </w:rPr>
              <w:t xml:space="preserve">Result </w:t>
            </w:r>
          </w:p>
        </w:tc>
      </w:tr>
      <w:tr w:rsidR="00002ECE" w:rsidRPr="00324CB3" w14:paraId="2E97478A" w14:textId="77777777" w:rsidTr="00006CCC">
        <w:trPr>
          <w:trHeight w:val="1038"/>
          <w:jc w:val="center"/>
        </w:trPr>
        <w:tc>
          <w:tcPr>
            <w:tcW w:w="1936" w:type="dxa"/>
          </w:tcPr>
          <w:p w14:paraId="06A4CE5E" w14:textId="6092D379" w:rsidR="00002ECE" w:rsidRPr="00324CB3" w:rsidRDefault="003B7DF1" w:rsidP="00002ECE">
            <w:pPr>
              <w:rPr>
                <w:rFonts w:ascii="Verdana" w:hAnsi="Verdana"/>
                <w:sz w:val="18"/>
                <w:szCs w:val="18"/>
              </w:rPr>
            </w:pPr>
            <w:r>
              <w:rPr>
                <w:rFonts w:ascii="Verdana" w:hAnsi="Verdana"/>
                <w:sz w:val="18"/>
                <w:szCs w:val="18"/>
              </w:rPr>
              <w:t>Working with liquid argon</w:t>
            </w:r>
          </w:p>
        </w:tc>
        <w:tc>
          <w:tcPr>
            <w:tcW w:w="1734" w:type="dxa"/>
          </w:tcPr>
          <w:p w14:paraId="7B8D9FB2" w14:textId="27E15EC7" w:rsidR="00002ECE" w:rsidRPr="00324CB3" w:rsidRDefault="003B7DF1" w:rsidP="00002ECE">
            <w:pPr>
              <w:rPr>
                <w:rFonts w:ascii="Verdana" w:hAnsi="Verdana"/>
                <w:sz w:val="18"/>
                <w:szCs w:val="18"/>
              </w:rPr>
            </w:pPr>
            <w:r>
              <w:rPr>
                <w:rFonts w:ascii="Verdana" w:hAnsi="Verdana"/>
                <w:sz w:val="18"/>
                <w:szCs w:val="18"/>
              </w:rPr>
              <w:t>Leakage of argon gas</w:t>
            </w:r>
          </w:p>
        </w:tc>
        <w:tc>
          <w:tcPr>
            <w:tcW w:w="2421" w:type="dxa"/>
          </w:tcPr>
          <w:p w14:paraId="03346EAC" w14:textId="72ADDCA1" w:rsidR="00002ECE" w:rsidRPr="00324CB3" w:rsidRDefault="006C1115" w:rsidP="00002ECE">
            <w:pPr>
              <w:rPr>
                <w:rFonts w:ascii="Verdana" w:hAnsi="Verdana"/>
                <w:sz w:val="18"/>
                <w:szCs w:val="18"/>
              </w:rPr>
            </w:pPr>
            <w:r>
              <w:rPr>
                <w:rFonts w:ascii="Verdana" w:hAnsi="Verdana"/>
                <w:sz w:val="18"/>
                <w:szCs w:val="18"/>
              </w:rPr>
              <w:t xml:space="preserve">People working near the tank, extreme danger of </w:t>
            </w:r>
            <w:r w:rsidR="009A1F21">
              <w:rPr>
                <w:rFonts w:ascii="Verdana" w:hAnsi="Verdana"/>
                <w:sz w:val="18"/>
                <w:szCs w:val="18"/>
              </w:rPr>
              <w:t>asphyxiation as the gas displaces oxygen</w:t>
            </w:r>
            <w:r w:rsidR="008244EC">
              <w:rPr>
                <w:rFonts w:ascii="Verdana" w:hAnsi="Verdana"/>
                <w:sz w:val="18"/>
                <w:szCs w:val="18"/>
              </w:rPr>
              <w:t xml:space="preserve"> that could lead to death.</w:t>
            </w:r>
          </w:p>
        </w:tc>
        <w:tc>
          <w:tcPr>
            <w:tcW w:w="6237" w:type="dxa"/>
          </w:tcPr>
          <w:p w14:paraId="0D866B78" w14:textId="20DC91BD" w:rsidR="00002ECE" w:rsidRPr="00324CB3" w:rsidRDefault="00D80D75" w:rsidP="00002ECE">
            <w:pPr>
              <w:jc w:val="both"/>
              <w:rPr>
                <w:rFonts w:ascii="Verdana" w:hAnsi="Verdana"/>
                <w:sz w:val="18"/>
                <w:szCs w:val="18"/>
              </w:rPr>
            </w:pPr>
            <w:r>
              <w:rPr>
                <w:rFonts w:ascii="Verdana" w:hAnsi="Verdana"/>
                <w:sz w:val="18"/>
                <w:szCs w:val="18"/>
              </w:rPr>
              <w:t xml:space="preserve">Train employees on dangers of liquid argon, </w:t>
            </w:r>
            <w:r w:rsidR="00D56778">
              <w:rPr>
                <w:rFonts w:ascii="Verdana" w:hAnsi="Verdana"/>
                <w:sz w:val="18"/>
                <w:szCs w:val="18"/>
              </w:rPr>
              <w:t xml:space="preserve">install many emergency exits from the building, warning systems </w:t>
            </w:r>
            <w:r w:rsidR="00B21038">
              <w:rPr>
                <w:rFonts w:ascii="Verdana" w:hAnsi="Verdana"/>
                <w:sz w:val="18"/>
                <w:szCs w:val="18"/>
              </w:rPr>
              <w:t>for gas leakage</w:t>
            </w:r>
            <w:r w:rsidR="001360EE">
              <w:rPr>
                <w:rFonts w:ascii="Verdana" w:hAnsi="Verdana"/>
                <w:sz w:val="18"/>
                <w:szCs w:val="18"/>
              </w:rPr>
              <w:t xml:space="preserve"> e.g. pressure changes</w:t>
            </w:r>
            <w:r w:rsidR="00B21038">
              <w:rPr>
                <w:rFonts w:ascii="Verdana" w:hAnsi="Verdana"/>
                <w:sz w:val="18"/>
                <w:szCs w:val="18"/>
              </w:rPr>
              <w:t>.</w:t>
            </w:r>
          </w:p>
        </w:tc>
        <w:tc>
          <w:tcPr>
            <w:tcW w:w="992" w:type="dxa"/>
          </w:tcPr>
          <w:p w14:paraId="78D589CC" w14:textId="3B658341" w:rsidR="00002ECE" w:rsidRPr="00324CB3" w:rsidRDefault="00006CCC" w:rsidP="00002ECE">
            <w:pPr>
              <w:rPr>
                <w:rFonts w:ascii="Verdana" w:hAnsi="Verdana"/>
                <w:sz w:val="18"/>
                <w:szCs w:val="18"/>
              </w:rPr>
            </w:pPr>
            <w:r>
              <w:rPr>
                <w:rFonts w:ascii="Verdana" w:hAnsi="Verdana"/>
                <w:sz w:val="18"/>
                <w:szCs w:val="18"/>
              </w:rPr>
              <w:t>High</w:t>
            </w:r>
          </w:p>
        </w:tc>
        <w:tc>
          <w:tcPr>
            <w:tcW w:w="855" w:type="dxa"/>
          </w:tcPr>
          <w:p w14:paraId="33145896" w14:textId="413CCEA3" w:rsidR="00002ECE" w:rsidRPr="00324CB3" w:rsidRDefault="00002ECE" w:rsidP="00002ECE">
            <w:pPr>
              <w:jc w:val="center"/>
              <w:rPr>
                <w:rFonts w:ascii="Verdana" w:hAnsi="Verdana"/>
                <w:sz w:val="18"/>
                <w:szCs w:val="18"/>
              </w:rPr>
            </w:pPr>
            <w:r>
              <w:rPr>
                <w:rFonts w:ascii="Verdana" w:hAnsi="Verdana"/>
                <w:sz w:val="18"/>
                <w:szCs w:val="18"/>
              </w:rPr>
              <w:t>A</w:t>
            </w:r>
          </w:p>
        </w:tc>
      </w:tr>
      <w:tr w:rsidR="00002ECE" w:rsidRPr="00324CB3" w14:paraId="720808CC" w14:textId="77777777" w:rsidTr="00FF2D23">
        <w:trPr>
          <w:trHeight w:val="844"/>
          <w:jc w:val="center"/>
        </w:trPr>
        <w:tc>
          <w:tcPr>
            <w:tcW w:w="1936" w:type="dxa"/>
          </w:tcPr>
          <w:p w14:paraId="671D47AB" w14:textId="29CFB086" w:rsidR="00002ECE" w:rsidRPr="00324CB3" w:rsidRDefault="00C07139" w:rsidP="00002ECE">
            <w:pPr>
              <w:rPr>
                <w:rFonts w:ascii="Verdana" w:hAnsi="Verdana"/>
                <w:sz w:val="18"/>
                <w:szCs w:val="18"/>
              </w:rPr>
            </w:pPr>
            <w:r>
              <w:rPr>
                <w:rFonts w:ascii="Verdana" w:hAnsi="Verdana"/>
                <w:sz w:val="18"/>
                <w:szCs w:val="18"/>
              </w:rPr>
              <w:t>Working with low temperature equipment</w:t>
            </w:r>
          </w:p>
        </w:tc>
        <w:tc>
          <w:tcPr>
            <w:tcW w:w="1734" w:type="dxa"/>
          </w:tcPr>
          <w:p w14:paraId="69534DB9" w14:textId="10FC58D9" w:rsidR="00002ECE" w:rsidRPr="00324CB3" w:rsidRDefault="00E57AC9" w:rsidP="00002ECE">
            <w:pPr>
              <w:rPr>
                <w:rFonts w:ascii="Verdana" w:hAnsi="Verdana"/>
                <w:sz w:val="18"/>
                <w:szCs w:val="18"/>
              </w:rPr>
            </w:pPr>
            <w:r>
              <w:rPr>
                <w:rFonts w:ascii="Verdana" w:hAnsi="Verdana"/>
                <w:sz w:val="18"/>
                <w:szCs w:val="18"/>
              </w:rPr>
              <w:t xml:space="preserve">Liquid argon </w:t>
            </w:r>
            <w:r w:rsidR="003F4DD2">
              <w:rPr>
                <w:rFonts w:ascii="Verdana" w:hAnsi="Verdana"/>
                <w:sz w:val="18"/>
                <w:szCs w:val="18"/>
              </w:rPr>
              <w:t>kept at 87K</w:t>
            </w:r>
          </w:p>
        </w:tc>
        <w:tc>
          <w:tcPr>
            <w:tcW w:w="2421" w:type="dxa"/>
          </w:tcPr>
          <w:p w14:paraId="3BD9B3E9" w14:textId="12F60C65" w:rsidR="00002ECE" w:rsidRPr="00324CB3" w:rsidRDefault="00BE7C22" w:rsidP="00002ECE">
            <w:pPr>
              <w:rPr>
                <w:rFonts w:ascii="Verdana" w:hAnsi="Verdana"/>
                <w:sz w:val="18"/>
                <w:szCs w:val="18"/>
              </w:rPr>
            </w:pPr>
            <w:r>
              <w:rPr>
                <w:rFonts w:ascii="Verdana" w:hAnsi="Verdana"/>
                <w:sz w:val="18"/>
                <w:szCs w:val="18"/>
              </w:rPr>
              <w:t xml:space="preserve">People working the tank, </w:t>
            </w:r>
            <w:r w:rsidR="005709DD">
              <w:rPr>
                <w:rFonts w:ascii="Verdana" w:hAnsi="Verdana"/>
                <w:sz w:val="18"/>
                <w:szCs w:val="18"/>
              </w:rPr>
              <w:t>can cause severe cold burns, frostbite, retinal damage, and death</w:t>
            </w:r>
            <w:r w:rsidR="008244EC">
              <w:rPr>
                <w:rFonts w:ascii="Verdana" w:hAnsi="Verdana"/>
                <w:sz w:val="18"/>
                <w:szCs w:val="18"/>
              </w:rPr>
              <w:t>.</w:t>
            </w:r>
          </w:p>
        </w:tc>
        <w:tc>
          <w:tcPr>
            <w:tcW w:w="6237" w:type="dxa"/>
          </w:tcPr>
          <w:p w14:paraId="29D7B53B" w14:textId="0A6AC2F2" w:rsidR="00002ECE" w:rsidRPr="00324CB3" w:rsidRDefault="008244EC" w:rsidP="00002ECE">
            <w:pPr>
              <w:jc w:val="both"/>
              <w:rPr>
                <w:rFonts w:ascii="Verdana" w:hAnsi="Verdana"/>
                <w:sz w:val="18"/>
                <w:szCs w:val="18"/>
              </w:rPr>
            </w:pPr>
            <w:r>
              <w:rPr>
                <w:rFonts w:ascii="Verdana" w:hAnsi="Verdana"/>
                <w:sz w:val="18"/>
                <w:szCs w:val="18"/>
              </w:rPr>
              <w:t xml:space="preserve">Careful quality control on sealing the tank, keep the tank </w:t>
            </w:r>
            <w:r w:rsidR="006877CE">
              <w:rPr>
                <w:rFonts w:ascii="Verdana" w:hAnsi="Verdana"/>
                <w:sz w:val="18"/>
                <w:szCs w:val="18"/>
              </w:rPr>
              <w:t>difficult to access and accidentally touch.</w:t>
            </w:r>
            <w:r w:rsidR="00B501FE">
              <w:rPr>
                <w:rFonts w:ascii="Verdana" w:hAnsi="Verdana"/>
                <w:sz w:val="18"/>
                <w:szCs w:val="18"/>
              </w:rPr>
              <w:t xml:space="preserve"> Suitable PPE</w:t>
            </w:r>
            <w:r w:rsidR="00C15A24">
              <w:rPr>
                <w:rFonts w:ascii="Verdana" w:hAnsi="Verdana"/>
                <w:sz w:val="18"/>
                <w:szCs w:val="18"/>
              </w:rPr>
              <w:t xml:space="preserve"> e.g protective gloves and goggles.</w:t>
            </w:r>
          </w:p>
        </w:tc>
        <w:tc>
          <w:tcPr>
            <w:tcW w:w="992" w:type="dxa"/>
          </w:tcPr>
          <w:p w14:paraId="53506C21" w14:textId="4CE47E6A" w:rsidR="00002ECE" w:rsidRPr="00324CB3" w:rsidRDefault="00006CCC" w:rsidP="00002ECE">
            <w:pPr>
              <w:rPr>
                <w:rFonts w:ascii="Verdana" w:hAnsi="Verdana"/>
                <w:sz w:val="18"/>
                <w:szCs w:val="18"/>
              </w:rPr>
            </w:pPr>
            <w:r>
              <w:rPr>
                <w:rFonts w:ascii="Verdana" w:hAnsi="Verdana"/>
                <w:sz w:val="18"/>
                <w:szCs w:val="18"/>
              </w:rPr>
              <w:t>High</w:t>
            </w:r>
          </w:p>
        </w:tc>
        <w:tc>
          <w:tcPr>
            <w:tcW w:w="855" w:type="dxa"/>
          </w:tcPr>
          <w:p w14:paraId="4F5103B5" w14:textId="123DB896" w:rsidR="00002ECE" w:rsidRPr="00324CB3" w:rsidRDefault="00002ECE" w:rsidP="00002ECE">
            <w:pPr>
              <w:jc w:val="center"/>
              <w:rPr>
                <w:rFonts w:ascii="Verdana" w:hAnsi="Verdana"/>
                <w:sz w:val="18"/>
                <w:szCs w:val="18"/>
              </w:rPr>
            </w:pPr>
            <w:r>
              <w:rPr>
                <w:rFonts w:ascii="Verdana" w:hAnsi="Verdana"/>
                <w:sz w:val="18"/>
                <w:szCs w:val="18"/>
              </w:rPr>
              <w:t>A</w:t>
            </w:r>
          </w:p>
        </w:tc>
      </w:tr>
      <w:tr w:rsidR="00002ECE" w:rsidRPr="00324CB3" w14:paraId="4CA0CD7A" w14:textId="77777777" w:rsidTr="00FF2D23">
        <w:trPr>
          <w:trHeight w:val="844"/>
          <w:jc w:val="center"/>
        </w:trPr>
        <w:tc>
          <w:tcPr>
            <w:tcW w:w="1936" w:type="dxa"/>
          </w:tcPr>
          <w:p w14:paraId="6826B7AF" w14:textId="4D2FC59A" w:rsidR="00002ECE" w:rsidRPr="00324CB3" w:rsidRDefault="006877CE" w:rsidP="00002ECE">
            <w:pPr>
              <w:rPr>
                <w:rFonts w:ascii="Verdana" w:hAnsi="Verdana"/>
                <w:sz w:val="18"/>
                <w:szCs w:val="18"/>
              </w:rPr>
            </w:pPr>
            <w:r>
              <w:rPr>
                <w:rFonts w:ascii="Verdana" w:hAnsi="Verdana"/>
                <w:sz w:val="18"/>
                <w:szCs w:val="18"/>
              </w:rPr>
              <w:t>Working with high voltage equipment</w:t>
            </w:r>
          </w:p>
        </w:tc>
        <w:tc>
          <w:tcPr>
            <w:tcW w:w="1734" w:type="dxa"/>
          </w:tcPr>
          <w:p w14:paraId="3061995B" w14:textId="10423524" w:rsidR="00002ECE" w:rsidRPr="00324CB3" w:rsidRDefault="00453D3E" w:rsidP="00002ECE">
            <w:pPr>
              <w:rPr>
                <w:rFonts w:ascii="Verdana" w:hAnsi="Verdana"/>
                <w:sz w:val="18"/>
                <w:szCs w:val="18"/>
              </w:rPr>
            </w:pPr>
            <w:r>
              <w:rPr>
                <w:rFonts w:ascii="Verdana" w:hAnsi="Verdana"/>
                <w:sz w:val="18"/>
                <w:szCs w:val="18"/>
              </w:rPr>
              <w:t>Detector planes held at 100kV</w:t>
            </w:r>
          </w:p>
        </w:tc>
        <w:tc>
          <w:tcPr>
            <w:tcW w:w="2421" w:type="dxa"/>
          </w:tcPr>
          <w:p w14:paraId="2B44F74D" w14:textId="75BCC89D" w:rsidR="00002ECE" w:rsidRPr="00324CB3" w:rsidRDefault="00453D3E" w:rsidP="00002ECE">
            <w:pPr>
              <w:rPr>
                <w:rFonts w:ascii="Verdana" w:hAnsi="Verdana"/>
                <w:sz w:val="18"/>
                <w:szCs w:val="18"/>
              </w:rPr>
            </w:pPr>
            <w:r>
              <w:rPr>
                <w:rFonts w:ascii="Verdana" w:hAnsi="Verdana"/>
                <w:sz w:val="18"/>
                <w:szCs w:val="18"/>
              </w:rPr>
              <w:t xml:space="preserve">People working near the detector, danger of electrocution </w:t>
            </w:r>
          </w:p>
        </w:tc>
        <w:tc>
          <w:tcPr>
            <w:tcW w:w="6237" w:type="dxa"/>
          </w:tcPr>
          <w:p w14:paraId="0FD00424" w14:textId="6D13CB94" w:rsidR="00002ECE" w:rsidRPr="00324CB3" w:rsidRDefault="004A2E70" w:rsidP="00002ECE">
            <w:pPr>
              <w:jc w:val="both"/>
              <w:rPr>
                <w:rFonts w:ascii="Verdana" w:hAnsi="Verdana"/>
                <w:sz w:val="18"/>
                <w:szCs w:val="18"/>
              </w:rPr>
            </w:pPr>
            <w:r>
              <w:rPr>
                <w:rFonts w:ascii="Verdana" w:hAnsi="Verdana"/>
                <w:sz w:val="18"/>
                <w:szCs w:val="18"/>
              </w:rPr>
              <w:t xml:space="preserve">Careful manage loose wires </w:t>
            </w:r>
            <w:r w:rsidR="007908EF">
              <w:rPr>
                <w:rFonts w:ascii="Verdana" w:hAnsi="Verdana"/>
                <w:sz w:val="18"/>
                <w:szCs w:val="18"/>
              </w:rPr>
              <w:t xml:space="preserve">and ensure </w:t>
            </w:r>
            <w:r w:rsidR="001B1C25">
              <w:rPr>
                <w:rFonts w:ascii="Verdana" w:hAnsi="Verdana"/>
                <w:sz w:val="18"/>
                <w:szCs w:val="18"/>
              </w:rPr>
              <w:t>exposed equipment is well insulated (so long as it doesn’t affect the experiment).</w:t>
            </w:r>
            <w:r w:rsidR="00552100">
              <w:rPr>
                <w:rFonts w:ascii="Verdana" w:hAnsi="Verdana"/>
                <w:sz w:val="18"/>
                <w:szCs w:val="18"/>
              </w:rPr>
              <w:t xml:space="preserve"> No food or drink near the detector.</w:t>
            </w:r>
          </w:p>
        </w:tc>
        <w:tc>
          <w:tcPr>
            <w:tcW w:w="992" w:type="dxa"/>
          </w:tcPr>
          <w:p w14:paraId="3A3B9146" w14:textId="13A45573" w:rsidR="00002ECE" w:rsidRPr="00324CB3" w:rsidRDefault="00006CCC" w:rsidP="00002ECE">
            <w:pPr>
              <w:rPr>
                <w:rFonts w:ascii="Verdana" w:hAnsi="Verdana"/>
                <w:sz w:val="18"/>
                <w:szCs w:val="18"/>
              </w:rPr>
            </w:pPr>
            <w:r>
              <w:rPr>
                <w:rFonts w:ascii="Verdana" w:hAnsi="Verdana"/>
                <w:sz w:val="18"/>
                <w:szCs w:val="18"/>
              </w:rPr>
              <w:t>Medium</w:t>
            </w:r>
          </w:p>
        </w:tc>
        <w:tc>
          <w:tcPr>
            <w:tcW w:w="855" w:type="dxa"/>
          </w:tcPr>
          <w:p w14:paraId="1A410D1D" w14:textId="40315730" w:rsidR="00002ECE" w:rsidRPr="00324CB3" w:rsidRDefault="00002ECE" w:rsidP="00002ECE">
            <w:pPr>
              <w:jc w:val="center"/>
              <w:rPr>
                <w:rFonts w:ascii="Verdana" w:hAnsi="Verdana"/>
                <w:sz w:val="18"/>
                <w:szCs w:val="18"/>
              </w:rPr>
            </w:pPr>
            <w:r>
              <w:rPr>
                <w:rFonts w:ascii="Verdana" w:hAnsi="Verdana"/>
                <w:sz w:val="18"/>
                <w:szCs w:val="18"/>
              </w:rPr>
              <w:t>A</w:t>
            </w:r>
          </w:p>
        </w:tc>
      </w:tr>
      <w:tr w:rsidR="00002ECE" w:rsidRPr="00324CB3" w14:paraId="1FDF59DE" w14:textId="77777777" w:rsidTr="00FF2D23">
        <w:trPr>
          <w:trHeight w:val="844"/>
          <w:jc w:val="center"/>
        </w:trPr>
        <w:tc>
          <w:tcPr>
            <w:tcW w:w="1936" w:type="dxa"/>
          </w:tcPr>
          <w:p w14:paraId="297D1111" w14:textId="2BAE1685" w:rsidR="00002ECE" w:rsidRPr="00324CB3" w:rsidRDefault="005B0292" w:rsidP="00002ECE">
            <w:pPr>
              <w:rPr>
                <w:rFonts w:ascii="Verdana" w:hAnsi="Verdana"/>
                <w:sz w:val="18"/>
                <w:szCs w:val="18"/>
              </w:rPr>
            </w:pPr>
            <w:r>
              <w:rPr>
                <w:rFonts w:ascii="Verdana" w:hAnsi="Verdana"/>
                <w:sz w:val="18"/>
                <w:szCs w:val="18"/>
              </w:rPr>
              <w:t>Moving around the lab</w:t>
            </w:r>
          </w:p>
        </w:tc>
        <w:tc>
          <w:tcPr>
            <w:tcW w:w="1734" w:type="dxa"/>
          </w:tcPr>
          <w:p w14:paraId="3E0493B1" w14:textId="643E43A1" w:rsidR="00002ECE" w:rsidRPr="00324CB3" w:rsidRDefault="005B0292" w:rsidP="00002ECE">
            <w:pPr>
              <w:rPr>
                <w:rFonts w:ascii="Verdana" w:hAnsi="Verdana"/>
                <w:sz w:val="18"/>
                <w:szCs w:val="18"/>
              </w:rPr>
            </w:pPr>
            <w:r>
              <w:rPr>
                <w:rFonts w:ascii="Verdana" w:hAnsi="Verdana"/>
                <w:sz w:val="18"/>
                <w:szCs w:val="18"/>
              </w:rPr>
              <w:t>Trip hazard</w:t>
            </w:r>
          </w:p>
        </w:tc>
        <w:tc>
          <w:tcPr>
            <w:tcW w:w="2421" w:type="dxa"/>
          </w:tcPr>
          <w:p w14:paraId="50A2B0F6" w14:textId="02AD50EA" w:rsidR="00002ECE" w:rsidRPr="00324CB3" w:rsidRDefault="00A2776D" w:rsidP="00002ECE">
            <w:pPr>
              <w:rPr>
                <w:rFonts w:ascii="Verdana" w:hAnsi="Verdana"/>
                <w:sz w:val="18"/>
                <w:szCs w:val="18"/>
              </w:rPr>
            </w:pPr>
            <w:r>
              <w:rPr>
                <w:rFonts w:ascii="Verdana" w:hAnsi="Verdana"/>
                <w:sz w:val="18"/>
                <w:szCs w:val="18"/>
              </w:rPr>
              <w:t xml:space="preserve">Any Operators, </w:t>
            </w:r>
            <w:r w:rsidR="00787A80">
              <w:rPr>
                <w:rFonts w:ascii="Verdana" w:hAnsi="Verdana"/>
                <w:sz w:val="18"/>
                <w:szCs w:val="18"/>
              </w:rPr>
              <w:t>Cuts and Bruises, Broken Bones</w:t>
            </w:r>
          </w:p>
        </w:tc>
        <w:tc>
          <w:tcPr>
            <w:tcW w:w="6237" w:type="dxa"/>
          </w:tcPr>
          <w:p w14:paraId="0C6BA809" w14:textId="4B63EE94" w:rsidR="00002ECE" w:rsidRPr="00324CB3" w:rsidRDefault="00787A80" w:rsidP="00002ECE">
            <w:pPr>
              <w:jc w:val="both"/>
              <w:rPr>
                <w:rFonts w:ascii="Verdana" w:hAnsi="Verdana"/>
                <w:sz w:val="18"/>
                <w:szCs w:val="18"/>
              </w:rPr>
            </w:pPr>
            <w:r>
              <w:rPr>
                <w:rFonts w:ascii="Verdana" w:hAnsi="Verdana"/>
                <w:sz w:val="18"/>
                <w:szCs w:val="18"/>
              </w:rPr>
              <w:t xml:space="preserve">Organised Labs, </w:t>
            </w:r>
            <w:r w:rsidR="00F838B2">
              <w:rPr>
                <w:rFonts w:ascii="Verdana" w:hAnsi="Verdana"/>
                <w:sz w:val="18"/>
                <w:szCs w:val="18"/>
              </w:rPr>
              <w:t xml:space="preserve">no </w:t>
            </w:r>
            <w:r w:rsidR="004F263A">
              <w:rPr>
                <w:rFonts w:ascii="Verdana" w:hAnsi="Verdana"/>
                <w:sz w:val="18"/>
                <w:szCs w:val="18"/>
              </w:rPr>
              <w:t>low-lying</w:t>
            </w:r>
            <w:r w:rsidR="00F838B2">
              <w:rPr>
                <w:rFonts w:ascii="Verdana" w:hAnsi="Verdana"/>
                <w:sz w:val="18"/>
                <w:szCs w:val="18"/>
              </w:rPr>
              <w:t xml:space="preserve"> objects in hidden view. Safety rails</w:t>
            </w:r>
            <w:r w:rsidR="00FF2D23">
              <w:rPr>
                <w:rFonts w:ascii="Verdana" w:hAnsi="Verdana"/>
                <w:sz w:val="18"/>
                <w:szCs w:val="18"/>
              </w:rPr>
              <w:t xml:space="preserve"> on stairs and suitable disabled access.</w:t>
            </w:r>
          </w:p>
        </w:tc>
        <w:tc>
          <w:tcPr>
            <w:tcW w:w="992" w:type="dxa"/>
          </w:tcPr>
          <w:p w14:paraId="191A0C82" w14:textId="67496D4A" w:rsidR="00002ECE" w:rsidRPr="00324CB3" w:rsidRDefault="00002ECE" w:rsidP="00002ECE">
            <w:pPr>
              <w:rPr>
                <w:rFonts w:ascii="Verdana" w:hAnsi="Verdana"/>
                <w:sz w:val="18"/>
                <w:szCs w:val="18"/>
              </w:rPr>
            </w:pPr>
            <w:r>
              <w:rPr>
                <w:rFonts w:ascii="Verdana" w:hAnsi="Verdana"/>
                <w:sz w:val="18"/>
                <w:szCs w:val="18"/>
              </w:rPr>
              <w:t>Low</w:t>
            </w:r>
          </w:p>
        </w:tc>
        <w:tc>
          <w:tcPr>
            <w:tcW w:w="855" w:type="dxa"/>
          </w:tcPr>
          <w:p w14:paraId="175E834A" w14:textId="06F29B2F" w:rsidR="00002ECE" w:rsidRPr="00324CB3" w:rsidRDefault="00002ECE" w:rsidP="00002ECE">
            <w:pPr>
              <w:jc w:val="center"/>
              <w:rPr>
                <w:rFonts w:ascii="Verdana" w:hAnsi="Verdana"/>
                <w:sz w:val="18"/>
                <w:szCs w:val="18"/>
              </w:rPr>
            </w:pPr>
            <w:r>
              <w:rPr>
                <w:rFonts w:ascii="Verdana" w:hAnsi="Verdana"/>
                <w:sz w:val="18"/>
                <w:szCs w:val="18"/>
              </w:rPr>
              <w:t>A</w:t>
            </w:r>
          </w:p>
        </w:tc>
      </w:tr>
    </w:tbl>
    <w:p w14:paraId="4A139CBB" w14:textId="77777777" w:rsidR="009F4609" w:rsidRDefault="009F4609">
      <w:pPr>
        <w:rPr>
          <w:rFonts w:ascii="Verdana" w:hAnsi="Verdana"/>
          <w:sz w:val="18"/>
          <w:szCs w:val="18"/>
        </w:rPr>
      </w:pPr>
    </w:p>
    <w:p w14:paraId="40F272B9" w14:textId="77777777" w:rsidR="005732A9" w:rsidRDefault="005732A9" w:rsidP="00074476">
      <w:pPr>
        <w:rPr>
          <w:b/>
          <w:sz w:val="20"/>
        </w:rPr>
      </w:pPr>
    </w:p>
    <w:p w14:paraId="7D09F94D" w14:textId="77777777" w:rsidR="00D137E4" w:rsidRDefault="00D137E4" w:rsidP="00074476">
      <w:pPr>
        <w:rPr>
          <w:b/>
          <w:sz w:val="20"/>
        </w:rPr>
      </w:pPr>
    </w:p>
    <w:p w14:paraId="40CB9DBE" w14:textId="77777777" w:rsidR="00703556" w:rsidRDefault="00703556" w:rsidP="00703556">
      <w:pPr>
        <w:ind w:left="2880" w:firstLine="720"/>
        <w:rPr>
          <w:b/>
          <w:sz w:val="20"/>
        </w:rPr>
      </w:pPr>
      <w:r>
        <w:rPr>
          <w:b/>
          <w:sz w:val="20"/>
        </w:rPr>
        <w:t>PLEASE READ THE NOTICE BELOW BEFORE SIGNING THIS FORM</w:t>
      </w:r>
    </w:p>
    <w:p w14:paraId="5E6F5185" w14:textId="77777777" w:rsidR="00703556" w:rsidRDefault="00703556" w:rsidP="00703556">
      <w:pPr>
        <w:jc w:val="center"/>
        <w:rPr>
          <w:sz w:val="20"/>
        </w:rPr>
      </w:pPr>
      <w:r>
        <w:rPr>
          <w:sz w:val="20"/>
        </w:rPr>
        <w:t>I acknowledge that I have read and understood the Risk Assessment associated with this experiment.</w:t>
      </w:r>
    </w:p>
    <w:p w14:paraId="6F9750CD" w14:textId="77777777" w:rsidR="00703556" w:rsidRDefault="00703556" w:rsidP="00703556">
      <w:pPr>
        <w:widowControl w:val="0"/>
        <w:autoSpaceDE w:val="0"/>
        <w:autoSpaceDN w:val="0"/>
        <w:adjustRightInd w:val="0"/>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3118"/>
        <w:gridCol w:w="3276"/>
      </w:tblGrid>
      <w:tr w:rsidR="00703556" w:rsidRPr="00586C84" w14:paraId="5F4A0B74" w14:textId="77777777">
        <w:trPr>
          <w:jc w:val="center"/>
        </w:trPr>
        <w:tc>
          <w:tcPr>
            <w:tcW w:w="3794" w:type="dxa"/>
            <w:shd w:val="clear" w:color="auto" w:fill="auto"/>
          </w:tcPr>
          <w:p w14:paraId="1B03C17C" w14:textId="77777777" w:rsidR="00703556" w:rsidRPr="00586C84" w:rsidRDefault="00703556">
            <w:pPr>
              <w:widowControl w:val="0"/>
              <w:autoSpaceDE w:val="0"/>
              <w:autoSpaceDN w:val="0"/>
              <w:adjustRightInd w:val="0"/>
              <w:rPr>
                <w:b/>
                <w:color w:val="000000"/>
              </w:rPr>
            </w:pPr>
            <w:r w:rsidRPr="00586C84">
              <w:rPr>
                <w:b/>
                <w:color w:val="000000"/>
              </w:rPr>
              <w:lastRenderedPageBreak/>
              <w:t>Name of student</w:t>
            </w:r>
            <w:r>
              <w:rPr>
                <w:b/>
                <w:color w:val="000000"/>
              </w:rPr>
              <w:t xml:space="preserve"> 1</w:t>
            </w:r>
          </w:p>
          <w:p w14:paraId="7A227302" w14:textId="2B8C49CE" w:rsidR="00703556" w:rsidRPr="00586C84" w:rsidRDefault="008044C3">
            <w:pPr>
              <w:widowControl w:val="0"/>
              <w:autoSpaceDE w:val="0"/>
              <w:autoSpaceDN w:val="0"/>
              <w:adjustRightInd w:val="0"/>
              <w:rPr>
                <w:b/>
                <w:color w:val="000000"/>
              </w:rPr>
            </w:pPr>
            <w:r>
              <w:rPr>
                <w:b/>
                <w:color w:val="000000"/>
              </w:rPr>
              <w:t>Jasper Burvill</w:t>
            </w:r>
          </w:p>
        </w:tc>
        <w:tc>
          <w:tcPr>
            <w:tcW w:w="3118" w:type="dxa"/>
            <w:shd w:val="clear" w:color="auto" w:fill="auto"/>
          </w:tcPr>
          <w:p w14:paraId="16A30013" w14:textId="38F00EDE" w:rsidR="00703556" w:rsidRPr="00586C84" w:rsidRDefault="00703556">
            <w:pPr>
              <w:widowControl w:val="0"/>
              <w:autoSpaceDE w:val="0"/>
              <w:autoSpaceDN w:val="0"/>
              <w:adjustRightInd w:val="0"/>
              <w:rPr>
                <w:b/>
                <w:color w:val="000000"/>
              </w:rPr>
            </w:pPr>
            <w:r w:rsidRPr="00586C84">
              <w:rPr>
                <w:b/>
                <w:color w:val="000000"/>
              </w:rPr>
              <w:t>Signature</w:t>
            </w:r>
            <w:r w:rsidR="008044C3">
              <w:rPr>
                <w:b/>
                <w:color w:val="000000"/>
              </w:rPr>
              <w:t xml:space="preserve"> </w:t>
            </w:r>
            <w:r w:rsidR="008044C3" w:rsidRPr="008044C3">
              <w:rPr>
                <w:rFonts w:ascii="Blackadder ITC" w:hAnsi="Blackadder ITC"/>
                <w:b/>
                <w:color w:val="000000"/>
              </w:rPr>
              <w:t>Jasper Burvill</w:t>
            </w:r>
          </w:p>
        </w:tc>
        <w:tc>
          <w:tcPr>
            <w:tcW w:w="3276" w:type="dxa"/>
            <w:shd w:val="clear" w:color="auto" w:fill="auto"/>
          </w:tcPr>
          <w:p w14:paraId="0646A58F" w14:textId="291D56C9" w:rsidR="00703556" w:rsidRPr="00586C84" w:rsidRDefault="00703556">
            <w:pPr>
              <w:widowControl w:val="0"/>
              <w:autoSpaceDE w:val="0"/>
              <w:autoSpaceDN w:val="0"/>
              <w:adjustRightInd w:val="0"/>
              <w:rPr>
                <w:b/>
                <w:color w:val="000000"/>
              </w:rPr>
            </w:pPr>
            <w:r w:rsidRPr="00586C84">
              <w:rPr>
                <w:b/>
                <w:color w:val="000000"/>
              </w:rPr>
              <w:t>Date</w:t>
            </w:r>
            <w:r w:rsidR="008044C3">
              <w:rPr>
                <w:b/>
                <w:color w:val="000000"/>
              </w:rPr>
              <w:t xml:space="preserve"> 30/01/2024</w:t>
            </w:r>
          </w:p>
        </w:tc>
      </w:tr>
      <w:tr w:rsidR="00703556" w:rsidRPr="00586C84" w14:paraId="6066C19D" w14:textId="77777777">
        <w:trPr>
          <w:jc w:val="center"/>
        </w:trPr>
        <w:tc>
          <w:tcPr>
            <w:tcW w:w="3794" w:type="dxa"/>
            <w:shd w:val="clear" w:color="auto" w:fill="auto"/>
          </w:tcPr>
          <w:p w14:paraId="36A65D4C" w14:textId="77777777" w:rsidR="00703556" w:rsidRPr="00586C84" w:rsidRDefault="00703556">
            <w:pPr>
              <w:widowControl w:val="0"/>
              <w:autoSpaceDE w:val="0"/>
              <w:autoSpaceDN w:val="0"/>
              <w:adjustRightInd w:val="0"/>
              <w:rPr>
                <w:b/>
                <w:color w:val="000000"/>
              </w:rPr>
            </w:pPr>
            <w:r w:rsidRPr="00586C84">
              <w:rPr>
                <w:b/>
                <w:color w:val="000000"/>
              </w:rPr>
              <w:t>Name of Student</w:t>
            </w:r>
            <w:r>
              <w:rPr>
                <w:b/>
                <w:color w:val="000000"/>
              </w:rPr>
              <w:t xml:space="preserve"> 2</w:t>
            </w:r>
          </w:p>
          <w:p w14:paraId="275605A0" w14:textId="1DA41B23" w:rsidR="00703556" w:rsidRPr="00586C84" w:rsidRDefault="008044C3">
            <w:pPr>
              <w:widowControl w:val="0"/>
              <w:autoSpaceDE w:val="0"/>
              <w:autoSpaceDN w:val="0"/>
              <w:adjustRightInd w:val="0"/>
              <w:rPr>
                <w:b/>
                <w:color w:val="000000"/>
              </w:rPr>
            </w:pPr>
            <w:r>
              <w:rPr>
                <w:b/>
                <w:color w:val="000000"/>
              </w:rPr>
              <w:t>Vadan Khan</w:t>
            </w:r>
          </w:p>
        </w:tc>
        <w:tc>
          <w:tcPr>
            <w:tcW w:w="3118" w:type="dxa"/>
            <w:shd w:val="clear" w:color="auto" w:fill="auto"/>
          </w:tcPr>
          <w:p w14:paraId="2A229CE0" w14:textId="63EAA79D" w:rsidR="00703556" w:rsidRPr="008044C3" w:rsidRDefault="00703556">
            <w:pPr>
              <w:widowControl w:val="0"/>
              <w:autoSpaceDE w:val="0"/>
              <w:autoSpaceDN w:val="0"/>
              <w:adjustRightInd w:val="0"/>
              <w:rPr>
                <w:rFonts w:ascii="Comic Sans MS" w:hAnsi="Comic Sans MS"/>
                <w:b/>
                <w:color w:val="000000"/>
              </w:rPr>
            </w:pPr>
            <w:r w:rsidRPr="00586C84">
              <w:rPr>
                <w:b/>
                <w:color w:val="000000"/>
              </w:rPr>
              <w:t>Signature</w:t>
            </w:r>
            <w:r w:rsidR="008044C3">
              <w:rPr>
                <w:b/>
                <w:color w:val="000000"/>
              </w:rPr>
              <w:t xml:space="preserve"> </w:t>
            </w:r>
            <w:r w:rsidR="008044C3" w:rsidRPr="008044C3">
              <w:rPr>
                <w:rFonts w:ascii="Comic Sans MS" w:hAnsi="Comic Sans MS"/>
                <w:bCs/>
                <w:color w:val="000000"/>
              </w:rPr>
              <w:t>Vadan Khan</w:t>
            </w:r>
          </w:p>
        </w:tc>
        <w:tc>
          <w:tcPr>
            <w:tcW w:w="3276" w:type="dxa"/>
            <w:shd w:val="clear" w:color="auto" w:fill="auto"/>
          </w:tcPr>
          <w:p w14:paraId="0CE8F75F" w14:textId="34432D86" w:rsidR="00703556" w:rsidRPr="00586C84" w:rsidRDefault="00703556">
            <w:pPr>
              <w:widowControl w:val="0"/>
              <w:autoSpaceDE w:val="0"/>
              <w:autoSpaceDN w:val="0"/>
              <w:adjustRightInd w:val="0"/>
              <w:rPr>
                <w:b/>
                <w:color w:val="000000"/>
              </w:rPr>
            </w:pPr>
            <w:r w:rsidRPr="00586C84">
              <w:rPr>
                <w:b/>
                <w:color w:val="000000"/>
              </w:rPr>
              <w:t>Date</w:t>
            </w:r>
            <w:r w:rsidR="008044C3">
              <w:rPr>
                <w:b/>
                <w:color w:val="000000"/>
              </w:rPr>
              <w:t xml:space="preserve"> 30/01/2024</w:t>
            </w:r>
          </w:p>
        </w:tc>
      </w:tr>
      <w:tr w:rsidR="00703556" w:rsidRPr="00586C84" w14:paraId="5F98BAB6" w14:textId="77777777">
        <w:trPr>
          <w:jc w:val="center"/>
        </w:trPr>
        <w:tc>
          <w:tcPr>
            <w:tcW w:w="3794" w:type="dxa"/>
            <w:shd w:val="clear" w:color="auto" w:fill="auto"/>
          </w:tcPr>
          <w:p w14:paraId="611E9686" w14:textId="77777777" w:rsidR="00703556" w:rsidRPr="00586C84" w:rsidRDefault="00703556">
            <w:pPr>
              <w:widowControl w:val="0"/>
              <w:autoSpaceDE w:val="0"/>
              <w:autoSpaceDN w:val="0"/>
              <w:adjustRightInd w:val="0"/>
              <w:rPr>
                <w:b/>
                <w:color w:val="000000"/>
              </w:rPr>
            </w:pPr>
            <w:r w:rsidRPr="00586C84">
              <w:rPr>
                <w:b/>
                <w:color w:val="000000"/>
              </w:rPr>
              <w:t>Demonstrator/supervisor</w:t>
            </w:r>
          </w:p>
          <w:p w14:paraId="6D81817F" w14:textId="77777777" w:rsidR="00703556" w:rsidRPr="00586C84" w:rsidRDefault="00703556">
            <w:pPr>
              <w:widowControl w:val="0"/>
              <w:autoSpaceDE w:val="0"/>
              <w:autoSpaceDN w:val="0"/>
              <w:adjustRightInd w:val="0"/>
              <w:rPr>
                <w:b/>
                <w:color w:val="000000"/>
              </w:rPr>
            </w:pPr>
          </w:p>
        </w:tc>
        <w:tc>
          <w:tcPr>
            <w:tcW w:w="3118" w:type="dxa"/>
            <w:shd w:val="clear" w:color="auto" w:fill="auto"/>
          </w:tcPr>
          <w:p w14:paraId="1C51D7C8" w14:textId="77777777" w:rsidR="00703556" w:rsidRPr="00586C84" w:rsidRDefault="00703556">
            <w:pPr>
              <w:widowControl w:val="0"/>
              <w:autoSpaceDE w:val="0"/>
              <w:autoSpaceDN w:val="0"/>
              <w:adjustRightInd w:val="0"/>
              <w:rPr>
                <w:b/>
                <w:color w:val="000000"/>
              </w:rPr>
            </w:pPr>
            <w:r w:rsidRPr="00586C84">
              <w:rPr>
                <w:b/>
                <w:color w:val="000000"/>
              </w:rPr>
              <w:t>Signature</w:t>
            </w:r>
          </w:p>
        </w:tc>
        <w:tc>
          <w:tcPr>
            <w:tcW w:w="3276" w:type="dxa"/>
            <w:shd w:val="clear" w:color="auto" w:fill="auto"/>
          </w:tcPr>
          <w:p w14:paraId="0ACFC3D7" w14:textId="77777777" w:rsidR="00703556" w:rsidRPr="00586C84" w:rsidRDefault="00703556">
            <w:pPr>
              <w:widowControl w:val="0"/>
              <w:autoSpaceDE w:val="0"/>
              <w:autoSpaceDN w:val="0"/>
              <w:adjustRightInd w:val="0"/>
              <w:rPr>
                <w:b/>
                <w:color w:val="000000"/>
              </w:rPr>
            </w:pPr>
            <w:r w:rsidRPr="00586C84">
              <w:rPr>
                <w:b/>
                <w:color w:val="000000"/>
              </w:rPr>
              <w:t>Date</w:t>
            </w:r>
          </w:p>
        </w:tc>
      </w:tr>
    </w:tbl>
    <w:p w14:paraId="42DB3D35" w14:textId="77777777" w:rsidR="00703556" w:rsidRDefault="00703556">
      <w:pPr>
        <w:rPr>
          <w:rFonts w:ascii="Verdana" w:hAnsi="Verdana"/>
          <w:sz w:val="18"/>
          <w:szCs w:val="18"/>
        </w:rPr>
      </w:pPr>
    </w:p>
    <w:p w14:paraId="6FC7F1FE" w14:textId="77777777" w:rsidR="00E4552E" w:rsidRPr="00002ECE" w:rsidRDefault="00E4552E" w:rsidP="00E4552E">
      <w:pPr>
        <w:spacing w:line="288" w:lineRule="auto"/>
        <w:jc w:val="center"/>
        <w:rPr>
          <w:rFonts w:ascii="Verdana" w:hAnsi="Verdana"/>
          <w:b/>
          <w:sz w:val="16"/>
          <w:szCs w:val="16"/>
          <w:u w:val="single"/>
        </w:rPr>
      </w:pPr>
      <w:r w:rsidRPr="00002ECE">
        <w:rPr>
          <w:rFonts w:ascii="Verdana" w:hAnsi="Verdana"/>
          <w:b/>
          <w:sz w:val="16"/>
          <w:szCs w:val="16"/>
          <w:u w:val="single"/>
        </w:rPr>
        <w:t>Notes to accompany Laboratory Risk Assessment Form</w:t>
      </w:r>
    </w:p>
    <w:p w14:paraId="649B9203" w14:textId="77777777" w:rsidR="00E4552E" w:rsidRPr="00002ECE" w:rsidRDefault="00E4552E" w:rsidP="00E4552E">
      <w:pPr>
        <w:spacing w:line="288" w:lineRule="auto"/>
        <w:rPr>
          <w:rFonts w:ascii="Verdana" w:hAnsi="Verdana"/>
          <w:b/>
          <w:sz w:val="16"/>
          <w:szCs w:val="16"/>
          <w:u w:val="single"/>
        </w:rPr>
      </w:pPr>
    </w:p>
    <w:p w14:paraId="3F3D56EE" w14:textId="77777777" w:rsidR="00E4552E" w:rsidRPr="00002ECE" w:rsidRDefault="00E4552E" w:rsidP="00E4552E">
      <w:pPr>
        <w:spacing w:line="288" w:lineRule="auto"/>
        <w:rPr>
          <w:rFonts w:ascii="Verdana" w:hAnsi="Verdana"/>
          <w:sz w:val="16"/>
          <w:szCs w:val="16"/>
        </w:rPr>
      </w:pPr>
      <w:r w:rsidRPr="00002ECE">
        <w:rPr>
          <w:rFonts w:ascii="Verdana" w:hAnsi="Verdana"/>
          <w:sz w:val="16"/>
          <w:szCs w:val="16"/>
        </w:rPr>
        <w:t>When all the control measures identified are implemented, the remaining risk ratings may be:</w:t>
      </w:r>
    </w:p>
    <w:p w14:paraId="2F3CBA22" w14:textId="77777777" w:rsidR="00E4552E" w:rsidRPr="00002ECE" w:rsidRDefault="00E4552E" w:rsidP="00E4552E">
      <w:pPr>
        <w:rPr>
          <w:rFonts w:ascii="Verdana" w:hAnsi="Verdana"/>
          <w:sz w:val="14"/>
          <w:szCs w:val="16"/>
        </w:rPr>
      </w:pPr>
    </w:p>
    <w:p w14:paraId="47BD83BE" w14:textId="77777777" w:rsidR="00E4552E" w:rsidRPr="00002ECE" w:rsidRDefault="00E4552E" w:rsidP="00E4552E">
      <w:pPr>
        <w:tabs>
          <w:tab w:val="num" w:pos="567"/>
          <w:tab w:val="num" w:pos="1134"/>
        </w:tabs>
        <w:spacing w:line="288" w:lineRule="auto"/>
        <w:ind w:left="567" w:hanging="567"/>
        <w:rPr>
          <w:rFonts w:ascii="Verdana" w:hAnsi="Verdana"/>
          <w:sz w:val="16"/>
          <w:szCs w:val="16"/>
        </w:rPr>
      </w:pPr>
      <w:r w:rsidRPr="3DCC8B6A">
        <w:rPr>
          <w:rFonts w:ascii="Verdana" w:hAnsi="Verdana"/>
          <w:b/>
          <w:bCs/>
          <w:sz w:val="16"/>
          <w:szCs w:val="16"/>
        </w:rPr>
        <w:t>LOW</w:t>
      </w:r>
      <w:r w:rsidRPr="00002ECE">
        <w:rPr>
          <w:rFonts w:ascii="Verdana" w:hAnsi="Verdana"/>
          <w:sz w:val="16"/>
          <w:szCs w:val="16"/>
        </w:rPr>
        <w:t xml:space="preserve"> - if it is most unlikely that harm would arise under the controlled conditions listed, and even if exposure occurred, the injury would be relatively slight.</w:t>
      </w:r>
    </w:p>
    <w:p w14:paraId="4C73DE40" w14:textId="77777777" w:rsidR="00E4552E" w:rsidRPr="00002ECE" w:rsidRDefault="00E4552E" w:rsidP="00E4552E">
      <w:pPr>
        <w:tabs>
          <w:tab w:val="num" w:pos="567"/>
          <w:tab w:val="num" w:pos="1134"/>
        </w:tabs>
        <w:spacing w:line="288" w:lineRule="auto"/>
        <w:ind w:left="567" w:hanging="567"/>
        <w:rPr>
          <w:rFonts w:ascii="Verdana" w:hAnsi="Verdana"/>
          <w:sz w:val="16"/>
          <w:szCs w:val="16"/>
        </w:rPr>
      </w:pPr>
      <w:r w:rsidRPr="3DCC8B6A">
        <w:rPr>
          <w:rFonts w:ascii="Verdana" w:hAnsi="Verdana"/>
          <w:b/>
          <w:bCs/>
          <w:sz w:val="16"/>
          <w:szCs w:val="16"/>
        </w:rPr>
        <w:t>MEDIUM</w:t>
      </w:r>
      <w:r w:rsidRPr="00002ECE">
        <w:rPr>
          <w:rFonts w:ascii="Verdana" w:hAnsi="Verdana"/>
          <w:sz w:val="16"/>
          <w:szCs w:val="16"/>
        </w:rPr>
        <w:t xml:space="preserve"> - if it is more likely that harm might actually occur and the outcome could be more serious (e.g. some time off work, or a minor physical injury.</w:t>
      </w:r>
    </w:p>
    <w:p w14:paraId="14220901" w14:textId="77777777" w:rsidR="00E4552E" w:rsidRPr="00002ECE" w:rsidRDefault="00E4552E" w:rsidP="00E4552E">
      <w:pPr>
        <w:tabs>
          <w:tab w:val="num" w:pos="567"/>
          <w:tab w:val="num" w:pos="1134"/>
        </w:tabs>
        <w:spacing w:line="288" w:lineRule="auto"/>
        <w:ind w:left="567" w:hanging="567"/>
        <w:rPr>
          <w:rFonts w:ascii="Verdana" w:hAnsi="Verdana"/>
          <w:sz w:val="16"/>
          <w:szCs w:val="16"/>
        </w:rPr>
      </w:pPr>
      <w:r w:rsidRPr="3DCC8B6A">
        <w:rPr>
          <w:rFonts w:ascii="Verdana" w:hAnsi="Verdana"/>
          <w:b/>
          <w:bCs/>
          <w:sz w:val="16"/>
          <w:szCs w:val="16"/>
        </w:rPr>
        <w:t>HIGH</w:t>
      </w:r>
      <w:r w:rsidRPr="00002ECE">
        <w:rPr>
          <w:rFonts w:ascii="Verdana" w:hAnsi="Verdana"/>
          <w:sz w:val="16"/>
          <w:szCs w:val="16"/>
        </w:rPr>
        <w:t xml:space="preserve"> - if injury is likely to arise (e.g. there have been previous incidents, the situation “looks like an accident waiting to happen”) and that injury might be serious (broken bones, trip to the hospital, loss of consciousness), or even a fatality.</w:t>
      </w:r>
    </w:p>
    <w:p w14:paraId="78C03756" w14:textId="77777777" w:rsidR="00E4552E" w:rsidRPr="00002ECE" w:rsidRDefault="00E4552E" w:rsidP="00E4552E">
      <w:pPr>
        <w:tabs>
          <w:tab w:val="num" w:pos="567"/>
          <w:tab w:val="num" w:pos="1134"/>
        </w:tabs>
        <w:spacing w:line="288" w:lineRule="auto"/>
        <w:ind w:left="567" w:hanging="567"/>
        <w:rPr>
          <w:rFonts w:ascii="Verdana" w:hAnsi="Verdana"/>
          <w:sz w:val="16"/>
          <w:szCs w:val="16"/>
        </w:rPr>
      </w:pPr>
    </w:p>
    <w:p w14:paraId="0117E57E" w14:textId="77777777" w:rsidR="00E4552E" w:rsidRPr="00002ECE" w:rsidRDefault="00E4552E" w:rsidP="00E4552E">
      <w:pPr>
        <w:spacing w:line="288" w:lineRule="auto"/>
        <w:rPr>
          <w:rFonts w:ascii="Verdana" w:hAnsi="Verdana"/>
          <w:sz w:val="16"/>
          <w:szCs w:val="16"/>
        </w:rPr>
      </w:pPr>
      <w:r w:rsidRPr="00002ECE">
        <w:rPr>
          <w:rFonts w:ascii="Verdana" w:hAnsi="Verdana"/>
          <w:b/>
          <w:sz w:val="16"/>
          <w:szCs w:val="16"/>
        </w:rPr>
        <w:t>Result</w:t>
      </w:r>
      <w:r w:rsidRPr="00002ECE">
        <w:rPr>
          <w:rFonts w:ascii="Verdana" w:hAnsi="Verdana"/>
          <w:sz w:val="16"/>
          <w:szCs w:val="16"/>
        </w:rPr>
        <w:t>: this stage of the risk assessment is probably the most important. The options are:</w:t>
      </w:r>
      <w:r w:rsidRPr="00002ECE">
        <w:rPr>
          <w:rFonts w:ascii="Verdana" w:hAnsi="Verdana"/>
          <w:sz w:val="16"/>
          <w:szCs w:val="16"/>
        </w:rPr>
        <w:br/>
      </w:r>
    </w:p>
    <w:p w14:paraId="0CCBC102" w14:textId="77777777" w:rsidR="00E4552E" w:rsidRPr="00002ECE" w:rsidRDefault="00E4552E" w:rsidP="00E4552E">
      <w:pPr>
        <w:tabs>
          <w:tab w:val="num" w:pos="567"/>
        </w:tabs>
        <w:spacing w:line="288" w:lineRule="auto"/>
        <w:ind w:left="567" w:hanging="567"/>
        <w:rPr>
          <w:rFonts w:ascii="Verdana" w:hAnsi="Verdana"/>
          <w:sz w:val="16"/>
          <w:szCs w:val="16"/>
        </w:rPr>
      </w:pPr>
      <w:r w:rsidRPr="3DCC8B6A">
        <w:rPr>
          <w:rFonts w:ascii="Verdana" w:hAnsi="Verdana"/>
          <w:b/>
          <w:bCs/>
          <w:sz w:val="16"/>
          <w:szCs w:val="16"/>
        </w:rPr>
        <w:t>T = trivial risk</w:t>
      </w:r>
      <w:r w:rsidRPr="00002ECE">
        <w:rPr>
          <w:rFonts w:ascii="Verdana" w:hAnsi="Verdana"/>
          <w:sz w:val="16"/>
          <w:szCs w:val="16"/>
        </w:rPr>
        <w:t xml:space="preserve">.  Use for very low risk activities to show that you have correctly identified a hazard, but that in the particular circumstances, the risk is insignificant. </w:t>
      </w:r>
    </w:p>
    <w:p w14:paraId="7FB81FF9" w14:textId="77777777" w:rsidR="00E4552E" w:rsidRPr="00002ECE" w:rsidRDefault="00E4552E" w:rsidP="00E4552E">
      <w:pPr>
        <w:tabs>
          <w:tab w:val="num" w:pos="567"/>
        </w:tabs>
        <w:spacing w:line="288" w:lineRule="auto"/>
        <w:ind w:left="567" w:hanging="567"/>
        <w:rPr>
          <w:rFonts w:ascii="Verdana" w:hAnsi="Verdana"/>
          <w:sz w:val="16"/>
          <w:szCs w:val="16"/>
        </w:rPr>
      </w:pPr>
      <w:r w:rsidRPr="3DCC8B6A">
        <w:rPr>
          <w:rFonts w:ascii="Verdana" w:hAnsi="Verdana"/>
          <w:b/>
          <w:bCs/>
          <w:sz w:val="16"/>
          <w:szCs w:val="16"/>
        </w:rPr>
        <w:t>A = adequately controlled, no further action necessary.</w:t>
      </w:r>
      <w:r w:rsidRPr="00002ECE">
        <w:rPr>
          <w:rFonts w:ascii="Verdana" w:hAnsi="Verdana"/>
          <w:sz w:val="16"/>
          <w:szCs w:val="16"/>
        </w:rPr>
        <w:t xml:space="preserve">   If your control measures lead you to conclude that the risk is low, and that all legislative requirements have been met (and University policies complied with), then insert A in this column.</w:t>
      </w:r>
    </w:p>
    <w:p w14:paraId="55AF8C47" w14:textId="77777777" w:rsidR="00E4552E" w:rsidRPr="00002ECE" w:rsidRDefault="00E4552E" w:rsidP="00E4552E">
      <w:pPr>
        <w:tabs>
          <w:tab w:val="num" w:pos="567"/>
        </w:tabs>
        <w:spacing w:line="288" w:lineRule="auto"/>
        <w:ind w:left="567" w:hanging="567"/>
        <w:rPr>
          <w:rFonts w:ascii="Verdana" w:hAnsi="Verdana"/>
          <w:sz w:val="16"/>
          <w:szCs w:val="16"/>
        </w:rPr>
      </w:pPr>
      <w:r w:rsidRPr="3DCC8B6A">
        <w:rPr>
          <w:rFonts w:ascii="Verdana" w:hAnsi="Verdana"/>
          <w:b/>
          <w:bCs/>
          <w:sz w:val="16"/>
          <w:szCs w:val="16"/>
        </w:rPr>
        <w:t>N = not adequately controlled, actions required</w:t>
      </w:r>
      <w:r w:rsidRPr="00002ECE">
        <w:rPr>
          <w:rFonts w:ascii="Verdana" w:hAnsi="Verdana"/>
          <w:sz w:val="16"/>
          <w:szCs w:val="16"/>
        </w:rPr>
        <w:t>. Sometimes, particularly when setting up new procedures or adapting existing processes, the risk assessment might identify that the risk is high or medium when it is capable of being reduced by methods that are reasonably practicable.  In these cases, an action plan is required.  The plan should list the actions necessary, who they are to be carried out by, a date for completing the actions, and a signature box for the assessor to sign off that the action(s) has been satisfactorily completed.  Some action plans will be complex documents; others may be one or two actions that can be completed with a short timescale.</w:t>
      </w:r>
    </w:p>
    <w:p w14:paraId="4AA568EB" w14:textId="77777777" w:rsidR="00E4552E" w:rsidRPr="00002ECE" w:rsidRDefault="00E4552E" w:rsidP="00E4552E">
      <w:pPr>
        <w:tabs>
          <w:tab w:val="num" w:pos="567"/>
        </w:tabs>
        <w:spacing w:line="288" w:lineRule="auto"/>
        <w:ind w:left="567" w:hanging="567"/>
        <w:rPr>
          <w:rFonts w:ascii="Verdana" w:hAnsi="Verdana"/>
          <w:sz w:val="16"/>
          <w:szCs w:val="16"/>
        </w:rPr>
      </w:pPr>
      <w:r w:rsidRPr="3DCC8B6A">
        <w:rPr>
          <w:rFonts w:ascii="Verdana" w:hAnsi="Verdana"/>
          <w:b/>
          <w:bCs/>
          <w:sz w:val="16"/>
          <w:szCs w:val="16"/>
        </w:rPr>
        <w:t>U = unable to decide. Further information required.</w:t>
      </w:r>
      <w:r w:rsidRPr="00002ECE">
        <w:rPr>
          <w:rFonts w:ascii="Verdana" w:hAnsi="Verdana"/>
          <w:sz w:val="16"/>
          <w:szCs w:val="16"/>
        </w:rPr>
        <w:t xml:space="preserve">  Use this designation if the assessor is unable to complete any of the boxes, for any reason.  Sometimes, additional information can be obtained readily (e.g. from equipment or chemicals suppliers, specialist University advisors) but sometimes detailed and prolonged enquiries might be required.  e.g. is someone is moving a research programme from a research establishment overseas where health and safety legislation is very different from that in the UK.  </w:t>
      </w:r>
    </w:p>
    <w:p w14:paraId="46B6D324" w14:textId="77777777" w:rsidR="00E4552E" w:rsidRPr="00002ECE" w:rsidRDefault="00E4552E" w:rsidP="00E4552E">
      <w:pPr>
        <w:tabs>
          <w:tab w:val="num" w:pos="567"/>
        </w:tabs>
        <w:spacing w:line="288" w:lineRule="auto"/>
        <w:ind w:left="567" w:hanging="567"/>
        <w:rPr>
          <w:rFonts w:ascii="Verdana" w:hAnsi="Verdana"/>
          <w:sz w:val="16"/>
          <w:szCs w:val="16"/>
        </w:rPr>
      </w:pPr>
      <w:r w:rsidRPr="3DCC8B6A">
        <w:rPr>
          <w:rFonts w:ascii="Verdana" w:hAnsi="Verdana"/>
          <w:b/>
          <w:bCs/>
          <w:sz w:val="16"/>
          <w:szCs w:val="16"/>
        </w:rPr>
        <w:t>For T and A results</w:t>
      </w:r>
      <w:r w:rsidRPr="00002ECE">
        <w:rPr>
          <w:rFonts w:ascii="Verdana" w:hAnsi="Verdana"/>
          <w:sz w:val="16"/>
          <w:szCs w:val="16"/>
        </w:rPr>
        <w:t xml:space="preserve">, the assessment is complete. </w:t>
      </w:r>
    </w:p>
    <w:p w14:paraId="6ECEE8C3" w14:textId="77777777" w:rsidR="00E01D5E" w:rsidRPr="00002ECE" w:rsidRDefault="00E4552E" w:rsidP="00D86E02">
      <w:pPr>
        <w:tabs>
          <w:tab w:val="num" w:pos="567"/>
        </w:tabs>
        <w:spacing w:line="288" w:lineRule="auto"/>
        <w:ind w:left="567" w:hanging="567"/>
        <w:rPr>
          <w:rFonts w:ascii="Verdana" w:hAnsi="Verdana"/>
          <w:sz w:val="16"/>
          <w:szCs w:val="16"/>
        </w:rPr>
      </w:pPr>
      <w:r w:rsidRPr="3DCC8B6A">
        <w:rPr>
          <w:rFonts w:ascii="Verdana" w:hAnsi="Verdana"/>
          <w:b/>
          <w:bCs/>
          <w:sz w:val="16"/>
          <w:szCs w:val="16"/>
        </w:rPr>
        <w:t>For N or U results</w:t>
      </w:r>
      <w:r w:rsidRPr="00002ECE">
        <w:rPr>
          <w:rFonts w:ascii="Verdana" w:hAnsi="Verdana"/>
          <w:sz w:val="16"/>
          <w:szCs w:val="16"/>
        </w:rPr>
        <w:t xml:space="preserve">, more work is required before the assessment can be signed off. </w:t>
      </w:r>
    </w:p>
    <w:sectPr w:rsidR="00E01D5E" w:rsidRPr="00002ECE" w:rsidSect="00B51918">
      <w:footerReference w:type="default" r:id="rId13"/>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1942" w14:textId="77777777" w:rsidR="00B51918" w:rsidRDefault="00B51918">
      <w:r>
        <w:separator/>
      </w:r>
    </w:p>
  </w:endnote>
  <w:endnote w:type="continuationSeparator" w:id="0">
    <w:p w14:paraId="546B4E72" w14:textId="77777777" w:rsidR="00B51918" w:rsidRDefault="00B51918">
      <w:r>
        <w:continuationSeparator/>
      </w:r>
    </w:p>
  </w:endnote>
  <w:endnote w:type="continuationNotice" w:id="1">
    <w:p w14:paraId="1AD90E2F" w14:textId="77777777" w:rsidR="00B51918" w:rsidRDefault="00B51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lackadder ITC">
    <w:panose1 w:val="04020505051007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0BA7" w14:textId="77777777" w:rsidR="00E4552E" w:rsidRDefault="00E4552E" w:rsidP="002C532E">
    <w:pPr>
      <w:ind w:left="1440" w:firstLine="720"/>
      <w:rPr>
        <w:i/>
        <w:sz w:val="20"/>
      </w:rPr>
    </w:pPr>
    <w:r>
      <w:rPr>
        <w:i/>
        <w:sz w:val="20"/>
      </w:rPr>
      <w:t>School of Physics and Astronomy, Teaching Laboratory Risk Assessment</w:t>
    </w:r>
  </w:p>
  <w:p w14:paraId="1F63CE20" w14:textId="77777777" w:rsidR="00C86360" w:rsidRDefault="00C86360" w:rsidP="002A1E6F">
    <w:pPr>
      <w:pStyle w:val="Footer"/>
      <w:rPr>
        <w:i/>
        <w:sz w:val="20"/>
      </w:rPr>
    </w:pPr>
    <w:r>
      <w:rPr>
        <w:i/>
        <w:sz w:val="20"/>
      </w:rPr>
      <w:tab/>
    </w:r>
    <w:r>
      <w:rPr>
        <w:i/>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ED62" w14:textId="77777777" w:rsidR="00B51918" w:rsidRDefault="00B51918">
      <w:r>
        <w:separator/>
      </w:r>
    </w:p>
  </w:footnote>
  <w:footnote w:type="continuationSeparator" w:id="0">
    <w:p w14:paraId="684311ED" w14:textId="77777777" w:rsidR="00B51918" w:rsidRDefault="00B51918">
      <w:r>
        <w:continuationSeparator/>
      </w:r>
    </w:p>
  </w:footnote>
  <w:footnote w:type="continuationNotice" w:id="1">
    <w:p w14:paraId="3CB3FD99" w14:textId="77777777" w:rsidR="00B51918" w:rsidRDefault="00B519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669"/>
    <w:multiLevelType w:val="hybridMultilevel"/>
    <w:tmpl w:val="562EBC4A"/>
    <w:lvl w:ilvl="0" w:tplc="819E2C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778A6"/>
    <w:multiLevelType w:val="hybridMultilevel"/>
    <w:tmpl w:val="A51A66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A8E3EE0"/>
    <w:multiLevelType w:val="hybridMultilevel"/>
    <w:tmpl w:val="5674F4F0"/>
    <w:lvl w:ilvl="0" w:tplc="CAE8AF6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1EB220C"/>
    <w:multiLevelType w:val="hybridMultilevel"/>
    <w:tmpl w:val="1910BAEE"/>
    <w:lvl w:ilvl="0" w:tplc="73FCF85A">
      <w:start w:val="1"/>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533009152">
    <w:abstractNumId w:val="2"/>
  </w:num>
  <w:num w:numId="2" w16cid:durableId="1127964718">
    <w:abstractNumId w:val="3"/>
  </w:num>
  <w:num w:numId="3" w16cid:durableId="1361589113">
    <w:abstractNumId w:val="1"/>
  </w:num>
  <w:num w:numId="4" w16cid:durableId="53631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6"/>
  <w:displayVerticalDrawingGridEvery w:val="6"/>
  <w:doNotUseMarginsForDrawingGridOrigin/>
  <w:drawingGridVerticalOrigin w:val="198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0F"/>
    <w:rsid w:val="00002ECE"/>
    <w:rsid w:val="00006CCC"/>
    <w:rsid w:val="000113D7"/>
    <w:rsid w:val="00024029"/>
    <w:rsid w:val="00025E76"/>
    <w:rsid w:val="0004309B"/>
    <w:rsid w:val="00046044"/>
    <w:rsid w:val="0004727A"/>
    <w:rsid w:val="000501EE"/>
    <w:rsid w:val="0005133D"/>
    <w:rsid w:val="000531D5"/>
    <w:rsid w:val="00056DB6"/>
    <w:rsid w:val="0006684F"/>
    <w:rsid w:val="000701CA"/>
    <w:rsid w:val="00074476"/>
    <w:rsid w:val="00076058"/>
    <w:rsid w:val="0008320E"/>
    <w:rsid w:val="00096AD2"/>
    <w:rsid w:val="00096CE6"/>
    <w:rsid w:val="000A3292"/>
    <w:rsid w:val="000A486F"/>
    <w:rsid w:val="000A501D"/>
    <w:rsid w:val="000B2DE9"/>
    <w:rsid w:val="000B376D"/>
    <w:rsid w:val="000B3814"/>
    <w:rsid w:val="000C587C"/>
    <w:rsid w:val="000D2006"/>
    <w:rsid w:val="000D368D"/>
    <w:rsid w:val="000E0E05"/>
    <w:rsid w:val="000F1316"/>
    <w:rsid w:val="000F7E0C"/>
    <w:rsid w:val="00101B3B"/>
    <w:rsid w:val="00104205"/>
    <w:rsid w:val="00107489"/>
    <w:rsid w:val="00110AFA"/>
    <w:rsid w:val="0011362B"/>
    <w:rsid w:val="00116F9B"/>
    <w:rsid w:val="00122909"/>
    <w:rsid w:val="001266E9"/>
    <w:rsid w:val="001360EE"/>
    <w:rsid w:val="00144812"/>
    <w:rsid w:val="001508C0"/>
    <w:rsid w:val="00153094"/>
    <w:rsid w:val="001539C9"/>
    <w:rsid w:val="00153C8A"/>
    <w:rsid w:val="00154C2A"/>
    <w:rsid w:val="001637F7"/>
    <w:rsid w:val="00165B2B"/>
    <w:rsid w:val="00172394"/>
    <w:rsid w:val="00174DAA"/>
    <w:rsid w:val="00175548"/>
    <w:rsid w:val="00191DF3"/>
    <w:rsid w:val="001A1C6E"/>
    <w:rsid w:val="001B1C25"/>
    <w:rsid w:val="001B3433"/>
    <w:rsid w:val="001B6654"/>
    <w:rsid w:val="001B7E2B"/>
    <w:rsid w:val="001D3201"/>
    <w:rsid w:val="001D3A28"/>
    <w:rsid w:val="001D5D34"/>
    <w:rsid w:val="001D75FC"/>
    <w:rsid w:val="001E17B2"/>
    <w:rsid w:val="001E35FF"/>
    <w:rsid w:val="001E5D00"/>
    <w:rsid w:val="0020100F"/>
    <w:rsid w:val="0020706B"/>
    <w:rsid w:val="00214D2B"/>
    <w:rsid w:val="00215735"/>
    <w:rsid w:val="00231228"/>
    <w:rsid w:val="00231A19"/>
    <w:rsid w:val="0023367C"/>
    <w:rsid w:val="00253F09"/>
    <w:rsid w:val="00266C56"/>
    <w:rsid w:val="00285F26"/>
    <w:rsid w:val="002902AE"/>
    <w:rsid w:val="00296008"/>
    <w:rsid w:val="00296270"/>
    <w:rsid w:val="00297FDF"/>
    <w:rsid w:val="002A1E6F"/>
    <w:rsid w:val="002A5759"/>
    <w:rsid w:val="002B1D93"/>
    <w:rsid w:val="002C532E"/>
    <w:rsid w:val="002D0DCE"/>
    <w:rsid w:val="002D498C"/>
    <w:rsid w:val="002D7ABB"/>
    <w:rsid w:val="002E6307"/>
    <w:rsid w:val="0030280C"/>
    <w:rsid w:val="00331C19"/>
    <w:rsid w:val="003454AA"/>
    <w:rsid w:val="003456AC"/>
    <w:rsid w:val="00360257"/>
    <w:rsid w:val="003622B3"/>
    <w:rsid w:val="00364B84"/>
    <w:rsid w:val="003708A9"/>
    <w:rsid w:val="003742FA"/>
    <w:rsid w:val="0038154C"/>
    <w:rsid w:val="003868E1"/>
    <w:rsid w:val="003B3368"/>
    <w:rsid w:val="003B77DE"/>
    <w:rsid w:val="003B7DF1"/>
    <w:rsid w:val="003C0A07"/>
    <w:rsid w:val="003C6191"/>
    <w:rsid w:val="003E351A"/>
    <w:rsid w:val="003E5C47"/>
    <w:rsid w:val="003E6473"/>
    <w:rsid w:val="003F2AE1"/>
    <w:rsid w:val="003F37AB"/>
    <w:rsid w:val="003F4DD2"/>
    <w:rsid w:val="003F6372"/>
    <w:rsid w:val="00412D19"/>
    <w:rsid w:val="0041366D"/>
    <w:rsid w:val="00413DBB"/>
    <w:rsid w:val="00417A7A"/>
    <w:rsid w:val="0043040D"/>
    <w:rsid w:val="0044097D"/>
    <w:rsid w:val="0044786C"/>
    <w:rsid w:val="00453D3E"/>
    <w:rsid w:val="004637D5"/>
    <w:rsid w:val="00467D7A"/>
    <w:rsid w:val="00484533"/>
    <w:rsid w:val="00484F1E"/>
    <w:rsid w:val="00486205"/>
    <w:rsid w:val="004A2E70"/>
    <w:rsid w:val="004A6470"/>
    <w:rsid w:val="004A6561"/>
    <w:rsid w:val="004B0D31"/>
    <w:rsid w:val="004B25B6"/>
    <w:rsid w:val="004B29F0"/>
    <w:rsid w:val="004C24CB"/>
    <w:rsid w:val="004C2901"/>
    <w:rsid w:val="004C2B61"/>
    <w:rsid w:val="004E205A"/>
    <w:rsid w:val="004F1151"/>
    <w:rsid w:val="004F263A"/>
    <w:rsid w:val="004F5462"/>
    <w:rsid w:val="004F5C2F"/>
    <w:rsid w:val="004F7AEF"/>
    <w:rsid w:val="004F7FEC"/>
    <w:rsid w:val="00502F11"/>
    <w:rsid w:val="005067FF"/>
    <w:rsid w:val="005225C9"/>
    <w:rsid w:val="00530ED0"/>
    <w:rsid w:val="00535937"/>
    <w:rsid w:val="00552100"/>
    <w:rsid w:val="00555185"/>
    <w:rsid w:val="005709DD"/>
    <w:rsid w:val="00570FCE"/>
    <w:rsid w:val="00571DF9"/>
    <w:rsid w:val="005732A9"/>
    <w:rsid w:val="0057714C"/>
    <w:rsid w:val="005816CD"/>
    <w:rsid w:val="00585D8C"/>
    <w:rsid w:val="00592C38"/>
    <w:rsid w:val="00597475"/>
    <w:rsid w:val="005A04F7"/>
    <w:rsid w:val="005A76D9"/>
    <w:rsid w:val="005B0292"/>
    <w:rsid w:val="005B341E"/>
    <w:rsid w:val="005C135F"/>
    <w:rsid w:val="005C61ED"/>
    <w:rsid w:val="005C6703"/>
    <w:rsid w:val="005E50F4"/>
    <w:rsid w:val="005E68E8"/>
    <w:rsid w:val="006218B4"/>
    <w:rsid w:val="00622FA5"/>
    <w:rsid w:val="006355C6"/>
    <w:rsid w:val="00635DF2"/>
    <w:rsid w:val="006572CF"/>
    <w:rsid w:val="006662D4"/>
    <w:rsid w:val="0066676D"/>
    <w:rsid w:val="006877CE"/>
    <w:rsid w:val="00692FC8"/>
    <w:rsid w:val="006947F7"/>
    <w:rsid w:val="006A0612"/>
    <w:rsid w:val="006A2729"/>
    <w:rsid w:val="006A4D70"/>
    <w:rsid w:val="006A5078"/>
    <w:rsid w:val="006B4100"/>
    <w:rsid w:val="006B4CEB"/>
    <w:rsid w:val="006C1115"/>
    <w:rsid w:val="006C18CF"/>
    <w:rsid w:val="006C36DF"/>
    <w:rsid w:val="006C617B"/>
    <w:rsid w:val="006D5505"/>
    <w:rsid w:val="00702275"/>
    <w:rsid w:val="00703556"/>
    <w:rsid w:val="00705238"/>
    <w:rsid w:val="00707A02"/>
    <w:rsid w:val="0071253A"/>
    <w:rsid w:val="00730743"/>
    <w:rsid w:val="0073280C"/>
    <w:rsid w:val="00732D35"/>
    <w:rsid w:val="00743BA6"/>
    <w:rsid w:val="00752315"/>
    <w:rsid w:val="0075484A"/>
    <w:rsid w:val="007565F4"/>
    <w:rsid w:val="00761520"/>
    <w:rsid w:val="007839C9"/>
    <w:rsid w:val="00784A48"/>
    <w:rsid w:val="0078639F"/>
    <w:rsid w:val="00787A80"/>
    <w:rsid w:val="007908EF"/>
    <w:rsid w:val="00791668"/>
    <w:rsid w:val="007A52B5"/>
    <w:rsid w:val="007C05A8"/>
    <w:rsid w:val="007C7B5C"/>
    <w:rsid w:val="007E225E"/>
    <w:rsid w:val="007F6DDC"/>
    <w:rsid w:val="00800C82"/>
    <w:rsid w:val="008018B8"/>
    <w:rsid w:val="008044C3"/>
    <w:rsid w:val="00807262"/>
    <w:rsid w:val="0082346E"/>
    <w:rsid w:val="008244EC"/>
    <w:rsid w:val="008333E6"/>
    <w:rsid w:val="00835139"/>
    <w:rsid w:val="00856A77"/>
    <w:rsid w:val="00867228"/>
    <w:rsid w:val="00887208"/>
    <w:rsid w:val="008914AB"/>
    <w:rsid w:val="00896503"/>
    <w:rsid w:val="008B364F"/>
    <w:rsid w:val="008C1254"/>
    <w:rsid w:val="008C273E"/>
    <w:rsid w:val="008C32D9"/>
    <w:rsid w:val="008C52AD"/>
    <w:rsid w:val="008C75E8"/>
    <w:rsid w:val="008F47E5"/>
    <w:rsid w:val="009005B3"/>
    <w:rsid w:val="0090722E"/>
    <w:rsid w:val="0091228D"/>
    <w:rsid w:val="00913406"/>
    <w:rsid w:val="0091583A"/>
    <w:rsid w:val="00924307"/>
    <w:rsid w:val="00933753"/>
    <w:rsid w:val="00945D8B"/>
    <w:rsid w:val="009504CE"/>
    <w:rsid w:val="009538CF"/>
    <w:rsid w:val="0095572B"/>
    <w:rsid w:val="0096210F"/>
    <w:rsid w:val="00964569"/>
    <w:rsid w:val="00972189"/>
    <w:rsid w:val="00980531"/>
    <w:rsid w:val="00995F7B"/>
    <w:rsid w:val="009A1F21"/>
    <w:rsid w:val="009B3EC5"/>
    <w:rsid w:val="009C4897"/>
    <w:rsid w:val="009D44F0"/>
    <w:rsid w:val="009D47AA"/>
    <w:rsid w:val="009D7447"/>
    <w:rsid w:val="009D7E01"/>
    <w:rsid w:val="009E0F87"/>
    <w:rsid w:val="009E1A56"/>
    <w:rsid w:val="009E68FC"/>
    <w:rsid w:val="009F4609"/>
    <w:rsid w:val="009F6749"/>
    <w:rsid w:val="009F68EA"/>
    <w:rsid w:val="00A06608"/>
    <w:rsid w:val="00A0762E"/>
    <w:rsid w:val="00A0793C"/>
    <w:rsid w:val="00A2776D"/>
    <w:rsid w:val="00A34F20"/>
    <w:rsid w:val="00A36E86"/>
    <w:rsid w:val="00A453A3"/>
    <w:rsid w:val="00A742A6"/>
    <w:rsid w:val="00A914E4"/>
    <w:rsid w:val="00AA263F"/>
    <w:rsid w:val="00AB6739"/>
    <w:rsid w:val="00AC3279"/>
    <w:rsid w:val="00AC353C"/>
    <w:rsid w:val="00AC5096"/>
    <w:rsid w:val="00AC5823"/>
    <w:rsid w:val="00AD6A3D"/>
    <w:rsid w:val="00AE1A75"/>
    <w:rsid w:val="00AE205F"/>
    <w:rsid w:val="00AF3107"/>
    <w:rsid w:val="00B10C02"/>
    <w:rsid w:val="00B21038"/>
    <w:rsid w:val="00B26D12"/>
    <w:rsid w:val="00B3092B"/>
    <w:rsid w:val="00B35E07"/>
    <w:rsid w:val="00B40126"/>
    <w:rsid w:val="00B46535"/>
    <w:rsid w:val="00B501FE"/>
    <w:rsid w:val="00B51918"/>
    <w:rsid w:val="00B613A2"/>
    <w:rsid w:val="00B72478"/>
    <w:rsid w:val="00B73F2B"/>
    <w:rsid w:val="00BB517B"/>
    <w:rsid w:val="00BB52D8"/>
    <w:rsid w:val="00BC72CA"/>
    <w:rsid w:val="00BD53AC"/>
    <w:rsid w:val="00BD5D1C"/>
    <w:rsid w:val="00BE0574"/>
    <w:rsid w:val="00BE7C22"/>
    <w:rsid w:val="00C07139"/>
    <w:rsid w:val="00C15A24"/>
    <w:rsid w:val="00C22E5B"/>
    <w:rsid w:val="00C35499"/>
    <w:rsid w:val="00C5779B"/>
    <w:rsid w:val="00C61156"/>
    <w:rsid w:val="00C62472"/>
    <w:rsid w:val="00C642F9"/>
    <w:rsid w:val="00C66350"/>
    <w:rsid w:val="00C8002A"/>
    <w:rsid w:val="00C81072"/>
    <w:rsid w:val="00C86360"/>
    <w:rsid w:val="00CA2B83"/>
    <w:rsid w:val="00CB3F02"/>
    <w:rsid w:val="00CC0C8B"/>
    <w:rsid w:val="00CD1300"/>
    <w:rsid w:val="00CE1E9B"/>
    <w:rsid w:val="00CE519E"/>
    <w:rsid w:val="00CF5271"/>
    <w:rsid w:val="00D137E4"/>
    <w:rsid w:val="00D15D78"/>
    <w:rsid w:val="00D213EF"/>
    <w:rsid w:val="00D26593"/>
    <w:rsid w:val="00D30F1A"/>
    <w:rsid w:val="00D3142F"/>
    <w:rsid w:val="00D32701"/>
    <w:rsid w:val="00D34DA6"/>
    <w:rsid w:val="00D36345"/>
    <w:rsid w:val="00D41DB9"/>
    <w:rsid w:val="00D53338"/>
    <w:rsid w:val="00D56778"/>
    <w:rsid w:val="00D75972"/>
    <w:rsid w:val="00D75F63"/>
    <w:rsid w:val="00D80D75"/>
    <w:rsid w:val="00D82F17"/>
    <w:rsid w:val="00D86E02"/>
    <w:rsid w:val="00DA7941"/>
    <w:rsid w:val="00DB5915"/>
    <w:rsid w:val="00DB59EA"/>
    <w:rsid w:val="00DB7477"/>
    <w:rsid w:val="00DC3EC9"/>
    <w:rsid w:val="00DD4855"/>
    <w:rsid w:val="00E01BB4"/>
    <w:rsid w:val="00E01D5E"/>
    <w:rsid w:val="00E12267"/>
    <w:rsid w:val="00E14B84"/>
    <w:rsid w:val="00E24FD1"/>
    <w:rsid w:val="00E3654D"/>
    <w:rsid w:val="00E36EED"/>
    <w:rsid w:val="00E4552E"/>
    <w:rsid w:val="00E45785"/>
    <w:rsid w:val="00E47486"/>
    <w:rsid w:val="00E52D0D"/>
    <w:rsid w:val="00E57AC9"/>
    <w:rsid w:val="00E82776"/>
    <w:rsid w:val="00EE08D3"/>
    <w:rsid w:val="00EF0669"/>
    <w:rsid w:val="00EF7311"/>
    <w:rsid w:val="00F007CE"/>
    <w:rsid w:val="00F07D55"/>
    <w:rsid w:val="00F14DCE"/>
    <w:rsid w:val="00F430E1"/>
    <w:rsid w:val="00F46C22"/>
    <w:rsid w:val="00F47102"/>
    <w:rsid w:val="00F5337F"/>
    <w:rsid w:val="00F550E4"/>
    <w:rsid w:val="00F556BC"/>
    <w:rsid w:val="00F647C4"/>
    <w:rsid w:val="00F678E1"/>
    <w:rsid w:val="00F749E6"/>
    <w:rsid w:val="00F838B2"/>
    <w:rsid w:val="00F86EDF"/>
    <w:rsid w:val="00F91041"/>
    <w:rsid w:val="00FB66C3"/>
    <w:rsid w:val="00FC123B"/>
    <w:rsid w:val="00FC4113"/>
    <w:rsid w:val="00FC7E05"/>
    <w:rsid w:val="00FD3B69"/>
    <w:rsid w:val="00FE45F7"/>
    <w:rsid w:val="00FE5605"/>
    <w:rsid w:val="00FE744D"/>
    <w:rsid w:val="00FE7499"/>
    <w:rsid w:val="00FF1D0B"/>
    <w:rsid w:val="00FF2D23"/>
    <w:rsid w:val="01043A87"/>
    <w:rsid w:val="01BF9104"/>
    <w:rsid w:val="03D132E6"/>
    <w:rsid w:val="0409C790"/>
    <w:rsid w:val="04369DB1"/>
    <w:rsid w:val="045B64FC"/>
    <w:rsid w:val="04775D7E"/>
    <w:rsid w:val="04B12931"/>
    <w:rsid w:val="04F41457"/>
    <w:rsid w:val="0503F2BA"/>
    <w:rsid w:val="054BD123"/>
    <w:rsid w:val="056D0347"/>
    <w:rsid w:val="05FCBD39"/>
    <w:rsid w:val="06C47943"/>
    <w:rsid w:val="08563EE3"/>
    <w:rsid w:val="0B27CF74"/>
    <w:rsid w:val="0B8916CA"/>
    <w:rsid w:val="0BD8E790"/>
    <w:rsid w:val="0D269391"/>
    <w:rsid w:val="0D9CD995"/>
    <w:rsid w:val="0DBCBEEC"/>
    <w:rsid w:val="0E51FDFD"/>
    <w:rsid w:val="0E6D437D"/>
    <w:rsid w:val="0EBFE96E"/>
    <w:rsid w:val="0F045527"/>
    <w:rsid w:val="0F08957C"/>
    <w:rsid w:val="0F91DD56"/>
    <w:rsid w:val="0FC25D8E"/>
    <w:rsid w:val="101485A9"/>
    <w:rsid w:val="13FEE3B3"/>
    <w:rsid w:val="152F2AF2"/>
    <w:rsid w:val="16F02260"/>
    <w:rsid w:val="17AB5860"/>
    <w:rsid w:val="1886181C"/>
    <w:rsid w:val="1914195A"/>
    <w:rsid w:val="19635069"/>
    <w:rsid w:val="1AA9DF0A"/>
    <w:rsid w:val="1BC48BF2"/>
    <w:rsid w:val="1BE97B13"/>
    <w:rsid w:val="1BEB61BB"/>
    <w:rsid w:val="1CBF9192"/>
    <w:rsid w:val="1E28B5C2"/>
    <w:rsid w:val="1E50BE93"/>
    <w:rsid w:val="1E9A966B"/>
    <w:rsid w:val="1EA3E831"/>
    <w:rsid w:val="1F4A915F"/>
    <w:rsid w:val="203666CC"/>
    <w:rsid w:val="20945DDF"/>
    <w:rsid w:val="2106F430"/>
    <w:rsid w:val="211A28E1"/>
    <w:rsid w:val="216A7232"/>
    <w:rsid w:val="22302E40"/>
    <w:rsid w:val="223833C9"/>
    <w:rsid w:val="2289C5EC"/>
    <w:rsid w:val="231ECA41"/>
    <w:rsid w:val="234C69E3"/>
    <w:rsid w:val="236E078E"/>
    <w:rsid w:val="23CB5C9C"/>
    <w:rsid w:val="2470B30B"/>
    <w:rsid w:val="261FE952"/>
    <w:rsid w:val="26367666"/>
    <w:rsid w:val="276443B6"/>
    <w:rsid w:val="2772409E"/>
    <w:rsid w:val="2783306C"/>
    <w:rsid w:val="27F0E2A2"/>
    <w:rsid w:val="284178B1"/>
    <w:rsid w:val="2867B5BE"/>
    <w:rsid w:val="29DD4912"/>
    <w:rsid w:val="29EA6EF2"/>
    <w:rsid w:val="2B791973"/>
    <w:rsid w:val="2BEE30C2"/>
    <w:rsid w:val="2C8F2AD6"/>
    <w:rsid w:val="2C9E08C8"/>
    <w:rsid w:val="2CA54566"/>
    <w:rsid w:val="2E12613D"/>
    <w:rsid w:val="2E35830B"/>
    <w:rsid w:val="2EB0BA35"/>
    <w:rsid w:val="2F728342"/>
    <w:rsid w:val="2F858134"/>
    <w:rsid w:val="2FE63B09"/>
    <w:rsid w:val="304C8A96"/>
    <w:rsid w:val="310E8AAA"/>
    <w:rsid w:val="324E3F90"/>
    <w:rsid w:val="32C38A6E"/>
    <w:rsid w:val="32FF3074"/>
    <w:rsid w:val="33842B58"/>
    <w:rsid w:val="33B6853A"/>
    <w:rsid w:val="3414817C"/>
    <w:rsid w:val="3681F477"/>
    <w:rsid w:val="375E2A26"/>
    <w:rsid w:val="381A5638"/>
    <w:rsid w:val="3A1DE3CB"/>
    <w:rsid w:val="3C77EA59"/>
    <w:rsid w:val="3C888FD6"/>
    <w:rsid w:val="3CC933F6"/>
    <w:rsid w:val="3DCC8B6A"/>
    <w:rsid w:val="3DF66696"/>
    <w:rsid w:val="3E470132"/>
    <w:rsid w:val="3E60A8E6"/>
    <w:rsid w:val="3EA78E17"/>
    <w:rsid w:val="41211416"/>
    <w:rsid w:val="413BFE05"/>
    <w:rsid w:val="4145367C"/>
    <w:rsid w:val="41B48197"/>
    <w:rsid w:val="42AD007D"/>
    <w:rsid w:val="42E106DD"/>
    <w:rsid w:val="44F10E53"/>
    <w:rsid w:val="44F72874"/>
    <w:rsid w:val="465F0D88"/>
    <w:rsid w:val="4692F8D5"/>
    <w:rsid w:val="46BC09B7"/>
    <w:rsid w:val="46BDC3F3"/>
    <w:rsid w:val="46BF30D9"/>
    <w:rsid w:val="47862595"/>
    <w:rsid w:val="47CF2EC5"/>
    <w:rsid w:val="482EC936"/>
    <w:rsid w:val="4874BC44"/>
    <w:rsid w:val="49154325"/>
    <w:rsid w:val="4A108CA5"/>
    <w:rsid w:val="4BEEF615"/>
    <w:rsid w:val="4C85B484"/>
    <w:rsid w:val="4D1D25A3"/>
    <w:rsid w:val="4D5BD5A2"/>
    <w:rsid w:val="4D5F7D4F"/>
    <w:rsid w:val="5081C605"/>
    <w:rsid w:val="517DC14A"/>
    <w:rsid w:val="52AE3B0F"/>
    <w:rsid w:val="52CFB63D"/>
    <w:rsid w:val="52F72AA7"/>
    <w:rsid w:val="53E30014"/>
    <w:rsid w:val="54480FCC"/>
    <w:rsid w:val="5492FB08"/>
    <w:rsid w:val="56C83298"/>
    <w:rsid w:val="579008A1"/>
    <w:rsid w:val="579CDF92"/>
    <w:rsid w:val="58468762"/>
    <w:rsid w:val="58A53660"/>
    <w:rsid w:val="594DA2D7"/>
    <w:rsid w:val="5AB75150"/>
    <w:rsid w:val="5AC58DEA"/>
    <w:rsid w:val="5D94A93E"/>
    <w:rsid w:val="5DB06CAF"/>
    <w:rsid w:val="5FD5ADAF"/>
    <w:rsid w:val="626E6716"/>
    <w:rsid w:val="635C3A28"/>
    <w:rsid w:val="63E7E907"/>
    <w:rsid w:val="670C9AEF"/>
    <w:rsid w:val="67321912"/>
    <w:rsid w:val="67EB1E77"/>
    <w:rsid w:val="69A04864"/>
    <w:rsid w:val="6A157DCB"/>
    <w:rsid w:val="6B616686"/>
    <w:rsid w:val="6DECFABB"/>
    <w:rsid w:val="6F41A394"/>
    <w:rsid w:val="7040BDB3"/>
    <w:rsid w:val="715E71F1"/>
    <w:rsid w:val="72175134"/>
    <w:rsid w:val="728A8EAB"/>
    <w:rsid w:val="73ABD051"/>
    <w:rsid w:val="74F3B95A"/>
    <w:rsid w:val="75A1CAB8"/>
    <w:rsid w:val="7683B854"/>
    <w:rsid w:val="76AD534C"/>
    <w:rsid w:val="7718A6A6"/>
    <w:rsid w:val="773D9B19"/>
    <w:rsid w:val="77A7EC3B"/>
    <w:rsid w:val="7882C96D"/>
    <w:rsid w:val="795F62E3"/>
    <w:rsid w:val="7B78192E"/>
    <w:rsid w:val="7B79481E"/>
    <w:rsid w:val="7C53B4D9"/>
    <w:rsid w:val="7D01D3D5"/>
    <w:rsid w:val="7D0607BC"/>
    <w:rsid w:val="7DACDC9D"/>
    <w:rsid w:val="7E217D0B"/>
    <w:rsid w:val="7E9D5C55"/>
    <w:rsid w:val="7ED25211"/>
    <w:rsid w:val="7FC9F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7E839"/>
  <w15:docId w15:val="{5154290F-F9D6-412C-94F2-6EC4D539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6739"/>
    <w:rPr>
      <w:rFonts w:ascii="Arial" w:hAnsi="Arial" w:cs="Arial"/>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35"/>
    </w:pPr>
  </w:style>
  <w:style w:type="paragraph" w:styleId="Header">
    <w:name w:val="header"/>
    <w:basedOn w:val="Normal"/>
    <w:rsid w:val="001D5D34"/>
    <w:pPr>
      <w:tabs>
        <w:tab w:val="center" w:pos="4153"/>
        <w:tab w:val="right" w:pos="8306"/>
      </w:tabs>
    </w:pPr>
  </w:style>
  <w:style w:type="paragraph" w:styleId="Footer">
    <w:name w:val="footer"/>
    <w:basedOn w:val="Normal"/>
    <w:link w:val="FooterChar"/>
    <w:uiPriority w:val="99"/>
    <w:rsid w:val="001D5D34"/>
    <w:pPr>
      <w:tabs>
        <w:tab w:val="center" w:pos="4153"/>
        <w:tab w:val="right" w:pos="8306"/>
      </w:tabs>
    </w:pPr>
  </w:style>
  <w:style w:type="paragraph" w:styleId="BalloonText">
    <w:name w:val="Balloon Text"/>
    <w:basedOn w:val="Normal"/>
    <w:semiHidden/>
    <w:rsid w:val="00BD53AC"/>
    <w:rPr>
      <w:rFonts w:ascii="Tahoma" w:hAnsi="Tahoma" w:cs="Tahoma"/>
      <w:sz w:val="16"/>
      <w:szCs w:val="16"/>
    </w:rPr>
  </w:style>
  <w:style w:type="table" w:styleId="TableGrid">
    <w:name w:val="Table Grid"/>
    <w:basedOn w:val="TableNormal"/>
    <w:rsid w:val="00581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2A1E6F"/>
    <w:rPr>
      <w:rFonts w:ascii="Arial" w:hAnsi="Arial" w:cs="Arial"/>
      <w:sz w:val="24"/>
      <w:lang w:eastAsia="en-US"/>
    </w:rPr>
  </w:style>
  <w:style w:type="paragraph" w:customStyle="1" w:styleId="Default">
    <w:name w:val="Default"/>
    <w:rsid w:val="00E4552E"/>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4309B"/>
    <w:pPr>
      <w:ind w:left="720"/>
      <w:contextualSpacing/>
    </w:pPr>
  </w:style>
  <w:style w:type="character" w:styleId="CommentReference">
    <w:name w:val="annotation reference"/>
    <w:basedOn w:val="DefaultParagraphFont"/>
    <w:semiHidden/>
    <w:unhideWhenUsed/>
    <w:rsid w:val="00F007CE"/>
    <w:rPr>
      <w:sz w:val="16"/>
      <w:szCs w:val="16"/>
    </w:rPr>
  </w:style>
  <w:style w:type="paragraph" w:styleId="CommentText">
    <w:name w:val="annotation text"/>
    <w:basedOn w:val="Normal"/>
    <w:link w:val="CommentTextChar"/>
    <w:semiHidden/>
    <w:unhideWhenUsed/>
    <w:rsid w:val="00F007CE"/>
    <w:rPr>
      <w:sz w:val="20"/>
    </w:rPr>
  </w:style>
  <w:style w:type="character" w:customStyle="1" w:styleId="CommentTextChar">
    <w:name w:val="Comment Text Char"/>
    <w:basedOn w:val="DefaultParagraphFont"/>
    <w:link w:val="CommentText"/>
    <w:semiHidden/>
    <w:rsid w:val="00F007CE"/>
    <w:rPr>
      <w:rFonts w:ascii="Arial" w:hAnsi="Arial" w:cs="Arial"/>
      <w:lang w:eastAsia="en-US"/>
    </w:rPr>
  </w:style>
  <w:style w:type="paragraph" w:styleId="CommentSubject">
    <w:name w:val="annotation subject"/>
    <w:basedOn w:val="CommentText"/>
    <w:next w:val="CommentText"/>
    <w:link w:val="CommentSubjectChar"/>
    <w:semiHidden/>
    <w:unhideWhenUsed/>
    <w:rsid w:val="00F007CE"/>
    <w:rPr>
      <w:b/>
      <w:bCs/>
    </w:rPr>
  </w:style>
  <w:style w:type="character" w:customStyle="1" w:styleId="CommentSubjectChar">
    <w:name w:val="Comment Subject Char"/>
    <w:basedOn w:val="CommentTextChar"/>
    <w:link w:val="CommentSubject"/>
    <w:semiHidden/>
    <w:rsid w:val="00F007CE"/>
    <w:rPr>
      <w:rFonts w:ascii="Arial" w:hAnsi="Arial" w:cs="Arial"/>
      <w:b/>
      <w:bCs/>
      <w:lang w:eastAsia="en-US"/>
    </w:rPr>
  </w:style>
  <w:style w:type="paragraph" w:styleId="Revision">
    <w:name w:val="Revision"/>
    <w:hidden/>
    <w:uiPriority w:val="99"/>
    <w:semiHidden/>
    <w:rsid w:val="00913406"/>
    <w:rPr>
      <w:rFonts w:ascii="Arial" w:hAnsi="Arial" w:cs="Arial"/>
      <w:sz w:val="24"/>
      <w:lang w:eastAsia="en-US"/>
    </w:rPr>
  </w:style>
  <w:style w:type="character" w:styleId="Hyperlink">
    <w:name w:val="Hyperlink"/>
    <w:basedOn w:val="DefaultParagraphFont"/>
    <w:uiPriority w:val="99"/>
    <w:unhideWhenUsed/>
    <w:rsid w:val="00573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11867">
      <w:bodyDiv w:val="1"/>
      <w:marLeft w:val="0"/>
      <w:marRight w:val="0"/>
      <w:marTop w:val="0"/>
      <w:marBottom w:val="0"/>
      <w:divBdr>
        <w:top w:val="none" w:sz="0" w:space="0" w:color="auto"/>
        <w:left w:val="none" w:sz="0" w:space="0" w:color="auto"/>
        <w:bottom w:val="none" w:sz="0" w:space="0" w:color="auto"/>
        <w:right w:val="none" w:sz="0" w:space="0" w:color="auto"/>
      </w:divBdr>
      <w:divsChild>
        <w:div w:id="262763689">
          <w:marLeft w:val="0"/>
          <w:marRight w:val="0"/>
          <w:marTop w:val="0"/>
          <w:marBottom w:val="0"/>
          <w:divBdr>
            <w:top w:val="none" w:sz="0" w:space="0" w:color="auto"/>
            <w:left w:val="none" w:sz="0" w:space="0" w:color="auto"/>
            <w:bottom w:val="none" w:sz="0" w:space="0" w:color="auto"/>
            <w:right w:val="none" w:sz="0" w:space="0" w:color="auto"/>
          </w:divBdr>
        </w:div>
        <w:div w:id="418450480">
          <w:marLeft w:val="0"/>
          <w:marRight w:val="0"/>
          <w:marTop w:val="0"/>
          <w:marBottom w:val="0"/>
          <w:divBdr>
            <w:top w:val="none" w:sz="0" w:space="0" w:color="auto"/>
            <w:left w:val="none" w:sz="0" w:space="0" w:color="auto"/>
            <w:bottom w:val="none" w:sz="0" w:space="0" w:color="auto"/>
            <w:right w:val="none" w:sz="0" w:space="0" w:color="auto"/>
          </w:divBdr>
        </w:div>
        <w:div w:id="663093464">
          <w:marLeft w:val="0"/>
          <w:marRight w:val="0"/>
          <w:marTop w:val="0"/>
          <w:marBottom w:val="0"/>
          <w:divBdr>
            <w:top w:val="none" w:sz="0" w:space="0" w:color="auto"/>
            <w:left w:val="none" w:sz="0" w:space="0" w:color="auto"/>
            <w:bottom w:val="none" w:sz="0" w:space="0" w:color="auto"/>
            <w:right w:val="none" w:sz="0" w:space="0" w:color="auto"/>
          </w:divBdr>
        </w:div>
        <w:div w:id="1574507428">
          <w:marLeft w:val="0"/>
          <w:marRight w:val="0"/>
          <w:marTop w:val="0"/>
          <w:marBottom w:val="0"/>
          <w:divBdr>
            <w:top w:val="none" w:sz="0" w:space="0" w:color="auto"/>
            <w:left w:val="none" w:sz="0" w:space="0" w:color="auto"/>
            <w:bottom w:val="none" w:sz="0" w:space="0" w:color="auto"/>
            <w:right w:val="none" w:sz="0" w:space="0" w:color="auto"/>
          </w:divBdr>
        </w:div>
        <w:div w:id="1750688651">
          <w:marLeft w:val="0"/>
          <w:marRight w:val="0"/>
          <w:marTop w:val="0"/>
          <w:marBottom w:val="0"/>
          <w:divBdr>
            <w:top w:val="none" w:sz="0" w:space="0" w:color="auto"/>
            <w:left w:val="none" w:sz="0" w:space="0" w:color="auto"/>
            <w:bottom w:val="none" w:sz="0" w:space="0" w:color="auto"/>
            <w:right w:val="none" w:sz="0" w:space="0" w:color="auto"/>
          </w:divBdr>
        </w:div>
      </w:divsChild>
    </w:div>
    <w:div w:id="1918589540">
      <w:bodyDiv w:val="1"/>
      <w:marLeft w:val="0"/>
      <w:marRight w:val="0"/>
      <w:marTop w:val="0"/>
      <w:marBottom w:val="0"/>
      <w:divBdr>
        <w:top w:val="none" w:sz="0" w:space="0" w:color="auto"/>
        <w:left w:val="none" w:sz="0" w:space="0" w:color="auto"/>
        <w:bottom w:val="none" w:sz="0" w:space="0" w:color="auto"/>
        <w:right w:val="none" w:sz="0" w:space="0" w:color="auto"/>
      </w:divBdr>
      <w:divsChild>
        <w:div w:id="427968189">
          <w:marLeft w:val="0"/>
          <w:marRight w:val="0"/>
          <w:marTop w:val="0"/>
          <w:marBottom w:val="0"/>
          <w:divBdr>
            <w:top w:val="none" w:sz="0" w:space="0" w:color="auto"/>
            <w:left w:val="none" w:sz="0" w:space="0" w:color="auto"/>
            <w:bottom w:val="none" w:sz="0" w:space="0" w:color="auto"/>
            <w:right w:val="none" w:sz="0" w:space="0" w:color="auto"/>
          </w:divBdr>
        </w:div>
        <w:div w:id="607811550">
          <w:marLeft w:val="0"/>
          <w:marRight w:val="0"/>
          <w:marTop w:val="0"/>
          <w:marBottom w:val="0"/>
          <w:divBdr>
            <w:top w:val="none" w:sz="0" w:space="0" w:color="auto"/>
            <w:left w:val="none" w:sz="0" w:space="0" w:color="auto"/>
            <w:bottom w:val="none" w:sz="0" w:space="0" w:color="auto"/>
            <w:right w:val="none" w:sz="0" w:space="0" w:color="auto"/>
          </w:divBdr>
        </w:div>
        <w:div w:id="915557536">
          <w:marLeft w:val="0"/>
          <w:marRight w:val="0"/>
          <w:marTop w:val="0"/>
          <w:marBottom w:val="0"/>
          <w:divBdr>
            <w:top w:val="none" w:sz="0" w:space="0" w:color="auto"/>
            <w:left w:val="none" w:sz="0" w:space="0" w:color="auto"/>
            <w:bottom w:val="none" w:sz="0" w:space="0" w:color="auto"/>
            <w:right w:val="none" w:sz="0" w:space="0" w:color="auto"/>
          </w:divBdr>
        </w:div>
        <w:div w:id="1650397758">
          <w:marLeft w:val="0"/>
          <w:marRight w:val="0"/>
          <w:marTop w:val="0"/>
          <w:marBottom w:val="0"/>
          <w:divBdr>
            <w:top w:val="none" w:sz="0" w:space="0" w:color="auto"/>
            <w:left w:val="none" w:sz="0" w:space="0" w:color="auto"/>
            <w:bottom w:val="none" w:sz="0" w:space="0" w:color="auto"/>
            <w:right w:val="none" w:sz="0" w:space="0" w:color="auto"/>
          </w:divBdr>
        </w:div>
        <w:div w:id="173566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f82b4a4-79e2-4023-8e0e-141192a79318" xsi:nil="true"/>
    <lcf76f155ced4ddcb4097134ff3c332f xmlns="b976134f-9d78-4dbf-b132-18e76711157a">
      <Terms xmlns="http://schemas.microsoft.com/office/infopath/2007/PartnerControls"/>
    </lcf76f155ced4ddcb4097134ff3c332f>
    <SharedWithUsers xmlns="9f82b4a4-79e2-4023-8e0e-141192a79318">
      <UserInfo>
        <DisplayName>Michael Keith</DisplayName>
        <AccountId>12</AccountId>
        <AccountType/>
      </UserInfo>
      <UserInfo>
        <DisplayName>Alan Wardle</DisplayName>
        <AccountId>43</AccountId>
        <AccountType/>
      </UserInfo>
      <UserInfo>
        <DisplayName>Paul Campbell</DisplayName>
        <AccountId>92</AccountId>
        <AccountType/>
      </UserInfo>
      <UserInfo>
        <DisplayName>Jesus Carlos Toscano Figueroa</DisplayName>
        <AccountId>315</AccountId>
        <AccountType/>
      </UserInfo>
      <UserInfo>
        <DisplayName>Rui Wang</DisplayName>
        <AccountId>393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5848BE6E29C2C4C9DE2CC31CFCA438B" ma:contentTypeVersion="16" ma:contentTypeDescription="Create a new document." ma:contentTypeScope="" ma:versionID="5fe531a54ac08a448ac1a0771de11546">
  <xsd:schema xmlns:xsd="http://www.w3.org/2001/XMLSchema" xmlns:xs="http://www.w3.org/2001/XMLSchema" xmlns:p="http://schemas.microsoft.com/office/2006/metadata/properties" xmlns:ns2="b976134f-9d78-4dbf-b132-18e76711157a" xmlns:ns3="9f82b4a4-79e2-4023-8e0e-141192a79318" targetNamespace="http://schemas.microsoft.com/office/2006/metadata/properties" ma:root="true" ma:fieldsID="9a4dc84124ff4eb379611680cbaee619" ns2:_="" ns3:_="">
    <xsd:import namespace="b976134f-9d78-4dbf-b132-18e76711157a"/>
    <xsd:import namespace="9f82b4a4-79e2-4023-8e0e-141192a793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6134f-9d78-4dbf-b132-18e767111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82b4a4-79e2-4023-8e0e-141192a7931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f6142c5-36e1-4850-ba1e-314b9fb5fd43}" ma:internalName="TaxCatchAll" ma:showField="CatchAllData" ma:web="9f82b4a4-79e2-4023-8e0e-141192a7931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2E295-A6CE-4EB8-A2C9-9D846B820EBD}">
  <ds:schemaRefs>
    <ds:schemaRef ds:uri="http://purl.org/dc/dcmitype/"/>
    <ds:schemaRef ds:uri="http://www.w3.org/XML/1998/namespace"/>
    <ds:schemaRef ds:uri="http://purl.org/dc/elements/1.1/"/>
    <ds:schemaRef ds:uri="http://purl.org/dc/terms/"/>
    <ds:schemaRef ds:uri="http://schemas.microsoft.com/office/2006/metadata/properties"/>
    <ds:schemaRef ds:uri="http://schemas.microsoft.com/office/2006/documentManagement/types"/>
    <ds:schemaRef ds:uri="9f82b4a4-79e2-4023-8e0e-141192a79318"/>
    <ds:schemaRef ds:uri="b976134f-9d78-4dbf-b132-18e76711157a"/>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D147CD3-8230-4AC4-88BB-02F79B0D2257}">
  <ds:schemaRefs>
    <ds:schemaRef ds:uri="http://schemas.microsoft.com/sharepoint/v3/contenttype/forms"/>
  </ds:schemaRefs>
</ds:datastoreItem>
</file>

<file path=customXml/itemProps3.xml><?xml version="1.0" encoding="utf-8"?>
<ds:datastoreItem xmlns:ds="http://schemas.openxmlformats.org/officeDocument/2006/customXml" ds:itemID="{EFEBF61F-7CE4-4817-91AE-4B35C01A8142}">
  <ds:schemaRefs>
    <ds:schemaRef ds:uri="http://schemas.openxmlformats.org/officeDocument/2006/bibliography"/>
  </ds:schemaRefs>
</ds:datastoreItem>
</file>

<file path=customXml/itemProps4.xml><?xml version="1.0" encoding="utf-8"?>
<ds:datastoreItem xmlns:ds="http://schemas.openxmlformats.org/officeDocument/2006/customXml" ds:itemID="{34710321-FE0F-46DC-90E2-3F1CA67A3AEC}">
  <ds:schemaRefs>
    <ds:schemaRef ds:uri="http://schemas.microsoft.com/office/2006/metadata/longProperties"/>
  </ds:schemaRefs>
</ds:datastoreItem>
</file>

<file path=customXml/itemProps5.xml><?xml version="1.0" encoding="utf-8"?>
<ds:datastoreItem xmlns:ds="http://schemas.openxmlformats.org/officeDocument/2006/customXml" ds:itemID="{4C8EFA92-EC28-47B0-80B3-28E810585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6134f-9d78-4dbf-b132-18e76711157a"/>
    <ds:schemaRef ds:uri="9f82b4a4-79e2-4023-8e0e-141192a79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697</Words>
  <Characters>3688</Characters>
  <Application>Microsoft Office Word</Application>
  <DocSecurity>0</DocSecurity>
  <Lines>30</Lines>
  <Paragraphs>8</Paragraphs>
  <ScaleCrop>false</ScaleCrop>
  <Company>UMIST, ISD</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Risk Assessment Form with guidance for use</dc:title>
  <dc:subject/>
  <dc:creator>mprss02</dc:creator>
  <cp:keywords>form and guidance</cp:keywords>
  <cp:lastModifiedBy>Jasper Burvill</cp:lastModifiedBy>
  <cp:revision>38</cp:revision>
  <cp:lastPrinted>2017-06-12T18:58:00Z</cp:lastPrinted>
  <dcterms:created xsi:type="dcterms:W3CDTF">2024-01-30T10:54:00Z</dcterms:created>
  <dcterms:modified xsi:type="dcterms:W3CDTF">2024-01-30T11:25:00Z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15;#form and guidance|a7f3781c-c779-4ea5-a384-0266687e86fb</vt:lpwstr>
  </property>
  <property fmtid="{D5CDD505-2E9C-101B-9397-08002B2CF9AE}" pid="3" name="ContentTypeId">
    <vt:lpwstr>0x01010065848BE6E29C2C4C9DE2CC31CFCA438B</vt:lpwstr>
  </property>
  <property fmtid="{D5CDD505-2E9C-101B-9397-08002B2CF9AE}" pid="4" name="Order">
    <vt:r8>17200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MediaServiceImageTags">
    <vt:lpwstr/>
  </property>
</Properties>
</file>