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4890F"/>
          <w:sz w:val="20"/>
          <w:szCs w:val="20"/>
        </w:rPr>
        <w:t xml:space="preserve">PROJECT CONCEPT NOTE</w:t>
      </w:r>
    </w:p>
    <w:p>
      <w:pPr>
        <w:pStyle w:val="Title"/>
        <w:spacing w:after="60"/>
        <w:jc w:val="center"/>
      </w:pPr>
      <w:r>
        <w:rPr>
          <w:b/>
          <w:bCs/>
          <w:color w:val="16261C"/>
        </w:rPr>
        <w:t xml:space="preserve">PantryChef AI</w:t>
      </w:r>
    </w:p>
    <w:p>
      <w:pPr>
        <w:spacing w:after="300"/>
        <w:jc w:val="center"/>
      </w:pPr>
      <w:r>
        <w:rPr>
          <w:i/>
          <w:iCs/>
          <w:color w:val="5B5240"/>
          <w:sz w:val="22"/>
          <w:szCs w:val="22"/>
        </w:rPr>
        <w:t xml:space="preserve">Cook what you've got — a live, AI-streamed recipe assistant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c>
          <w:tcPr>
            <w:tcW w:type="pct" w:w="31%"/>
            <w:shd w:fill="F3EC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pct" w:w="69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PantryChef AI</w:t>
            </w:r>
          </w:p>
        </w:tc>
      </w:tr>
      <w:tr>
        <w:tc>
          <w:tcPr>
            <w:tcW w:type="pct" w:w="31%"/>
            <w:shd w:fill="F3EC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pct" w:w="69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name(s) here — up to 3 team members]</w:t>
            </w:r>
          </w:p>
        </w:tc>
      </w:tr>
      <w:tr>
        <w:tc>
          <w:tcPr>
            <w:tcW w:type="pct" w:w="31%"/>
            <w:shd w:fill="F3EC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pct" w:w="69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Vibe Coding Masterclass Series — Capstone Project</w:t>
            </w:r>
          </w:p>
        </w:tc>
      </w:tr>
      <w:tr>
        <w:tc>
          <w:tcPr>
            <w:tcW w:type="pct" w:w="31%"/>
            <w:shd w:fill="F3EC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AWS URL</w:t>
            </w:r>
          </w:p>
        </w:tc>
        <w:tc>
          <w:tcPr>
            <w:tcW w:type="pct" w:w="69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[Paste your deployed HTTPS App Runner / Elastic Beanstalk URL here]</w:t>
            </w:r>
          </w:p>
        </w:tc>
      </w:tr>
      <w:tr>
        <w:tc>
          <w:tcPr>
            <w:tcW w:type="pct" w:w="31%"/>
            <w:shd w:fill="F3EC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Submission date</w:t>
            </w:r>
          </w:p>
        </w:tc>
        <w:tc>
          <w:tcPr>
            <w:tcW w:type="pct" w:w="69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[Submission date]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6261C"/>
        </w:rPr>
        <w:t xml:space="preserve">Problem Statement / Objective</w:t>
      </w:r>
    </w:p>
    <w:p>
      <w:pPr>
        <w:spacing w:after="120"/>
      </w:pPr>
      <w:r>
        <w:rPr>
          <w:sz w:val="22"/>
          <w:szCs w:val="22"/>
        </w:rPr>
        <w:t xml:space="preserve">Home cooks frequently have a working set of ingredients on hand but lack a quick, personalized way to turn them into a complete recipe without generic, ad-heavy recipe websites, endless scrolling, or dishes that ignore dietary needs. PantryChef AI addresses this by turning a short list of ingredients, a dietary restriction, and a cuisine preference into a single, tailored recipe generated live by a large language model, with a lightweight assistant available for follow-up cooking questions (substitutions, timing, scaling).</w:t>
      </w:r>
    </w:p>
    <w:p>
      <w:pPr>
        <w:pStyle w:val="Heading1"/>
        <w:spacing w:after="140" w:before="300"/>
      </w:pPr>
      <w:r>
        <w:rPr>
          <w:b/>
          <w:bCs/>
          <w:color w:val="16261C"/>
        </w:rPr>
        <w:t xml:space="preserve">Target User &amp; Use Case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Primary user: home cooks who want a fast, ingredient-first recipe suggestion rather than searching multiple recipe sites.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Secondary user: students or early cooks who want plain-language guidance and the ability to ask follow-up questions (e.g. "can I use butter instead of oil?").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Core use case: open the app on desktop or mobile, list what's in the fridge/pantry, set optional dietary and cuisine filters, and receive one complete, well-formatted recipe within seconds, streamed live rather than after a long wait.</w:t>
      </w:r>
    </w:p>
    <w:p>
      <w:pPr>
        <w:pStyle w:val="Heading1"/>
        <w:spacing w:after="140" w:before="300"/>
      </w:pPr>
      <w:r>
        <w:rPr>
          <w:b/>
          <w:bCs/>
          <w:color w:val="16261C"/>
        </w:rPr>
        <w:t xml:space="preserve">LLM Model &amp; API Used</w:t>
      </w:r>
    </w:p>
    <w:p>
      <w:pPr>
        <w:spacing w:after="120"/>
      </w:pPr>
      <w:r>
        <w:rPr>
          <w:sz w:val="22"/>
          <w:szCs w:val="22"/>
        </w:rPr>
        <w:t>Google Gemini (model: gemini-2.5-flash) via the official Python google-generativeai SDK, called from a FastAPI backend using its streaming chat API (chat.send_message(..., stream=True)). The API key is stored only as a server-side environment variable and is never exposed to the browser or committed to version control. Gemini was chosen in part because it offers a genuine no-cost developer tier, keeping the project's AWS/API spend near zero.</w:t>
      </w:r>
    </w:p>
    <w:p>
      <w:pPr>
        <w:pStyle w:val="Heading1"/>
        <w:spacing w:after="140" w:before="300"/>
      </w:pPr>
      <w:r>
        <w:rPr>
          <w:b/>
          <w:bCs/>
          <w:color w:val="16261C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Ingredient-driven recipe generation with dietary restriction and cuisine preference controls and adjustable servings.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 streaming output — the recipe renders progressively in the UI as the model writes it, not all at once after a delay.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structured recipe format (title, description, scaled ingredient list, numbered steps, chef's tip) enforced through the system prompt.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Follow-up chat ("Ask Chef Nova") that keeps the current recipe as context so users can ask substitution or technique questions without repeating themselves.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Fully responsive layout — a single-column stacked view on mobile, a two-column notepad + recipe-card view on desktop.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Backend-only secret handling, restricted CORS, input validation, and a non-root Docker container.</w:t>
      </w:r>
    </w:p>
    <w:p>
      <w:pPr>
        <w:pStyle w:val="Heading1"/>
        <w:spacing w:after="140" w:before="300"/>
      </w:pPr>
      <w:r>
        <w:rPr>
          <w:b/>
          <w:bCs/>
          <w:color w:val="16261C"/>
        </w:rPr>
        <w:t xml:space="preserve">Expected User Experience &amp; Outcomes</w:t>
      </w:r>
    </w:p>
    <w:p>
      <w:pPr>
        <w:spacing w:after="120"/>
      </w:pPr>
      <w:r>
        <w:rPr>
          <w:sz w:val="22"/>
          <w:szCs w:val="22"/>
        </w:rPr>
        <w:t xml:space="preserve">A user should be able to land on the page, describe what they have in under 20 seconds, and watch a complete, usable recipe appear in a card styled like a pinned recipe card — with text streaming in visibly rather than a blank loading spinner. The follow-up chat should feel like continuing a conversation with the same assistant, not starting over. The expected outcome is a functional, publicly reachable, mobile-friendly AI product that demonstrates the full Vibe Coding lifecycle: prompt-driven scaffolding, LLM integration, containerization, and live cloud deployment on AWS.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Live AWS Application URL: </w:t>
      </w:r>
      <w:r>
        <w:rPr>
          <w:i/>
          <w:iCs/>
          <w:sz w:val="22"/>
          <w:szCs w:val="22"/>
        </w:rPr>
        <w:t xml:space="preserve">[paste URL here]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2026-07-24T06:08:45.262Z</dcterms:created>
  <dcterms:modified xsi:type="dcterms:W3CDTF">2026-07-24T06:08:45.276Z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