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Bdr>
          <w:top w:val="nil"/>
          <w:left w:val="nil"/>
          <w:bottom w:val="nil"/>
          <w:right w:val="nil"/>
          <w:between w:val="nil"/>
        </w:pBdr>
      </w:pPr>
      <w:r>
        <w:t>Front End Interface Assignment</w:t>
      </w:r>
    </w:p>
    <w:p>
      <w:pPr>
        <w:spacing w:after="240"/>
      </w:pPr>
      <w:r>
        <w:rPr>
          <w:b/>
          <w:sz w:val="26"/>
        </w:rPr>
        <w:t>IFT 401 Team 2 Mock Stock Trading System</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7416"/>
      </w:tblGrid>
      <w:tr>
        <w:tc>
          <w:tcPr>
            <w:tcW w:type="dxa" w:w="4968"/>
            <w:shd w:fill="DCE6F1"/>
            <w:tcMar>
              <w:top w:w="100" w:type="dxa"/>
              <w:start w:w="120" w:type="dxa"/>
              <w:bottom w:w="100" w:type="dxa"/>
              <w:end w:w="120" w:type="dxa"/>
            </w:tcMar>
            <w:vAlign w:val="center"/>
          </w:tcPr>
          <w:p>
            <w:r>
              <w:rPr>
                <w:b/>
              </w:rPr>
              <w:t>Assigned to</w:t>
            </w:r>
          </w:p>
        </w:tc>
        <w:tc>
          <w:tcPr>
            <w:tcW w:type="dxa" w:w="4968"/>
            <w:tcMar>
              <w:top w:w="100" w:type="dxa"/>
              <w:start w:w="120" w:type="dxa"/>
              <w:bottom w:w="100" w:type="dxa"/>
              <w:end w:w="120" w:type="dxa"/>
            </w:tcMar>
            <w:vAlign w:val="center"/>
          </w:tcPr>
          <w:p>
            <w:r>
              <w:t>Christy “Cat” Bibb</w:t>
            </w:r>
          </w:p>
        </w:tc>
      </w:tr>
      <w:tr>
        <w:tc>
          <w:tcPr>
            <w:tcW w:type="dxa" w:w="4968"/>
            <w:shd w:fill="DCE6F1"/>
            <w:tcMar>
              <w:top w:w="100" w:type="dxa"/>
              <w:start w:w="120" w:type="dxa"/>
              <w:bottom w:w="100" w:type="dxa"/>
              <w:end w:w="120" w:type="dxa"/>
            </w:tcMar>
            <w:vAlign w:val="center"/>
          </w:tcPr>
          <w:p>
            <w:r>
              <w:rPr>
                <w:b/>
              </w:rPr>
              <w:t>Assigned by</w:t>
            </w:r>
          </w:p>
        </w:tc>
        <w:tc>
          <w:tcPr>
            <w:tcW w:type="dxa" w:w="4968"/>
            <w:shd w:fill="F2F6FA"/>
            <w:tcMar>
              <w:top w:w="100" w:type="dxa"/>
              <w:start w:w="120" w:type="dxa"/>
              <w:bottom w:w="100" w:type="dxa"/>
              <w:end w:w="120" w:type="dxa"/>
            </w:tcMar>
            <w:vAlign w:val="center"/>
          </w:tcPr>
          <w:p>
            <w:r>
              <w:t>Nathan Able, Project Lead</w:t>
            </w:r>
          </w:p>
        </w:tc>
      </w:tr>
      <w:tr>
        <w:tc>
          <w:tcPr>
            <w:tcW w:type="dxa" w:w="4968"/>
            <w:shd w:fill="DCE6F1"/>
            <w:tcMar>
              <w:top w:w="100" w:type="dxa"/>
              <w:start w:w="120" w:type="dxa"/>
              <w:bottom w:w="100" w:type="dxa"/>
              <w:end w:w="120" w:type="dxa"/>
            </w:tcMar>
            <w:vAlign w:val="center"/>
          </w:tcPr>
          <w:p>
            <w:r>
              <w:rPr>
                <w:b/>
              </w:rPr>
              <w:t>Start condition</w:t>
            </w:r>
          </w:p>
        </w:tc>
        <w:tc>
          <w:tcPr>
            <w:tcW w:type="dxa" w:w="4968"/>
            <w:tcMar>
              <w:top w:w="100" w:type="dxa"/>
              <w:start w:w="120" w:type="dxa"/>
              <w:bottom w:w="100" w:type="dxa"/>
              <w:end w:w="120" w:type="dxa"/>
            </w:tcMar>
            <w:vAlign w:val="center"/>
          </w:tcPr>
          <w:p>
            <w:r>
              <w:t>Begin after Pull Request 3 is merged and local main is synchronized</w:t>
            </w:r>
          </w:p>
        </w:tc>
      </w:tr>
      <w:tr>
        <w:tc>
          <w:tcPr>
            <w:tcW w:type="dxa" w:w="4968"/>
            <w:shd w:fill="DCE6F1"/>
            <w:tcMar>
              <w:top w:w="100" w:type="dxa"/>
              <w:start w:w="120" w:type="dxa"/>
              <w:bottom w:w="100" w:type="dxa"/>
              <w:end w:w="120" w:type="dxa"/>
            </w:tcMar>
            <w:vAlign w:val="center"/>
          </w:tcPr>
          <w:p>
            <w:r>
              <w:rPr>
                <w:b/>
              </w:rPr>
              <w:t>Acknowledgment</w:t>
            </w:r>
          </w:p>
        </w:tc>
        <w:tc>
          <w:tcPr>
            <w:tcW w:type="dxa" w:w="4968"/>
            <w:shd w:fill="F2F6FA"/>
            <w:tcMar>
              <w:top w:w="100" w:type="dxa"/>
              <w:start w:w="120" w:type="dxa"/>
              <w:bottom w:w="100" w:type="dxa"/>
              <w:end w:w="120" w:type="dxa"/>
            </w:tcMar>
            <w:vAlign w:val="center"/>
          </w:tcPr>
          <w:p>
            <w:r>
              <w:t>Within 24 hours of delivery</w:t>
            </w:r>
          </w:p>
        </w:tc>
      </w:tr>
      <w:tr>
        <w:tc>
          <w:tcPr>
            <w:tcW w:type="dxa" w:w="4968"/>
            <w:shd w:fill="DCE6F1"/>
            <w:tcMar>
              <w:top w:w="100" w:type="dxa"/>
              <w:start w:w="120" w:type="dxa"/>
              <w:bottom w:w="100" w:type="dxa"/>
              <w:end w:w="120" w:type="dxa"/>
            </w:tcMar>
            <w:vAlign w:val="center"/>
          </w:tcPr>
          <w:p>
            <w:r>
              <w:rPr>
                <w:b/>
              </w:rPr>
              <w:t>Visible checkpoint</w:t>
            </w:r>
          </w:p>
        </w:tc>
        <w:tc>
          <w:tcPr>
            <w:tcW w:type="dxa" w:w="4968"/>
            <w:tcMar>
              <w:top w:w="100" w:type="dxa"/>
              <w:start w:w="120" w:type="dxa"/>
              <w:bottom w:w="100" w:type="dxa"/>
              <w:end w:w="120" w:type="dxa"/>
            </w:tcMar>
            <w:vAlign w:val="center"/>
          </w:tcPr>
          <w:p>
            <w:r>
              <w:t>Branch activity or draft pull request by September 28, 2026</w:t>
            </w:r>
          </w:p>
        </w:tc>
      </w:tr>
      <w:tr>
        <w:tc>
          <w:tcPr>
            <w:tcW w:type="dxa" w:w="4968"/>
            <w:shd w:fill="DCE6F1"/>
            <w:tcMar>
              <w:top w:w="100" w:type="dxa"/>
              <w:start w:w="120" w:type="dxa"/>
              <w:bottom w:w="100" w:type="dxa"/>
              <w:end w:w="120" w:type="dxa"/>
            </w:tcMar>
            <w:vAlign w:val="center"/>
          </w:tcPr>
          <w:p>
            <w:r>
              <w:rPr>
                <w:b/>
              </w:rPr>
              <w:t>Working pull request due</w:t>
            </w:r>
          </w:p>
        </w:tc>
        <w:tc>
          <w:tcPr>
            <w:tcW w:type="dxa" w:w="4968"/>
            <w:shd w:fill="F2F6FA"/>
            <w:tcMar>
              <w:top w:w="100" w:type="dxa"/>
              <w:start w:w="120" w:type="dxa"/>
              <w:bottom w:w="100" w:type="dxa"/>
              <w:end w:w="120" w:type="dxa"/>
            </w:tcMar>
            <w:vAlign w:val="center"/>
          </w:tcPr>
          <w:p>
            <w:r>
              <w:t>October 2, 2026</w:t>
            </w:r>
          </w:p>
        </w:tc>
      </w:tr>
    </w:tbl>
    <w:p>
      <w:pPr>
        <w:pStyle w:val="Heading1"/>
        <w:keepNext/>
      </w:pPr>
      <w:r>
        <w:t>Assignment purpose</w:t>
      </w:r>
    </w:p>
    <w:p>
      <w:r>
        <w:t>Create a consistent, responsive, and usable interface for the Django pages that already exist in the project foundation. This assignment establishes the visual system and shared page structure that later portfolio and trading features will reuse. The goal is not to redesign the backend or invent missing workflows. The goal is to turn the working foundation into a coherent interface while preserving its routes, data contracts, authentication behavior, and automated tests.</w:t>
      </w:r>
    </w:p>
    <w:p>
      <w:r>
        <w:t>You are expected to use your existing HTML and CSS experience, learn the limited Django template concepts required for this work, and research Bootstrap components as needed. The directions below provide a path through the project without prescribing every line of implementation.</w:t>
      </w:r>
    </w:p>
    <w:p>
      <w:pPr>
        <w:pStyle w:val="Heading1"/>
        <w:keepNext/>
      </w:pPr>
      <w:r>
        <w:t>Expected result</w:t>
      </w:r>
    </w:p>
    <w:p>
      <w:pPr>
        <w:spacing w:after="40"/>
        <w:ind w:left="360"/>
      </w:pPr>
      <w:r>
        <w:t>• A shared page shell with a responsive, authentication-aware navigation area.</w:t>
      </w:r>
    </w:p>
    <w:p>
      <w:pPr>
        <w:spacing w:after="40"/>
        <w:ind w:left="360"/>
      </w:pPr>
      <w:r>
        <w:t>• A visually consistent homepage, login page, customer dashboard, stock list, and stock detail page.</w:t>
      </w:r>
    </w:p>
    <w:p>
      <w:pPr>
        <w:spacing w:after="40"/>
        <w:ind w:left="360"/>
      </w:pPr>
      <w:r>
        <w:t>• A small reusable styling system in the existing project CSS rather than page-by-page duplication.</w:t>
      </w:r>
    </w:p>
    <w:p>
      <w:pPr>
        <w:spacing w:after="40"/>
        <w:ind w:left="360"/>
      </w:pPr>
      <w:r>
        <w:t>• Usable layouts at common desktop and mobile widths.</w:t>
      </w:r>
    </w:p>
    <w:p>
      <w:pPr>
        <w:spacing w:after="40"/>
        <w:ind w:left="360"/>
      </w:pPr>
      <w:r>
        <w:t>• A reviewed pull request containing focused front-end changes, evidence, and test results.</w:t>
      </w:r>
    </w:p>
    <w:p>
      <w:pPr>
        <w:pStyle w:val="Heading1"/>
        <w:keepNext/>
      </w:pPr>
      <w:r>
        <w:t>Working context for a new Django template developer</w:t>
      </w:r>
    </w:p>
    <w:p>
      <w:r>
        <w:t>Django templates are HTML files with a small presentation language. They are not Python embedded in HTML. The views and models prepare data; templates display that data using variables, loops, conditions, named URL references, and inheritance. The existing base template supplies the shared document structure, Bootstrap connection, navigation, and content block. Individual pages extend that base and replace only their page-specific blocks.</w:t>
      </w:r>
    </w:p>
    <w:p>
      <w:pPr>
        <w:spacing w:after="40"/>
        <w:ind w:left="360"/>
      </w:pPr>
      <w:r>
        <w:t>• Template inheritance: child pages use {% extends "base.html" %} and fill named blocks such as title and content.</w:t>
      </w:r>
    </w:p>
    <w:p>
      <w:pPr>
        <w:spacing w:after="40"/>
        <w:ind w:left="360"/>
      </w:pPr>
      <w:r>
        <w:t>• Template variables: values such as {{ user.username }} and {{ stock.current_price }} come from Django. Preserve existing variable names.</w:t>
      </w:r>
    </w:p>
    <w:p>
      <w:pPr>
        <w:spacing w:after="40"/>
        <w:ind w:left="360"/>
      </w:pPr>
      <w:r>
        <w:t>• Template tags: use tags such as {% if %}, {% for %}, and {% url %} for presentation flow and named links.</w:t>
      </w:r>
    </w:p>
    <w:p>
      <w:pPr>
        <w:spacing w:after="40"/>
        <w:ind w:left="360"/>
      </w:pPr>
      <w:r>
        <w:t>• Static files: project CSS is loaded through Django's static-file system. Keep shared custom styling in static/css/site.css.</w:t>
      </w:r>
    </w:p>
    <w:p>
      <w:pPr>
        <w:spacing w:after="40"/>
        <w:ind w:left="360"/>
      </w:pPr>
      <w:r>
        <w:t>• Separation of concerns: presentation belongs in templates and CSS; database queries and business rules do not.</w:t>
      </w:r>
    </w:p>
    <w:p>
      <w:pPr>
        <w:pStyle w:val="Heading1"/>
        <w:keepNext/>
      </w:pPr>
      <w:r>
        <w:t>Assigned scope</w:t>
      </w:r>
    </w:p>
    <w:p>
      <w:pPr>
        <w:pStyle w:val="Heading2"/>
        <w:keepNext/>
      </w:pPr>
      <w:r>
        <w:t>Shared interface shell</w:t>
      </w:r>
    </w:p>
    <w:p>
      <w:pPr>
        <w:spacing w:after="40"/>
        <w:ind w:left="360"/>
      </w:pPr>
      <w:r>
        <w:t>• Improve templates/base.html as the common page structure used by all current pages.</w:t>
      </w:r>
    </w:p>
    <w:p>
      <w:pPr>
        <w:spacing w:after="40"/>
        <w:ind w:left="360"/>
      </w:pPr>
      <w:r>
        <w:t>• Create a responsive Bootstrap navigation pattern that works for narrow and wide screens.</w:t>
      </w:r>
    </w:p>
    <w:p>
      <w:pPr>
        <w:spacing w:after="40"/>
        <w:ind w:left="360"/>
      </w:pPr>
      <w:r>
        <w:t>• Preserve authentication-aware controls: unauthenticated users can reach Log In; authenticated users can reach Stocks, Dashboard, and Log Out; staff users can also reach Admin.</w:t>
      </w:r>
    </w:p>
    <w:p>
      <w:pPr>
        <w:spacing w:after="40"/>
        <w:ind w:left="360"/>
      </w:pPr>
      <w:r>
        <w:t>• Keep logout as a POST form with its CSRF token. Do not convert it to an ordinary GET link.</w:t>
      </w:r>
    </w:p>
    <w:p>
      <w:pPr>
        <w:spacing w:after="40"/>
        <w:ind w:left="360"/>
      </w:pPr>
      <w:r>
        <w:t>• Keep Bootstrap and site.css loaded once in the shared template.</w:t>
      </w:r>
    </w:p>
    <w:p>
      <w:pPr>
        <w:pStyle w:val="Heading2"/>
        <w:keepNext/>
      </w:pPr>
      <w:r>
        <w:t>Current pages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3240"/>
        <w:gridCol w:w="4824"/>
      </w:tblGrid>
      <w:tr>
        <w:trPr>
          <w:tblHeader w:val="true"/>
        </w:trPr>
        <w:tc>
          <w:tcPr>
            <w:tcW w:type="dxa" w:w="3312"/>
            <w:shd w:fill="17365D"/>
            <w:tcMar>
              <w:top w:w="100" w:type="dxa"/>
              <w:start w:w="120" w:type="dxa"/>
              <w:bottom w:w="100" w:type="dxa"/>
              <w:end w:w="120" w:type="dxa"/>
            </w:tcMar>
          </w:tcPr>
          <w:p>
            <w:r>
              <w:rPr>
                <w:b/>
                <w:color w:val="FFFFFF"/>
              </w:rPr>
              <w:t>Page</w:t>
            </w:r>
          </w:p>
        </w:tc>
        <w:tc>
          <w:tcPr>
            <w:tcW w:type="dxa" w:w="3312"/>
            <w:shd w:fill="17365D"/>
            <w:tcMar>
              <w:top w:w="100" w:type="dxa"/>
              <w:start w:w="120" w:type="dxa"/>
              <w:bottom w:w="100" w:type="dxa"/>
              <w:end w:w="120" w:type="dxa"/>
            </w:tcMar>
          </w:tcPr>
          <w:p>
            <w:r>
              <w:rPr>
                <w:b/>
                <w:color w:val="FFFFFF"/>
              </w:rPr>
              <w:t>File</w:t>
            </w:r>
          </w:p>
        </w:tc>
        <w:tc>
          <w:tcPr>
            <w:tcW w:type="dxa" w:w="3312"/>
            <w:shd w:fill="17365D"/>
            <w:tcMar>
              <w:top w:w="100" w:type="dxa"/>
              <w:start w:w="120" w:type="dxa"/>
              <w:bottom w:w="100" w:type="dxa"/>
              <w:end w:w="120" w:type="dxa"/>
            </w:tcMar>
          </w:tcPr>
          <w:p>
            <w:r>
              <w:rPr>
                <w:b/>
                <w:color w:val="FFFFFF"/>
              </w:rPr>
              <w:t>Interface expectations</w:t>
            </w:r>
          </w:p>
        </w:tc>
      </w:tr>
      <w:tr>
        <w:tc>
          <w:tcPr>
            <w:tcW w:type="dxa" w:w="2088"/>
            <w:tcMar>
              <w:top w:w="100" w:type="dxa"/>
              <w:start w:w="120" w:type="dxa"/>
              <w:bottom w:w="100" w:type="dxa"/>
              <w:end w:w="120" w:type="dxa"/>
            </w:tcMar>
            <w:vAlign w:val="center"/>
          </w:tcPr>
          <w:p>
            <w:r>
              <w:t>Homepage</w:t>
            </w:r>
          </w:p>
        </w:tc>
        <w:tc>
          <w:tcPr>
            <w:tcW w:type="dxa" w:w="3240"/>
            <w:tcMar>
              <w:top w:w="100" w:type="dxa"/>
              <w:start w:w="120" w:type="dxa"/>
              <w:bottom w:w="100" w:type="dxa"/>
              <w:end w:w="120" w:type="dxa"/>
            </w:tcMar>
            <w:vAlign w:val="center"/>
          </w:tcPr>
          <w:p>
            <w:r>
              <w:t>templates/home.html</w:t>
            </w:r>
          </w:p>
        </w:tc>
        <w:tc>
          <w:tcPr>
            <w:tcW w:type="dxa" w:w="4824"/>
            <w:tcMar>
              <w:top w:w="100" w:type="dxa"/>
              <w:start w:w="120" w:type="dxa"/>
              <w:bottom w:w="100" w:type="dxa"/>
              <w:end w:w="120" w:type="dxa"/>
            </w:tcMar>
            <w:vAlign w:val="center"/>
          </w:tcPr>
          <w:p>
            <w:r>
              <w:t>A clear introduction to the simulator and an appropriate next action based on login status.</w:t>
            </w:r>
          </w:p>
        </w:tc>
      </w:tr>
      <w:tr>
        <w:tc>
          <w:tcPr>
            <w:tcW w:type="dxa" w:w="2088"/>
            <w:tcMar>
              <w:top w:w="100" w:type="dxa"/>
              <w:start w:w="120" w:type="dxa"/>
              <w:bottom w:w="100" w:type="dxa"/>
              <w:end w:w="120" w:type="dxa"/>
            </w:tcMar>
            <w:vAlign w:val="center"/>
            <w:shd w:fill="F2F6FA"/>
          </w:tcPr>
          <w:p>
            <w:r>
              <w:t>Login</w:t>
            </w:r>
          </w:p>
        </w:tc>
        <w:tc>
          <w:tcPr>
            <w:tcW w:type="dxa" w:w="3240"/>
            <w:tcMar>
              <w:top w:w="100" w:type="dxa"/>
              <w:start w:w="120" w:type="dxa"/>
              <w:bottom w:w="100" w:type="dxa"/>
              <w:end w:w="120" w:type="dxa"/>
            </w:tcMar>
            <w:vAlign w:val="center"/>
            <w:shd w:fill="F2F6FA"/>
          </w:tcPr>
          <w:p>
            <w:r>
              <w:t>templates/registration/login.html</w:t>
            </w:r>
          </w:p>
        </w:tc>
        <w:tc>
          <w:tcPr>
            <w:tcW w:type="dxa" w:w="4824"/>
            <w:tcMar>
              <w:top w:w="100" w:type="dxa"/>
              <w:start w:w="120" w:type="dxa"/>
              <w:bottom w:w="100" w:type="dxa"/>
              <w:end w:w="120" w:type="dxa"/>
            </w:tcMar>
            <w:vAlign w:val="center"/>
            <w:shd w:fill="F2F6FA"/>
          </w:tcPr>
          <w:p>
            <w:r>
              <w:t>Readable fields, labels, validation feedback, CSRF protection, and a clear submit action.</w:t>
            </w:r>
          </w:p>
        </w:tc>
      </w:tr>
      <w:tr>
        <w:tc>
          <w:tcPr>
            <w:tcW w:type="dxa" w:w="2088"/>
            <w:tcMar>
              <w:top w:w="100" w:type="dxa"/>
              <w:start w:w="120" w:type="dxa"/>
              <w:bottom w:w="100" w:type="dxa"/>
              <w:end w:w="120" w:type="dxa"/>
            </w:tcMar>
            <w:vAlign w:val="center"/>
          </w:tcPr>
          <w:p>
            <w:r>
              <w:t>Dashboard</w:t>
            </w:r>
          </w:p>
        </w:tc>
        <w:tc>
          <w:tcPr>
            <w:tcW w:type="dxa" w:w="3240"/>
            <w:tcMar>
              <w:top w:w="100" w:type="dxa"/>
              <w:start w:w="120" w:type="dxa"/>
              <w:bottom w:w="100" w:type="dxa"/>
              <w:end w:w="120" w:type="dxa"/>
            </w:tcMar>
            <w:vAlign w:val="center"/>
          </w:tcPr>
          <w:p>
            <w:r>
              <w:t>templates/trading/dashboard.html</w:t>
            </w:r>
          </w:p>
        </w:tc>
        <w:tc>
          <w:tcPr>
            <w:tcW w:type="dxa" w:w="4824"/>
            <w:tcMar>
              <w:top w:w="100" w:type="dxa"/>
              <w:start w:w="120" w:type="dxa"/>
              <w:bottom w:w="100" w:type="dxa"/>
              <w:end w:w="120" w:type="dxa"/>
            </w:tcMar>
            <w:vAlign w:val="center"/>
          </w:tcPr>
          <w:p>
            <w:r>
              <w:t>A useful mid-build landing layout without inventing portfolio values or unavailable trading data.</w:t>
            </w:r>
          </w:p>
        </w:tc>
      </w:tr>
      <w:tr>
        <w:tc>
          <w:tcPr>
            <w:tcW w:type="dxa" w:w="2088"/>
            <w:tcMar>
              <w:top w:w="100" w:type="dxa"/>
              <w:start w:w="120" w:type="dxa"/>
              <w:bottom w:w="100" w:type="dxa"/>
              <w:end w:w="120" w:type="dxa"/>
            </w:tcMar>
            <w:vAlign w:val="center"/>
            <w:shd w:fill="F2F6FA"/>
          </w:tcPr>
          <w:p>
            <w:r>
              <w:t>Stock list</w:t>
            </w:r>
          </w:p>
        </w:tc>
        <w:tc>
          <w:tcPr>
            <w:tcW w:type="dxa" w:w="3240"/>
            <w:tcMar>
              <w:top w:w="100" w:type="dxa"/>
              <w:start w:w="120" w:type="dxa"/>
              <w:bottom w:w="100" w:type="dxa"/>
              <w:end w:w="120" w:type="dxa"/>
            </w:tcMar>
            <w:vAlign w:val="center"/>
            <w:shd w:fill="F2F6FA"/>
          </w:tcPr>
          <w:p>
            <w:r>
              <w:t>templates/market/stock_list.html</w:t>
            </w:r>
          </w:p>
        </w:tc>
        <w:tc>
          <w:tcPr>
            <w:tcW w:type="dxa" w:w="4824"/>
            <w:tcMar>
              <w:top w:w="100" w:type="dxa"/>
              <w:start w:w="120" w:type="dxa"/>
              <w:bottom w:w="100" w:type="dxa"/>
              <w:end w:w="120" w:type="dxa"/>
            </w:tcMar>
            <w:vAlign w:val="center"/>
            <w:shd w:fill="F2F6FA"/>
          </w:tcPr>
          <w:p>
            <w:r>
              <w:t>A responsive table or equivalent list, readable prices, clear View actions, and a useful empty state.</w:t>
            </w:r>
          </w:p>
        </w:tc>
      </w:tr>
      <w:tr>
        <w:tc>
          <w:tcPr>
            <w:tcW w:type="dxa" w:w="2088"/>
            <w:tcMar>
              <w:top w:w="100" w:type="dxa"/>
              <w:start w:w="120" w:type="dxa"/>
              <w:bottom w:w="100" w:type="dxa"/>
              <w:end w:w="120" w:type="dxa"/>
            </w:tcMar>
            <w:vAlign w:val="center"/>
          </w:tcPr>
          <w:p>
            <w:r>
              <w:t>Stock detail</w:t>
            </w:r>
          </w:p>
        </w:tc>
        <w:tc>
          <w:tcPr>
            <w:tcW w:type="dxa" w:w="3240"/>
            <w:tcMar>
              <w:top w:w="100" w:type="dxa"/>
              <w:start w:w="120" w:type="dxa"/>
              <w:bottom w:w="100" w:type="dxa"/>
              <w:end w:w="120" w:type="dxa"/>
            </w:tcMar>
            <w:vAlign w:val="center"/>
          </w:tcPr>
          <w:p>
            <w:r>
              <w:t>templates/market/stock_detail.html</w:t>
            </w:r>
          </w:p>
        </w:tc>
        <w:tc>
          <w:tcPr>
            <w:tcW w:type="dxa" w:w="4824"/>
            <w:tcMar>
              <w:top w:w="100" w:type="dxa"/>
              <w:start w:w="120" w:type="dxa"/>
              <w:bottom w:w="100" w:type="dxa"/>
              <w:end w:w="120" w:type="dxa"/>
            </w:tcMar>
            <w:vAlign w:val="center"/>
          </w:tcPr>
          <w:p>
            <w:r>
              <w:t>Clear symbol, company, price, active status, and navigation back to the stock list.</w:t>
            </w:r>
          </w:p>
        </w:tc>
      </w:tr>
    </w:tbl>
    <w:p>
      <w:pPr>
        <w:pStyle w:val="Heading2"/>
        <w:keepNext/>
      </w:pPr>
      <w:r>
        <w:t>Shared styling</w:t>
      </w:r>
    </w:p>
    <w:p>
      <w:pPr>
        <w:spacing w:after="40"/>
        <w:ind w:left="360"/>
      </w:pPr>
      <w:r>
        <w:t>• Develop static/css/site.css into a modest shared design system for typography, spacing, page width, navigation, tables, forms, buttons, and empty states.</w:t>
      </w:r>
    </w:p>
    <w:p>
      <w:pPr>
        <w:spacing w:after="40"/>
        <w:ind w:left="360"/>
      </w:pPr>
      <w:r>
        <w:t>• Use Bootstrap components and utilities first; add custom CSS where it provides project-specific consistency.</w:t>
      </w:r>
    </w:p>
    <w:p>
      <w:pPr>
        <w:spacing w:after="40"/>
        <w:ind w:left="360"/>
      </w:pPr>
      <w:r>
        <w:t>• Avoid inline style attributes and repeated page-specific CSS when a reusable class is appropriate.</w:t>
      </w:r>
    </w:p>
    <w:p>
      <w:pPr>
        <w:spacing w:after="40"/>
        <w:ind w:left="360"/>
      </w:pPr>
      <w:r>
        <w:t>• Do not add a new JavaScript framework, CSS framework, build tool, or package dependency.</w:t>
      </w:r>
    </w:p>
    <w:p>
      <w:pPr>
        <w:pStyle w:val="Heading1"/>
        <w:keepNext/>
      </w:pPr>
      <w:r>
        <w:t>Files owned for this assignment</w:t>
      </w:r>
    </w:p>
    <w:p>
      <w:pPr>
        <w:spacing w:after="40"/>
        <w:ind w:left="360"/>
      </w:pPr>
      <w:r>
        <w:t>• templates/base.html</w:t>
      </w:r>
    </w:p>
    <w:p>
      <w:pPr>
        <w:spacing w:after="40"/>
        <w:ind w:left="360"/>
      </w:pPr>
      <w:r>
        <w:t>• templates/home.html</w:t>
      </w:r>
    </w:p>
    <w:p>
      <w:pPr>
        <w:spacing w:after="40"/>
        <w:ind w:left="360"/>
      </w:pPr>
      <w:r>
        <w:t>• templates/registration/login.html</w:t>
      </w:r>
    </w:p>
    <w:p>
      <w:pPr>
        <w:spacing w:after="40"/>
        <w:ind w:left="360"/>
      </w:pPr>
      <w:r>
        <w:t>• templates/trading/dashboard.html</w:t>
      </w:r>
    </w:p>
    <w:p>
      <w:pPr>
        <w:spacing w:after="40"/>
        <w:ind w:left="360"/>
      </w:pPr>
      <w:r>
        <w:t>• templates/market/stock_list.html</w:t>
      </w:r>
    </w:p>
    <w:p>
      <w:pPr>
        <w:spacing w:after="40"/>
        <w:ind w:left="360"/>
      </w:pPr>
      <w:r>
        <w:t>• templates/market/stock_detail.html</w:t>
      </w:r>
    </w:p>
    <w:p>
      <w:pPr>
        <w:spacing w:after="40"/>
        <w:ind w:left="360"/>
      </w:pPr>
      <w:r>
        <w:t>• static/css/site.css</w:t>
      </w:r>
    </w:p>
    <w:p>
      <w:pPr>
        <w:spacing w:after="40"/>
        <w:ind w:left="360"/>
      </w:pPr>
      <w:r>
        <w:t>• Optional new reusable template fragments under templates/includes/</w:t>
      </w:r>
    </w:p>
    <w:p>
      <w:pPr>
        <w:pStyle w:val="Heading1"/>
        <w:keepNext/>
      </w:pPr>
      <w:r>
        <w:t>Changes that require coordination</w:t>
      </w:r>
    </w:p>
    <w:p>
      <w:r>
        <w:t>Do not change models, migrations, views, URL patterns, settings, dependencies, or business logic as part of this assignment unless Nathan agrees to the change first. If the interface needs data or a route that does not exist, describe the need rather than working around it with backend changes or hard-coded fake application data.</w:t>
      </w:r>
    </w:p>
    <w:p>
      <w:pPr>
        <w:spacing w:after="40"/>
        <w:ind w:left="360"/>
      </w:pPr>
      <w:r>
        <w:t>• market/models.py, market/views.py, and market/urls.py</w:t>
      </w:r>
    </w:p>
    <w:p>
      <w:pPr>
        <w:spacing w:after="40"/>
        <w:ind w:left="360"/>
      </w:pPr>
      <w:r>
        <w:t>• trading/models.py, trading/views.py, and trading/urls.py</w:t>
      </w:r>
    </w:p>
    <w:p>
      <w:pPr>
        <w:spacing w:after="40"/>
        <w:ind w:left="360"/>
      </w:pPr>
      <w:r>
        <w:t>• accounts application Python files</w:t>
      </w:r>
    </w:p>
    <w:p>
      <w:pPr>
        <w:spacing w:after="40"/>
        <w:ind w:left="360"/>
      </w:pPr>
      <w:r>
        <w:t>• stock_simulator/settings.py and stock_simulator/urls.py</w:t>
      </w:r>
    </w:p>
    <w:p>
      <w:pPr>
        <w:spacing w:after="40"/>
        <w:ind w:left="360"/>
      </w:pPr>
      <w:r>
        <w:t>• requirements.txt and migrations</w:t>
      </w:r>
    </w:p>
    <w:p>
      <w:pPr>
        <w:pStyle w:val="Heading1"/>
        <w:keepNext/>
      </w:pPr>
      <w:r>
        <w:t>Currently out of scope</w:t>
      </w:r>
    </w:p>
    <w:p>
      <w:r>
        <w:t>Registration, portfolio, order, and transaction pages are explicitly out of scope for this first interface assignment. They are not being omitted because they are unimportant. Their backend routes, form contracts, model relationships, and template context have not yet been finalized. Building those pages now would require guessing field names and behaviors, create disconnected templates, and increase the chance of rework during integration.</w:t>
      </w:r>
    </w:p>
    <w:p>
      <w:pPr>
        <w:spacing w:after="40"/>
        <w:ind w:left="360"/>
      </w:pPr>
      <w:r>
        <w:t>• Public registration and customer-account initialization</w:t>
      </w:r>
    </w:p>
    <w:p>
      <w:pPr>
        <w:spacing w:after="40"/>
        <w:ind w:left="360"/>
      </w:pPr>
      <w:r>
        <w:t>• Portfolio balances and holdings pages</w:t>
      </w:r>
    </w:p>
    <w:p>
      <w:pPr>
        <w:spacing w:after="40"/>
        <w:ind w:left="360"/>
      </w:pPr>
      <w:r>
        <w:t>• Buy and sell ticket forms</w:t>
      </w:r>
    </w:p>
    <w:p>
      <w:pPr>
        <w:spacing w:after="40"/>
        <w:ind w:left="360"/>
      </w:pPr>
      <w:r>
        <w:t>• Pending-order and order-cancellation pages</w:t>
      </w:r>
    </w:p>
    <w:p>
      <w:pPr>
        <w:spacing w:after="40"/>
        <w:ind w:left="360"/>
      </w:pPr>
      <w:r>
        <w:t>• Deposit and withdrawal forms</w:t>
      </w:r>
    </w:p>
    <w:p>
      <w:pPr>
        <w:spacing w:after="40"/>
        <w:ind w:left="360"/>
      </w:pPr>
      <w:r>
        <w:t>• Transaction-history pages</w:t>
      </w:r>
    </w:p>
    <w:p>
      <w:pPr>
        <w:spacing w:after="40"/>
        <w:ind w:left="360"/>
      </w:pPr>
      <w:r>
        <w:t>• Price-generation controls, charts, or live-market behavior</w:t>
      </w:r>
    </w:p>
    <w:p>
      <w:r>
        <w:t>These items will be assigned after the required backend work is integrated. The visual patterns created in this assignment should make those later pages easier to build.</w:t>
      </w:r>
    </w:p>
    <w:p>
      <w:pPr>
        <w:pStyle w:val="Heading1"/>
        <w:keepNext/>
      </w:pPr>
      <w:r>
        <w:t>Recommended work path</w:t>
      </w:r>
    </w:p>
    <w:p>
      <w:pPr>
        <w:pStyle w:val="ListNumber"/>
      </w:pPr>
      <w:r>
        <w:t>After Pull Request 3 is merged, synchronize local main, verify the documented development setup, and confirm the existing test suite passes before changing files.</w:t>
      </w:r>
    </w:p>
    <w:p>
      <w:pPr>
        <w:pStyle w:val="ListNumber"/>
      </w:pPr>
      <w:r>
        <w:t>Create the branch feature/frontend-interface from the updated main branch.</w:t>
      </w:r>
    </w:p>
    <w:p>
      <w:pPr>
        <w:pStyle w:val="ListNumber"/>
      </w:pPr>
      <w:r>
        <w:t>Run the current application and inspect every assigned page while logged out, logged in, and at a narrow browser width.</w:t>
      </w:r>
    </w:p>
    <w:p>
      <w:pPr>
        <w:pStyle w:val="ListNumber"/>
      </w:pPr>
      <w:r>
        <w:t>Read the existing templates, market/views.py, and trading/views.py to understand the context already supplied to each page. Do not rename context variables.</w:t>
      </w:r>
    </w:p>
    <w:p>
      <w:pPr>
        <w:pStyle w:val="ListNumber"/>
      </w:pPr>
      <w:r>
        <w:t>Choose a restrained visual direction and establish shared typography, spacing, colors, button treatment, and content width in site.css.</w:t>
      </w:r>
    </w:p>
    <w:p>
      <w:pPr>
        <w:pStyle w:val="ListNumber"/>
      </w:pPr>
      <w:r>
        <w:t>Improve base.html and its navigation first so every page benefits from the shared structure.</w:t>
      </w:r>
    </w:p>
    <w:p>
      <w:pPr>
        <w:pStyle w:val="ListNumber"/>
      </w:pPr>
      <w:r>
        <w:t>Update each assigned page, preserving Django tags, URL names, form security, and current behavior.</w:t>
      </w:r>
    </w:p>
    <w:p>
      <w:pPr>
        <w:pStyle w:val="ListNumber"/>
      </w:pPr>
      <w:r>
        <w:t>Test normal and empty states. Django Admin can be used to add or deactivate local test stocks without committing database data.</w:t>
      </w:r>
    </w:p>
    <w:p>
      <w:pPr>
        <w:pStyle w:val="ListNumber"/>
      </w:pPr>
      <w:r>
        <w:t>Open a draft pull request early enough for visible progress and integration feedback. Complete the evidence and final checks before requesting review.</w:t>
      </w:r>
    </w:p>
    <w:p>
      <w:pPr>
        <w:pStyle w:val="Heading1"/>
        <w:keepNext/>
      </w:pPr>
      <w:r>
        <w:t>Acceptance criteria</w:t>
      </w:r>
    </w:p>
    <w:p>
      <w:pPr>
        <w:spacing w:after="20"/>
        <w:ind w:left="360" w:hanging="259"/>
      </w:pPr>
      <w:r>
        <w:rPr>
          <w:b/>
          <w:sz w:val="19"/>
        </w:rPr>
        <w:t xml:space="preserve">☐ </w:t>
      </w:r>
      <w:r>
        <w:rPr>
          <w:sz w:val="19"/>
        </w:rPr>
        <w:t>All assigned routes load without template or URL errors.</w:t>
      </w:r>
    </w:p>
    <w:p>
      <w:pPr>
        <w:spacing w:after="20"/>
        <w:ind w:left="360" w:hanging="259"/>
      </w:pPr>
      <w:r>
        <w:rPr>
          <w:b/>
          <w:sz w:val="19"/>
        </w:rPr>
        <w:t xml:space="preserve">☐ </w:t>
      </w:r>
      <w:r>
        <w:rPr>
          <w:sz w:val="19"/>
        </w:rPr>
        <w:t>All page templates extend the shared base template and avoid duplicating the complete HTML document structure.</w:t>
      </w:r>
    </w:p>
    <w:p>
      <w:pPr>
        <w:spacing w:after="20"/>
        <w:ind w:left="360" w:hanging="259"/>
      </w:pPr>
      <w:r>
        <w:rPr>
          <w:b/>
          <w:sz w:val="19"/>
        </w:rPr>
        <w:t xml:space="preserve">☐ </w:t>
      </w:r>
      <w:r>
        <w:rPr>
          <w:sz w:val="19"/>
        </w:rPr>
        <w:t>Navigation adjusts correctly for logged-out users, authenticated users, and staff users.</w:t>
      </w:r>
    </w:p>
    <w:p>
      <w:pPr>
        <w:spacing w:after="20"/>
        <w:ind w:left="360" w:hanging="259"/>
      </w:pPr>
      <w:r>
        <w:rPr>
          <w:b/>
          <w:sz w:val="19"/>
        </w:rPr>
        <w:t xml:space="preserve">☐ </w:t>
      </w:r>
      <w:r>
        <w:rPr>
          <w:sz w:val="19"/>
        </w:rPr>
        <w:t>Logout remains a POST action protected by a CSRF token.</w:t>
      </w:r>
    </w:p>
    <w:p>
      <w:pPr>
        <w:spacing w:after="20"/>
        <w:ind w:left="360" w:hanging="259"/>
      </w:pPr>
      <w:r>
        <w:rPr>
          <w:b/>
          <w:sz w:val="19"/>
        </w:rPr>
        <w:t xml:space="preserve">☐ </w:t>
      </w:r>
      <w:r>
        <w:rPr>
          <w:sz w:val="19"/>
        </w:rPr>
        <w:t>The interface remains usable at approximately 375 px mobile width and at ordinary desktop widths.</w:t>
      </w:r>
    </w:p>
    <w:p>
      <w:pPr>
        <w:spacing w:after="20"/>
        <w:ind w:left="360" w:hanging="259"/>
      </w:pPr>
      <w:r>
        <w:rPr>
          <w:b/>
          <w:sz w:val="19"/>
        </w:rPr>
        <w:t xml:space="preserve">☐ </w:t>
      </w:r>
      <w:r>
        <w:rPr>
          <w:sz w:val="19"/>
        </w:rPr>
        <w:t>The login page provides readable labels, fields, errors, and keyboard-accessible controls.</w:t>
      </w:r>
    </w:p>
    <w:p>
      <w:pPr>
        <w:spacing w:after="20"/>
        <w:ind w:left="360" w:hanging="259"/>
      </w:pPr>
      <w:r>
        <w:rPr>
          <w:b/>
          <w:sz w:val="19"/>
        </w:rPr>
        <w:t xml:space="preserve">☐ </w:t>
      </w:r>
      <w:r>
        <w:rPr>
          <w:sz w:val="19"/>
        </w:rPr>
        <w:t>The stock list remains readable on small screens, shows only data supplied by the view, and has a clear empty state.</w:t>
      </w:r>
    </w:p>
    <w:p>
      <w:pPr>
        <w:spacing w:after="20"/>
        <w:ind w:left="360" w:hanging="259"/>
      </w:pPr>
      <w:r>
        <w:rPr>
          <w:b/>
          <w:sz w:val="19"/>
        </w:rPr>
        <w:t xml:space="preserve">☐ </w:t>
      </w:r>
      <w:r>
        <w:rPr>
          <w:sz w:val="19"/>
        </w:rPr>
        <w:t>The stock-detail page clearly presents the supplied stock information and a path back to the list.</w:t>
      </w:r>
    </w:p>
    <w:p>
      <w:pPr>
        <w:spacing w:after="20"/>
        <w:ind w:left="360" w:hanging="259"/>
      </w:pPr>
      <w:r>
        <w:rPr>
          <w:b/>
          <w:sz w:val="19"/>
        </w:rPr>
        <w:t xml:space="preserve">☐ </w:t>
      </w:r>
      <w:r>
        <w:rPr>
          <w:sz w:val="19"/>
        </w:rPr>
        <w:t>The dashboard does not display invented account balances, holdings, or transaction data.</w:t>
      </w:r>
    </w:p>
    <w:p>
      <w:pPr>
        <w:spacing w:after="20"/>
        <w:ind w:left="360" w:hanging="259"/>
      </w:pPr>
      <w:r>
        <w:rPr>
          <w:b/>
          <w:sz w:val="19"/>
        </w:rPr>
        <w:t xml:space="preserve">☐ </w:t>
      </w:r>
      <w:r>
        <w:rPr>
          <w:sz w:val="19"/>
        </w:rPr>
        <w:t>Semantic headings, labels, table headings, focus behavior, and sufficient color contrast are preserved.</w:t>
      </w:r>
    </w:p>
    <w:p>
      <w:pPr>
        <w:spacing w:after="20"/>
        <w:ind w:left="360" w:hanging="259"/>
      </w:pPr>
      <w:r>
        <w:rPr>
          <w:b/>
          <w:sz w:val="19"/>
        </w:rPr>
        <w:t xml:space="preserve">☐ </w:t>
      </w:r>
      <w:r>
        <w:rPr>
          <w:sz w:val="19"/>
        </w:rPr>
        <w:t>No business logic, database access, secrets, or local database files are added to templates or committed.</w:t>
      </w:r>
    </w:p>
    <w:p>
      <w:pPr>
        <w:spacing w:after="20"/>
        <w:ind w:left="360" w:hanging="259"/>
      </w:pPr>
      <w:r>
        <w:rPr>
          <w:b/>
          <w:sz w:val="19"/>
        </w:rPr>
        <w:t xml:space="preserve">☐ </w:t>
      </w:r>
      <w:r>
        <w:rPr>
          <w:sz w:val="19"/>
        </w:rPr>
        <w:t>Existing automated tests pass, and no model change is left without a migration.</w:t>
      </w:r>
    </w:p>
    <w:p>
      <w:pPr>
        <w:pStyle w:val="Heading1"/>
        <w:keepNext/>
      </w:pPr>
      <w:r>
        <w:t>Required verification</w:t>
      </w:r>
    </w:p>
    <w:p>
      <w:r>
        <w:t>Run and report the results of the following project checks:</w:t>
      </w:r>
    </w:p>
    <w:p>
      <w:pPr>
        <w:ind w:left="504"/>
      </w:pPr>
      <w:r>
        <w:rPr>
          <w:rFonts w:ascii="Aptos Mono" w:hAnsi="Aptos Mono"/>
          <w:sz w:val="19"/>
        </w:rPr>
        <w:t>python manage.py check</w:t>
      </w:r>
    </w:p>
    <w:p>
      <w:pPr>
        <w:ind w:left="504"/>
      </w:pPr>
      <w:r>
        <w:rPr>
          <w:rFonts w:ascii="Aptos Mono" w:hAnsi="Aptos Mono"/>
          <w:sz w:val="19"/>
        </w:rPr>
        <w:t>python manage.py test</w:t>
      </w:r>
    </w:p>
    <w:p>
      <w:pPr>
        <w:ind w:left="504"/>
      </w:pPr>
      <w:r>
        <w:rPr>
          <w:rFonts w:ascii="Aptos Mono" w:hAnsi="Aptos Mono"/>
          <w:sz w:val="19"/>
        </w:rPr>
        <w:t>python manage.py makemigrations --check</w:t>
      </w:r>
    </w:p>
    <w:p>
      <w:r>
        <w:t>Manually verify at minimum:</w:t>
      </w:r>
    </w:p>
    <w:p>
      <w:pPr>
        <w:spacing w:after="40"/>
        <w:ind w:left="360"/>
      </w:pPr>
      <w:r>
        <w:t>• Homepage while logged out</w:t>
      </w:r>
    </w:p>
    <w:p>
      <w:pPr>
        <w:spacing w:after="40"/>
        <w:ind w:left="360"/>
      </w:pPr>
      <w:r>
        <w:t>• Login with an invalid submission and a valid account</w:t>
      </w:r>
    </w:p>
    <w:p>
      <w:pPr>
        <w:spacing w:after="40"/>
        <w:ind w:left="360"/>
      </w:pPr>
      <w:r>
        <w:t>• Dashboard while authenticated</w:t>
      </w:r>
    </w:p>
    <w:p>
      <w:pPr>
        <w:spacing w:after="40"/>
        <w:ind w:left="360"/>
      </w:pPr>
      <w:r>
        <w:t>• Stock list with at least one active stock and with no active stocks</w:t>
      </w:r>
    </w:p>
    <w:p>
      <w:pPr>
        <w:spacing w:after="40"/>
        <w:ind w:left="360"/>
      </w:pPr>
      <w:r>
        <w:t>• Stock detail for an active stock</w:t>
      </w:r>
    </w:p>
    <w:p>
      <w:pPr>
        <w:spacing w:after="40"/>
        <w:ind w:left="360"/>
      </w:pPr>
      <w:r>
        <w:t>• Responsive navigation and page layouts at desktop and mobile widths</w:t>
      </w:r>
    </w:p>
    <w:p>
      <w:pPr>
        <w:spacing w:after="40"/>
        <w:ind w:left="360"/>
      </w:pPr>
      <w:r>
        <w:t>• Logout and return to the homepage</w:t>
      </w:r>
    </w:p>
    <w:p>
      <w:pPr>
        <w:pStyle w:val="Heading1"/>
        <w:keepNext/>
      </w:pPr>
      <w:r>
        <w:t>Pull request and evidence</w:t>
      </w:r>
    </w:p>
    <w:p>
      <w:pPr>
        <w:spacing w:after="40"/>
        <w:ind w:left="360"/>
      </w:pPr>
      <w:r>
        <w:t>• Use the branch name feature/frontend-interface.</w:t>
      </w:r>
    </w:p>
    <w:p>
      <w:pPr>
        <w:spacing w:after="40"/>
        <w:ind w:left="360"/>
      </w:pPr>
      <w:r>
        <w:t>• Use focused commits with messages that describe the interface change.</w:t>
      </w:r>
    </w:p>
    <w:p>
      <w:pPr>
        <w:spacing w:after="40"/>
        <w:ind w:left="360"/>
      </w:pPr>
      <w:r>
        <w:t>• Open a draft pull request by September 28 so progress is visible before the working deadline.</w:t>
      </w:r>
    </w:p>
    <w:p>
      <w:pPr>
        <w:spacing w:after="40"/>
        <w:ind w:left="360"/>
      </w:pPr>
      <w:r>
        <w:t>• Describe the visual approach, files changed, manual tests, automated-test results, and any limitations in the pull request.</w:t>
      </w:r>
    </w:p>
    <w:p>
      <w:pPr>
        <w:spacing w:after="40"/>
        <w:ind w:left="360"/>
      </w:pPr>
      <w:r>
        <w:t>• Include desktop and mobile screenshots of the homepage, login page, dashboard, stock list, and stock detail page.</w:t>
      </w:r>
    </w:p>
    <w:p>
      <w:pPr>
        <w:spacing w:after="40"/>
        <w:ind w:left="360"/>
      </w:pPr>
      <w:r>
        <w:t>• Do not merge the pull request until another team member reviews it and required corrections are addressed.</w:t>
      </w:r>
    </w:p>
    <w:p>
      <w:pPr>
        <w:pStyle w:val="Heading1"/>
        <w:keepNext/>
      </w:pPr>
      <w:r>
        <w:t>Communication expectations</w:t>
      </w:r>
    </w:p>
    <w:p>
      <w:pPr>
        <w:spacing w:after="40"/>
        <w:ind w:left="360"/>
      </w:pPr>
      <w:r>
        <w:t>• Acknowledge the assignment within 24 hours and confirm whether the project runs locally.</w:t>
      </w:r>
    </w:p>
    <w:p>
      <w:pPr>
        <w:spacing w:after="40"/>
        <w:ind w:left="360"/>
      </w:pPr>
      <w:r>
        <w:t>• Ask about unclear requirements before implementing an assumption that changes application behavior.</w:t>
      </w:r>
    </w:p>
    <w:p>
      <w:pPr>
        <w:spacing w:after="40"/>
        <w:ind w:left="360"/>
      </w:pPr>
      <w:r>
        <w:t>• Report a blocker within 24 hours of discovering it, including the error, the affected file or page, and what has already been tried.</w:t>
      </w:r>
    </w:p>
    <w:p>
      <w:pPr>
        <w:spacing w:after="40"/>
        <w:ind w:left="360"/>
      </w:pPr>
      <w:r>
        <w:t>• Post a brief progress update every 48 to 72 hours until the pull request is ready.</w:t>
      </w:r>
    </w:p>
    <w:p>
      <w:pPr>
        <w:spacing w:after="40"/>
        <w:ind w:left="360"/>
      </w:pPr>
      <w:r>
        <w:t>• Respond to review feedback promptly and identify any requested change that could alter backend behavior before making it.</w:t>
      </w:r>
    </w:p>
    <w:p>
      <w:r>
        <w:t>Questions about Django template syntax, Bootstrap usage, and CSS implementation should normally begin with the verified resources below and targeted research. Questions about project behavior, missing data, route ownership, scope, or conflicting requirements should be brought to Nathan rather than guessed.</w:t>
      </w:r>
    </w:p>
    <w:p>
      <w:pPr>
        <w:pStyle w:val="Heading1"/>
        <w:keepNext/>
      </w:pPr>
      <w:r>
        <w:t>Verified learning resources</w:t>
      </w:r>
    </w:p>
    <w:p>
      <w:r>
        <w:t>These links were checked on September 19, 2026 and point to the official documentation matching the project’s Django 5.2 and Bootstrap 5.3 foundations. They are references for the concepts needed here; reading every page in full is not required.</w:t>
      </w:r>
    </w:p>
    <w:p>
      <w:pPr>
        <w:spacing w:after="40"/>
      </w:pPr>
      <w:hyperlink r:id="rId9">
        <w:r>
          <w:rPr>
            <w:color w:val="0563C1"/>
            <w:u w:val="single"/>
          </w:rPr>
          <w:t>Django template language</w:t>
        </w:r>
      </w:hyperlink>
    </w:p>
    <w:p>
      <w:pPr>
        <w:spacing w:after="140"/>
        <w:ind w:left="360"/>
      </w:pPr>
      <w:r>
        <w:t>Start with variables, tags, filters, and template inheritance. The inheritance section is especially relevant to base.html and child templates.</w:t>
      </w:r>
    </w:p>
    <w:p>
      <w:pPr>
        <w:spacing w:after="40"/>
      </w:pPr>
      <w:hyperlink r:id="rId10">
        <w:r>
          <w:rPr>
            <w:color w:val="0563C1"/>
            <w:u w:val="single"/>
          </w:rPr>
          <w:t>Django static files</w:t>
        </w:r>
      </w:hyperlink>
    </w:p>
    <w:p>
      <w:pPr>
        <w:spacing w:after="140"/>
        <w:ind w:left="360"/>
      </w:pPr>
      <w:r>
        <w:t>Use this to understand {% load static %}, the static tag, and why shared CSS belongs under the project static directory.</w:t>
      </w:r>
    </w:p>
    <w:p>
      <w:pPr>
        <w:spacing w:after="40"/>
      </w:pPr>
      <w:hyperlink r:id="rId11">
        <w:r>
          <w:rPr>
            <w:color w:val="0563C1"/>
            <w:u w:val="single"/>
          </w:rPr>
          <w:t>Django authentication system</w:t>
        </w:r>
      </w:hyperlink>
    </w:p>
    <w:p>
      <w:pPr>
        <w:spacing w:after="140"/>
        <w:ind w:left="360"/>
      </w:pPr>
      <w:r>
        <w:t>Use the template and authentication-view portions to understand user.is_authenticated, the login form, login redirects, and POST logout behavior.</w:t>
      </w:r>
    </w:p>
    <w:p>
      <w:pPr>
        <w:spacing w:after="40"/>
      </w:pPr>
      <w:hyperlink r:id="rId12">
        <w:r>
          <w:rPr>
            <w:color w:val="0563C1"/>
            <w:u w:val="single"/>
          </w:rPr>
          <w:t>Django url template tag</w:t>
        </w:r>
      </w:hyperlink>
    </w:p>
    <w:p>
      <w:pPr>
        <w:spacing w:after="140"/>
        <w:ind w:left="360"/>
      </w:pPr>
      <w:r>
        <w:t>Use named URLs instead of hard-coded application paths.</w:t>
      </w:r>
    </w:p>
    <w:p>
      <w:pPr>
        <w:spacing w:after="40"/>
      </w:pPr>
      <w:hyperlink r:id="rId13">
        <w:r>
          <w:rPr>
            <w:color w:val="0563C1"/>
            <w:u w:val="single"/>
          </w:rPr>
          <w:t>Bootstrap navbar</w:t>
        </w:r>
      </w:hyperlink>
    </w:p>
    <w:p>
      <w:pPr>
        <w:spacing w:after="140"/>
        <w:ind w:left="360"/>
      </w:pPr>
      <w:r>
        <w:t>Use the responsive navbar and collapse examples as patterns; adapt them to the existing authentication-aware links.</w:t>
      </w:r>
    </w:p>
    <w:p>
      <w:pPr>
        <w:spacing w:after="40"/>
      </w:pPr>
      <w:hyperlink r:id="rId14">
        <w:r>
          <w:rPr>
            <w:color w:val="0563C1"/>
            <w:u w:val="single"/>
          </w:rPr>
          <w:t>Bootstrap tables</w:t>
        </w:r>
      </w:hyperlink>
    </w:p>
    <w:p>
      <w:pPr>
        <w:spacing w:after="140"/>
        <w:ind w:left="360"/>
      </w:pPr>
      <w:r>
        <w:t>Use responsive table patterns and accessible table markup for the stock list.</w:t>
      </w:r>
    </w:p>
    <w:p>
      <w:pPr>
        <w:spacing w:after="40"/>
      </w:pPr>
      <w:hyperlink r:id="rId15">
        <w:r>
          <w:rPr>
            <w:color w:val="0563C1"/>
            <w:u w:val="single"/>
          </w:rPr>
          <w:t>Bootstrap forms</w:t>
        </w:r>
      </w:hyperlink>
    </w:p>
    <w:p>
      <w:pPr>
        <w:spacing w:after="140"/>
        <w:ind w:left="360"/>
      </w:pPr>
      <w:r>
        <w:t>Use this for readable labels, controls, spacing, validation presentation, and button treatment on the login page.</w:t>
      </w:r>
    </w:p>
    <w:p>
      <w:pPr>
        <w:spacing w:after="40"/>
      </w:pPr>
      <w:hyperlink r:id="rId16">
        <w:r>
          <w:rPr>
            <w:color w:val="0563C1"/>
            <w:u w:val="single"/>
          </w:rPr>
          <w:t>Bootstrap accessibility</w:t>
        </w:r>
      </w:hyperlink>
    </w:p>
    <w:p>
      <w:pPr>
        <w:spacing w:after="140"/>
        <w:ind w:left="360"/>
      </w:pPr>
      <w:r>
        <w:t>Review the project-level responsibilities for semantic markup, keyboard access, contrast, and assistive-technology behavior.</w:t>
      </w:r>
    </w:p>
    <w:p>
      <w:pPr>
        <w:pStyle w:val="Heading1"/>
        <w:keepNext/>
      </w:pPr>
      <w:r>
        <w:t>Completion standard</w:t>
      </w:r>
    </w:p>
    <w:p>
      <w:r>
        <w:t>The assignment is complete when the current application has a coherent and responsive interface, all acceptance criteria and checks are satisfied, the required screenshots and test evidence are attached to a working pull request, and review feedback has been addressed. A visually attractive result that breaks Django behavior is not complete, and a technically working result with inconsistent or unusable presentation is also not complete.</w:t>
      </w:r>
    </w:p>
    <w:sectPr w:rsidR="00FC693F" w:rsidRPr="0006063C" w:rsidSect="00034616">
      <w:footerReference w:type="default" r:id="rId17"/>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IFT 401 Team 2   Front End Interface Assignment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jc w:val="left"/>
    </w:pPr>
    <w:rPr>
      <w:rFonts w:asciiTheme="majorHAnsi" w:eastAsiaTheme="majorEastAsia" w:hAnsiTheme="majorHAnsi" w:cstheme="majorBidi" w:ascii="Aptos Display" w:hAnsi="Aptos Display"/>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cs.djangoproject.com/en/5.2/ref/templates/language/" TargetMode="External"/><Relationship Id="rId10" Type="http://schemas.openxmlformats.org/officeDocument/2006/relationships/hyperlink" Target="https://docs.djangoproject.com/en/5.2/howto/static-files/" TargetMode="External"/><Relationship Id="rId11" Type="http://schemas.openxmlformats.org/officeDocument/2006/relationships/hyperlink" Target="https://docs.djangoproject.com/en/5.2/topics/auth/default/" TargetMode="External"/><Relationship Id="rId12" Type="http://schemas.openxmlformats.org/officeDocument/2006/relationships/hyperlink" Target="https://docs.djangoproject.com/en/5.2/ref/templates/builtins/#url" TargetMode="External"/><Relationship Id="rId13" Type="http://schemas.openxmlformats.org/officeDocument/2006/relationships/hyperlink" Target="https://getbootstrap.com/docs/5.3/components/navbar/" TargetMode="External"/><Relationship Id="rId14" Type="http://schemas.openxmlformats.org/officeDocument/2006/relationships/hyperlink" Target="https://getbootstrap.com/docs/5.3/content/tables/" TargetMode="External"/><Relationship Id="rId15" Type="http://schemas.openxmlformats.org/officeDocument/2006/relationships/hyperlink" Target="https://getbootstrap.com/docs/5.3/forms/overview/" TargetMode="External"/><Relationship Id="rId16" Type="http://schemas.openxmlformats.org/officeDocument/2006/relationships/hyperlink" Target="https://getbootstrap.com/docs/5.3/getting-started/accessibility/" TargetMode="External"/><Relationship Id="rId1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Front End Interface Assignment</dc:title>
  <dc:subject>IFT 401 Team 2 Mock Stock Trading System</dc:subject>
  <dc:creator>Nathan Able</dc:creator>
  <cp:keywords>IFT 401, Django, frontend, assignment, handoff</cp:keywords>
  <dc:description>generated by python-docx</dc:description>
  <cp:lastModifiedBy/>
  <cp:revision>1</cp:revision>
  <dcterms:created xsi:type="dcterms:W3CDTF">2013-12-23T23:15:00Z</dcterms:created>
  <dcterms:modified xsi:type="dcterms:W3CDTF">2013-12-23T23:15:00Z</dcterms:modified>
  <cp:category/>
</cp:coreProperties>
</file>