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c5036ba42daf4041" /></Relationships>
</file>

<file path=word/document.xml><?xml version="1.0" encoding="utf-8"?>
<w:document xmlns:w="http://schemas.openxmlformats.org/wordprocessingml/2006/main">
  <w:body>
    <w:p>
      <w:pPr>
        <w:pStyle w:val="Heading1"/>
      </w:pPr>
      <w:bookmarkStart w:name="Md_49f159e537784636913ae2cf85cfaceb" w:id="0"/>
      <w:r>
        <w:rPr/>
        <w:t xml:space="preserve">Enterprise Integration Patterns Reference</w:t>
      </w:r>
      <w:bookmarkEnd w:id="0"/>
    </w:p>
    <w:p>
      <w:pPr>
        <w:pStyle w:val="Normal"/>
      </w:pPr>
      <w:r>
        <w:rPr>
          <w:b/>
        </w:rPr>
        <w:t xml:space="preserve">Document version:</w:t>
      </w:r>
      <w:r>
        <w:rPr/>
        <w:t xml:space="preserve"> 1.3</w:t>
      </w:r>
      <w:r>
        <w:rPr/>
        <w:br/>
      </w:r>
      <w:r>
        <w:rPr>
          <w:b/>
        </w:rPr>
        <w:t xml:space="preserve">Issue Date:</w:t>
      </w:r>
      <w:r>
        <w:rPr/>
        <w:t xml:space="preserve"> 16-04-2026</w:t>
      </w:r>
      <w:r>
        <w:rPr/>
        <w:br/>
      </w:r>
      <w:r>
        <w:rPr>
          <w:b/>
        </w:rPr>
        <w:t xml:space="preserve">Document Owner:</w:t>
      </w:r>
      <w:r>
        <w:rPr/>
        <w:t xml:space="preserve"> DFES Strategy, Planning &amp; Architecture</w:t>
      </w:r>
    </w:p>
    <w:p>
      <w:pPr>
        <w:pStyle w:val="Heading2"/>
      </w:pPr>
      <w:bookmarkStart w:name="Md_749f5cdb3377481f814c2936b90b92b6" w:id="1"/>
      <w:r>
        <w:rPr/>
        <w:t xml:space="preserve">Document history</w:t>
      </w:r>
      <w:bookmarkEnd w:id="1"/>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Version</w:t>
            </w:r>
          </w:p>
        </w:tc>
        <w:tc>
          <w:tcPr>
            <w:tcW w:type="auto"/>
          </w:tcPr>
          <w:p>
            <w:pPr>
              <w:pStyle w:val="Normal"/>
            </w:pPr>
            <w:r>
              <w:rPr/>
              <w:t xml:space="preserve">Date</w:t>
            </w:r>
          </w:p>
        </w:tc>
        <w:tc>
          <w:tcPr>
            <w:tcW w:type="auto"/>
          </w:tcPr>
          <w:p>
            <w:pPr>
              <w:pStyle w:val="Normal"/>
            </w:pPr>
            <w:r>
              <w:rPr/>
              <w:t xml:space="preserve">Description</w:t>
            </w:r>
          </w:p>
        </w:tc>
      </w:tr>
      <w:tr>
        <w:tc>
          <w:tcPr>
            <w:tcW w:type="auto"/>
          </w:tcPr>
          <w:p>
            <w:pPr>
              <w:pStyle w:val="Normal"/>
            </w:pPr>
            <w:r>
              <w:rPr/>
              <w:t xml:space="preserve">1.0</w:t>
            </w:r>
          </w:p>
        </w:tc>
        <w:tc>
          <w:tcPr>
            <w:tcW w:type="auto"/>
          </w:tcPr>
          <w:p>
            <w:pPr>
              <w:pStyle w:val="Normal"/>
            </w:pPr>
            <w:r>
              <w:rPr/>
              <w:t xml:space="preserve">10-04-2026</w:t>
            </w:r>
          </w:p>
        </w:tc>
        <w:tc>
          <w:tcPr>
            <w:tcW w:type="auto"/>
          </w:tcPr>
          <w:p>
            <w:pPr>
              <w:pStyle w:val="Normal"/>
            </w:pPr>
            <w:r>
              <w:rPr/>
              <w:t xml:space="preserve">Standalone Enterprise Integration Patterns reference document.</w:t>
            </w:r>
          </w:p>
        </w:tc>
      </w:tr>
      <w:tr>
        <w:tc>
          <w:tcPr>
            <w:tcW w:type="auto"/>
          </w:tcPr>
          <w:p>
            <w:pPr>
              <w:pStyle w:val="Normal"/>
            </w:pPr>
            <w:r>
              <w:rPr/>
              <w:t xml:space="preserve">1.1</w:t>
            </w:r>
          </w:p>
        </w:tc>
        <w:tc>
          <w:tcPr>
            <w:tcW w:type="auto"/>
          </w:tcPr>
          <w:p>
            <w:pPr>
              <w:pStyle w:val="Normal"/>
            </w:pPr>
            <w:r>
              <w:rPr/>
              <w:t xml:space="preserve">13-04-2026</w:t>
            </w:r>
          </w:p>
        </w:tc>
        <w:tc>
          <w:tcPr>
            <w:tcW w:type="auto"/>
          </w:tcPr>
          <w:p>
            <w:pPr>
              <w:pStyle w:val="Normal"/>
            </w:pPr>
            <w:r>
              <w:rPr/>
              <w:t xml:space="preserve">Formal document control; programme monitoring SoT (</w:t>
            </w:r>
            <w:r>
              <w:rPr>
                <w:b/>
              </w:rPr>
              <w:t xml:space="preserve">DFES monitoring architecture</w:t>
            </w:r>
            <w:r>
              <w:rPr/>
              <w:t xml:space="preserve">, </w:t>
            </w:r>
            <w:r>
              <w:rPr>
                <w:b/>
              </w:rPr>
              <w:t xml:space="preserve">Integration monitoring specification</w:t>
            </w:r>
            <w:r>
              <w:rPr/>
              <w:t xml:space="preserve">) in opening section.</w:t>
            </w:r>
          </w:p>
        </w:tc>
      </w:tr>
      <w:tr>
        <w:tc>
          <w:tcPr>
            <w:tcW w:type="auto"/>
          </w:tcPr>
          <w:p>
            <w:pPr>
              <w:pStyle w:val="Normal"/>
            </w:pPr>
            <w:r>
              <w:rPr/>
              <w:t xml:space="preserve">1.2</w:t>
            </w:r>
          </w:p>
        </w:tc>
        <w:tc>
          <w:tcPr>
            <w:tcW w:type="auto"/>
          </w:tcPr>
          <w:p>
            <w:pPr>
              <w:pStyle w:val="Normal"/>
            </w:pPr>
            <w:r>
              <w:rPr/>
              <w:t xml:space="preserve">15-04-2026</w:t>
            </w:r>
          </w:p>
        </w:tc>
        <w:tc>
          <w:tcPr>
            <w:tcW w:type="auto"/>
          </w:tcPr>
          <w:p>
            <w:pPr>
              <w:pStyle w:val="Normal"/>
            </w:pPr>
            <w:r>
              <w:rPr>
                <w:b/>
              </w:rPr>
              <w:t xml:space="preserve">§2</w:t>
            </w:r>
            <w:r>
              <w:rPr/>
              <w:t xml:space="preserve"> pattern titles and in-document links show </w:t>
            </w:r>
            <w:r>
              <w:rPr>
                <w:b/>
              </w:rPr>
              <w:t xml:space="preserve">book page numbers</w:t>
            </w:r>
            <w:r>
              <w:rPr/>
              <w:t xml:space="preserve"> (parentheses) for the first edition: Hohpe &amp; Woolf, </w:t>
            </w:r>
            <w:r>
              <w:rPr>
                <w:i/>
              </w:rPr>
              <w:t xml:space="preserve">Enterprise Integration Patterns</w:t>
            </w:r>
            <w:r>
              <w:rPr/>
              <w:t xml:space="preserve">, Addison-Wesley, 2003 (ISBN 9780321200686).</w:t>
            </w:r>
          </w:p>
        </w:tc>
      </w:tr>
      <w:tr>
        <w:tc>
          <w:tcPr>
            <w:tcW w:type="auto"/>
          </w:tcPr>
          <w:p>
            <w:pPr>
              <w:pStyle w:val="Normal"/>
            </w:pPr>
            <w:r>
              <w:rPr/>
              <w:t xml:space="preserve">1.3</w:t>
            </w:r>
          </w:p>
        </w:tc>
        <w:tc>
          <w:tcPr>
            <w:tcW w:type="auto"/>
          </w:tcPr>
          <w:p>
            <w:pPr>
              <w:pStyle w:val="Normal"/>
            </w:pPr>
            <w:r>
              <w:rPr/>
              <w:t xml:space="preserve">16-04-2026</w:t>
            </w:r>
          </w:p>
        </w:tc>
        <w:tc>
          <w:tcPr>
            <w:tcW w:type="auto"/>
          </w:tcPr>
          <w:p>
            <w:pPr>
              <w:pStyle w:val="Normal"/>
            </w:pPr>
            <w:r>
              <w:rPr>
                <w:b/>
              </w:rPr>
              <w:t xml:space="preserve">§2</w:t>
            </w:r>
            <w:r>
              <w:rPr/>
              <w:t xml:space="preserve"> catalogue Markdown headings (</w:t>
            </w:r>
            <w:r>
              <w:rPr>
                <w:rStyle w:val="MdInlineCode"/>
              </w:rPr>
              <w:t xml:space="preserve">## 2.n. …</w:t>
            </w:r>
            <w:r>
              <w:rPr/>
              <w:t xml:space="preserve">) include the same first-edition </w:t>
            </w:r>
            <w:r>
              <w:rPr>
                <w:b/>
              </w:rPr>
              <w:t xml:space="preserve">book page numbers</w:t>
            </w:r>
            <w:r>
              <w:rPr/>
              <w:t xml:space="preserve"> in parentheses as </w:t>
            </w:r>
            <w:r>
              <w:rPr>
                <w:b/>
              </w:rPr>
              <w:t xml:space="preserve">§1.2 Glossary</w:t>
            </w:r>
            <w:r>
              <w:rPr/>
              <w:t xml:space="preserve"> (for example </w:t>
            </w:r>
            <w:r>
              <w:rPr>
                <w:rStyle w:val="MdInlineCode"/>
              </w:rPr>
              <w:t xml:space="preserve">## 2.1. File Transfer (43)</w:t>
            </w:r>
            <w:r>
              <w:rPr/>
              <w:t xml:space="preserve">).</w:t>
            </w:r>
          </w:p>
        </w:tc>
      </w:tr>
    </w:tbl>
    <w:p>
      <w:pPr>
        <w:pStyle w:val="Normal"/>
      </w:pPr>
      <w:r>
        <w:rPr/>
        <w:t xml:space="preserve">This document provides the DFES pattern reference for the full Enterprise Integration Patterns catalogue used in this standard. Authoritative external references are listed under </w:t>
      </w:r>
      <w:r>
        <w:rPr>
          <w:b/>
        </w:rPr>
        <w:t xml:space="preserve">§1.1 Bibliography</w:t>
      </w:r>
      <w:r>
        <w:rPr/>
        <w:t xml:space="preserve">.</w:t>
      </w:r>
    </w:p>
    <w:p>
      <w:pPr>
        <w:pStyle w:val="Normal"/>
      </w:pPr>
      <w:r>
        <w:rPr/>
        <w:t xml:space="preserve">The purpose of this document is to:</w:t>
      </w:r>
    </w:p>
    <w:p>
      <w:pPr>
        <w:pStyle w:val="Normal"/>
        <w:numPr>
          <w:ilvl w:val="0"/>
          <w:numId w:val="3"/>
        </w:numPr>
      </w:pPr>
      <w:r>
        <w:rPr/>
        <w:t xml:space="preserve">provide a concise </w:t>
      </w:r>
      <w:r>
        <w:rPr>
          <w:b/>
        </w:rPr>
        <w:t xml:space="preserve">Overview</w:t>
      </w:r>
      <w:r>
        <w:rPr/>
        <w:t xml:space="preserve"> and a fuller </w:t>
      </w:r>
      <w:r>
        <w:rPr>
          <w:b/>
        </w:rPr>
        <w:t xml:space="preserve">Description</w:t>
      </w:r>
      <w:r>
        <w:rPr/>
        <w:t xml:space="preserve"> for each referenced pattern (aligned with the pattern numbering in §2)</w:t>
      </w:r>
    </w:p>
    <w:p>
      <w:pPr>
        <w:pStyle w:val="Normal"/>
        <w:numPr>
          <w:ilvl w:val="0"/>
          <w:numId w:val="3"/>
        </w:numPr>
      </w:pPr>
      <w:r>
        <w:rPr/>
        <w:t xml:space="preserve">explain when the pattern should usually be considered</w:t>
      </w:r>
    </w:p>
    <w:p>
      <w:pPr>
        <w:pStyle w:val="Normal"/>
        <w:numPr>
          <w:ilvl w:val="0"/>
          <w:numId w:val="3"/>
        </w:numPr>
      </w:pPr>
      <w:r>
        <w:rPr/>
        <w:t xml:space="preserve">keep the standard usable for developers without requiring them to infer the intended pattern vocabulary</w:t>
      </w:r>
    </w:p>
    <w:p>
      <w:pPr>
        <w:pStyle w:val="Normal"/>
        <w:numPr>
          <w:ilvl w:val="0"/>
          <w:numId w:val="3"/>
        </w:numPr>
      </w:pPr>
      <w:r>
        <w:rPr/>
        <w:t xml:space="preserve">provide </w:t>
      </w:r>
      <w:r>
        <w:rPr>
          <w:b/>
        </w:rPr>
        <w:t xml:space="preserve">When not to use</w:t>
      </w:r>
      <w:r>
        <w:rPr/>
        <w:t xml:space="preserve"> (as a bullet list), separate </w:t>
      </w:r>
      <w:r>
        <w:rPr>
          <w:b/>
        </w:rPr>
        <w:t xml:space="preserve">Combinations</w:t>
      </w:r>
      <w:r>
        <w:rPr/>
        <w:t xml:space="preserve"> and </w:t>
      </w:r>
      <w:r>
        <w:rPr>
          <w:b/>
        </w:rPr>
        <w:t xml:space="preserve">Anti-patterns</w:t>
      </w:r>
      <w:r>
        <w:rPr/>
        <w:t xml:space="preserve"> sections, and supplementary Mermaid diagrams per pattern where they add clarity</w:t>
      </w:r>
    </w:p>
    <w:p>
      <w:pPr>
        <w:pStyle w:val="Normal"/>
      </w:pPr>
      <w:r>
        <w:rPr/>
        <w:t xml:space="preserve">The overviews and descriptions in this document are DFES-focused guidance, not a replacement for the source material by Gregor Hohpe and Bobby Woolf.</w:t>
      </w:r>
    </w:p>
    <w:p>
      <w:pPr>
        <w:pStyle w:val="Normal"/>
      </w:pPr>
      <w:r>
        <w:rPr>
          <w:b/>
        </w:rPr>
        <w:t xml:space="preserve">DFES operational telemetry (integrations and applications):</w:t>
      </w:r>
      <w:r>
        <w:rPr/>
        <w:t xml:space="preserve"> Architecture decisions and the normative implementer standard for DFES integration monitoring (OpenTelemetry, OTLP, CoreMonitor dual export, rejected collection patterns, mandatory telemetry schemas and behaviours) are defined in </w:t>
      </w:r>
      <w:r>
        <w:rPr>
          <w:b/>
        </w:rPr>
        <w:t xml:space="preserve">3-Integration monitoring design.md</w:t>
      </w:r>
      <w:r>
        <w:rPr/>
        <w:t xml:space="preserve">. This patterns catalogue refers to “monitoring” in the generic integration sense; it does not override that wiki standard.</w:t>
      </w:r>
    </w:p>
    <w:p>
      <w:pPr>
        <w:pStyle w:val="Heading2"/>
      </w:pPr>
      <w:bookmarkStart w:name="Md_494e8daef2ec416a88f5983d7fb31ccd" w:id="2"/>
      <w:r>
        <w:rPr/>
        <w:t xml:space="preserve">1. About this document</w:t>
      </w:r>
      <w:bookmarkEnd w:id="2"/>
    </w:p>
    <w:p>
      <w:pPr>
        <w:pStyle w:val="Normal"/>
      </w:pPr>
      <w:r>
        <w:rPr/>
        <w:t xml:space="preserve">This document provides a concise DFES-oriented reference to selected Enterprise Integration Patterns discussed in the Standard Error and Status Messages standard. </w:t>
      </w:r>
      <w:r>
        <w:rPr>
          <w:b/>
        </w:rPr>
        <w:t xml:space="preserve">§1.2 Glossary</w:t>
      </w:r>
      <w:r>
        <w:rPr/>
        <w:t xml:space="preserve"> lists integration terms alphabetically (including every </w:t>
      </w:r>
      <w:r>
        <w:rPr>
          <w:b/>
        </w:rPr>
        <w:t xml:space="preserve">§2</w:t>
      </w:r>
      <w:r>
        <w:rPr/>
        <w:t xml:space="preserve"> pattern name). Each pattern entry includes an </w:t>
      </w:r>
      <w:r>
        <w:rPr>
          <w:b/>
        </w:rPr>
        <w:t xml:space="preserve">Overview</w:t>
      </w:r>
      <w:r>
        <w:rPr/>
        <w:t xml:space="preserve">, a fuller </w:t>
      </w:r>
      <w:r>
        <w:rPr>
          <w:b/>
        </w:rPr>
        <w:t xml:space="preserve">Description</w:t>
      </w:r>
      <w:r>
        <w:rPr/>
        <w:t xml:space="preserve">, </w:t>
      </w:r>
      <w:r>
        <w:rPr>
          <w:b/>
        </w:rPr>
        <w:t xml:space="preserve">Use when</w:t>
      </w:r>
      <w:r>
        <w:rPr/>
        <w:t xml:space="preserve">, </w:t>
      </w:r>
      <w:r>
        <w:rPr>
          <w:b/>
        </w:rPr>
        <w:t xml:space="preserve">When not to use</w:t>
      </w:r>
      <w:r>
        <w:rPr/>
        <w:t xml:space="preserve"> (bullet list), </w:t>
      </w:r>
      <w:r>
        <w:rPr>
          <w:b/>
        </w:rPr>
        <w:t xml:space="preserve">Typical scenarios</w:t>
      </w:r>
      <w:r>
        <w:rPr/>
        <w:t xml:space="preserve">, </w:t>
      </w:r>
      <w:r>
        <w:rPr>
          <w:b/>
        </w:rPr>
        <w:t xml:space="preserve">Related patterns</w:t>
      </w:r>
      <w:r>
        <w:rPr/>
        <w:t xml:space="preserve">, </w:t>
      </w:r>
      <w:r>
        <w:rPr>
          <w:b/>
        </w:rPr>
        <w:t xml:space="preserve">Combinations</w:t>
      </w:r>
      <w:r>
        <w:rPr/>
        <w:t xml:space="preserve">, </w:t>
      </w:r>
      <w:r>
        <w:rPr>
          <w:b/>
        </w:rPr>
        <w:t xml:space="preserve">Anti-patterns</w:t>
      </w:r>
      <w:r>
        <w:rPr/>
        <w:t xml:space="preserve">, and one or more Mermaid diagrams (flow and, where helpful, sequence or decision flows).</w:t>
      </w:r>
    </w:p>
    <w:p>
      <w:pPr>
        <w:pStyle w:val="Normal"/>
      </w:pPr>
      <w:r>
        <w:rPr/>
        <w:t xml:space="preserve">It is not intended to replace the original source material. For fuller detail, see </w:t>
      </w:r>
      <w:r>
        <w:rPr>
          <w:b/>
        </w:rPr>
        <w:t xml:space="preserve">§1.1 Bibliography</w:t>
      </w:r>
      <w:r>
        <w:rPr/>
        <w:t xml:space="preserve">.</w:t>
      </w:r>
    </w:p>
    <w:p>
      <w:pPr>
        <w:pStyle w:val="Normal"/>
      </w:pPr>
      <w:r>
        <w:rPr/>
        <w:t xml:space="preserve">This document summarises the patterns in a way that is intended to support practical application within DFES integration and application design. </w:t>
      </w:r>
      <w:r>
        <w:rPr>
          <w:b/>
        </w:rPr>
        <w:t xml:space="preserve">§3</w:t>
      </w:r>
      <w:r>
        <w:rPr/>
        <w:t xml:space="preserve"> summarises cross-cutting combinations and recurring anti-patterns that span multiple catalogue entries.</w:t>
      </w:r>
    </w:p>
    <w:p>
      <w:pPr>
        <w:pStyle w:val="Heading2"/>
      </w:pPr>
      <w:bookmarkStart w:name="Md_09616df23de9459d893fdc976e1712da" w:id="3"/>
      <w:r>
        <w:rPr/>
        <w:t xml:space="preserve">1.1. Bibliography</w:t>
      </w:r>
      <w:bookmarkEnd w:id="3"/>
    </w:p>
    <w:p>
      <w:pPr>
        <w:pStyle w:val="Normal"/>
      </w:pPr>
      <w:r>
        <w:rPr/>
        <w:t xml:space="preserve">Gregor Hohpe and Bobby Woolf, </w:t>
      </w:r>
      <w:r>
        <w:rPr>
          <w:i/>
        </w:rPr>
        <w:t xml:space="preserve">Enterprise Integration Patterns: Designing, Building, and Deploying Messaging Solutions</w:t>
      </w:r>
      <w:r>
        <w:rPr/>
        <w:t xml:space="preserve">, Addison-Wesley, 2003.</w:t>
      </w:r>
    </w:p>
    <w:p>
      <w:pPr>
        <w:pStyle w:val="Normal"/>
        <w:numPr>
          <w:ilvl w:val="0"/>
          <w:numId w:val="4"/>
        </w:numPr>
      </w:pPr>
      <w:r>
        <w:rPr/>
        <w:t xml:space="preserve">ISBN-10: 0321200683</w:t>
      </w:r>
    </w:p>
    <w:p>
      <w:pPr>
        <w:pStyle w:val="Normal"/>
        <w:numPr>
          <w:ilvl w:val="0"/>
          <w:numId w:val="4"/>
        </w:numPr>
      </w:pPr>
      <w:r>
        <w:rPr/>
        <w:t xml:space="preserve">ISBN-13: 9780321200686</w:t>
      </w:r>
    </w:p>
    <w:p>
      <w:pPr>
        <w:pStyle w:val="Normal"/>
      </w:pPr>
      <w:r>
        <w:rPr/>
        <w:t xml:space="preserve">Official pattern catalogue (messaging): </w:t>
      </w:r>
      <w:r>
        <w:rPr>
          <w:rStyle w:val="MdInlineCode"/>
        </w:rPr>
        <w:t xml:space="preserve">https://www.enterpriseintegrationpatterns.com/patterns/messaging/</w:t>
      </w:r>
    </w:p>
    <w:p>
      <w:pPr>
        <w:pStyle w:val="Normal"/>
      </w:pPr>
      <w:r>
        <w:rPr/>
        <w:t xml:space="preserve">Page numbers shown beside </w:t>
      </w:r>
      <w:r>
        <w:rPr>
          <w:b/>
        </w:rPr>
        <w:t xml:space="preserve">§2</w:t>
      </w:r>
      <w:r>
        <w:rPr/>
        <w:t xml:space="preserve"> pattern names (for example </w:t>
      </w:r>
      <w:r>
        <w:rPr>
          <w:b/>
        </w:rPr>
        <w:t xml:space="preserve">Guaranteed Delivery (122)</w:t>
      </w:r>
      <w:r>
        <w:rPr/>
        <w:t xml:space="preserve">) refer to the printed book above; pagination matches the Addison-Wesley first edition (later reprints use the same numbering).</w:t>
      </w:r>
    </w:p>
    <w:p>
      <w:pPr>
        <w:pStyle w:val="Normal"/>
      </w:pPr>
      <w:r>
        <w:rPr/>
        <w:t xml:space="preserve">This document also relates to the </w:t>
      </w:r>
      <w:r>
        <w:rPr>
          <w:b/>
        </w:rPr>
        <w:t xml:space="preserve">Standard Error and Status Messages</w:t>
      </w:r>
      <w:r>
        <w:rPr/>
        <w:t xml:space="preserve"> standard (DFES), which references selected Enterprise Integration Patterns where messaging and integration behaviour affects error and status handling.</w:t>
      </w:r>
    </w:p>
    <w:p>
      <w:pPr>
        <w:pStyle w:val="Heading2"/>
      </w:pPr>
      <w:bookmarkStart w:name="Md_1dc516b3600b411c82f481b89662cabc" w:id="4"/>
      <w:r>
        <w:rPr/>
        <w:t xml:space="preserve">1.2. Glossary</w:t>
      </w:r>
      <w:bookmarkEnd w:id="4"/>
    </w:p>
    <w:p>
      <w:pPr>
        <w:pStyle w:val="Normal"/>
      </w:pPr>
      <w:r>
        <w:rPr/>
        <w:t xml:space="preserve">Terms below are used in the sense of this document and the Enterprise Integration Patterns material, unless stated otherwise. Entries are sorted </w:t>
      </w:r>
      <w:r>
        <w:rPr>
          <w:b/>
        </w:rPr>
        <w:t xml:space="preserve">A–Z</w:t>
      </w:r>
      <w:r>
        <w:rPr/>
        <w:t xml:space="preserve"> by the principal word (pattern names sort as written). </w:t>
      </w:r>
      <w:r>
        <w:rPr>
          <w:b/>
        </w:rPr>
        <w:t xml:space="preserve">§2</w:t>
      </w:r>
      <w:r>
        <w:rPr/>
        <w:t xml:space="preserve"> catalogue patterns link to their entries.</w:t>
      </w:r>
    </w:p>
    <w:p>
      <w:pPr>
        <w:pStyle w:val="Heading3"/>
      </w:pPr>
      <w:bookmarkStart w:name="Md_9e4e00c1642043818cd8ae0069f0d985" w:id="5"/>
      <w:r>
        <w:rPr/>
        <w:t xml:space="preserve">A</w:t>
      </w:r>
      <w:bookmarkEnd w:id="5"/>
    </w:p>
    <w:p>
      <w:pPr>
        <w:pStyle w:val="Normal"/>
        <w:numPr>
          <w:ilvl w:val="0"/>
          <w:numId w:val="5"/>
        </w:numPr>
      </w:pPr>
      <w:r>
        <w:rPr>
          <w:b/>
        </w:rPr>
        <w:t xml:space="preserve">Aggregator (268)</w:t>
      </w:r>
      <w:r>
        <w:rPr/>
        <w:t xml:space="preserve"> - Collects related messages until a completion rule is met, then emits a combined outcome (fan-in counterpart to splitting or parallel gather).</w:t>
      </w:r>
    </w:p>
    <w:p>
      <w:pPr>
        <w:pStyle w:val="Normal"/>
        <w:numPr>
          <w:ilvl w:val="0"/>
          <w:numId w:val="5"/>
        </w:numPr>
      </w:pPr>
      <w:r>
        <w:rPr>
          <w:b/>
        </w:rPr>
        <w:t xml:space="preserve">Anti-patterns</w:t>
      </w:r>
      <w:r>
        <w:rPr/>
        <w:t xml:space="preserve"> - Documented integration mistakes or unsafe usages called out under each pattern so teams can recognise and avoid them.</w:t>
      </w:r>
    </w:p>
    <w:p>
      <w:pPr>
        <w:pStyle w:val="Normal"/>
        <w:numPr>
          <w:ilvl w:val="0"/>
          <w:numId w:val="5"/>
        </w:numPr>
      </w:pPr>
      <w:r>
        <w:rPr>
          <w:b/>
        </w:rPr>
        <w:t xml:space="preserve">Application</w:t>
      </w:r>
      <w:r>
        <w:rPr/>
        <w:t xml:space="preserve"> - A software system that participates in integration by sending, receiving, storing, or transforming data.</w:t>
      </w:r>
    </w:p>
    <w:p>
      <w:pPr>
        <w:pStyle w:val="Heading3"/>
      </w:pPr>
      <w:bookmarkStart w:name="Md_12eded8aac02436d985771ea5d8a6412" w:id="6"/>
      <w:r>
        <w:rPr/>
        <w:t xml:space="preserve">B</w:t>
      </w:r>
      <w:bookmarkEnd w:id="6"/>
    </w:p>
    <w:p>
      <w:pPr>
        <w:pStyle w:val="Normal"/>
        <w:numPr>
          <w:ilvl w:val="0"/>
          <w:numId w:val="6"/>
        </w:numPr>
      </w:pPr>
      <w:r>
        <w:rPr>
          <w:b/>
        </w:rPr>
        <w:t xml:space="preserve">Bulkhead</w:t>
      </w:r>
      <w:r>
        <w:rPr/>
        <w:t xml:space="preserve"> - Fault-isolation so one failing dependency cannot exhaust all capacity; discussed with timeouts and SLAs alongside synchronous and RPC-style calls.</w:t>
      </w:r>
    </w:p>
    <w:p>
      <w:pPr>
        <w:pStyle w:val="Heading3"/>
      </w:pPr>
      <w:bookmarkStart w:name="Md_e1e7cd987df44d718f0bfd3df820bb86" w:id="7"/>
      <w:r>
        <w:rPr/>
        <w:t xml:space="preserve">C</w:t>
      </w:r>
      <w:bookmarkEnd w:id="7"/>
    </w:p>
    <w:p>
      <w:pPr>
        <w:pStyle w:val="Normal"/>
        <w:numPr>
          <w:ilvl w:val="0"/>
          <w:numId w:val="7"/>
        </w:numPr>
      </w:pPr>
      <w:r>
        <w:rPr>
          <w:b/>
        </w:rPr>
        <w:t xml:space="preserve">Callee</w:t>
      </w:r>
      <w:r>
        <w:rPr/>
        <w:t xml:space="preserve"> - The invoked application or service in a request/response or RPC-style call (contrast </w:t>
      </w:r>
      <w:r>
        <w:rPr>
          <w:b/>
        </w:rPr>
        <w:t xml:space="preserve">Caller</w:t>
      </w:r>
      <w:r>
        <w:rPr/>
        <w:t xml:space="preserve">).</w:t>
      </w:r>
    </w:p>
    <w:p>
      <w:pPr>
        <w:pStyle w:val="Normal"/>
        <w:numPr>
          <w:ilvl w:val="0"/>
          <w:numId w:val="7"/>
        </w:numPr>
      </w:pPr>
      <w:r>
        <w:rPr>
          <w:b/>
        </w:rPr>
        <w:t xml:space="preserve">Caller</w:t>
      </w:r>
      <w:r>
        <w:rPr/>
        <w:t xml:space="preserve"> - The application that initiates a request/response or RPC-style operation and waits for or handles the outcome.</w:t>
      </w:r>
    </w:p>
    <w:p>
      <w:pPr>
        <w:pStyle w:val="Normal"/>
        <w:numPr>
          <w:ilvl w:val="0"/>
          <w:numId w:val="7"/>
        </w:numPr>
      </w:pPr>
      <w:r>
        <w:rPr>
          <w:b/>
        </w:rPr>
        <w:t xml:space="preserve">Canonical Data Model (355)</w:t>
      </w:r>
      <w:r>
        <w:rPr/>
        <w:t xml:space="preserve"> - A shared, stable semantic model that applications map into and out of to limit pairwise translation explosion.</w:t>
      </w:r>
    </w:p>
    <w:p>
      <w:pPr>
        <w:pStyle w:val="Normal"/>
        <w:numPr>
          <w:ilvl w:val="0"/>
          <w:numId w:val="7"/>
        </w:numPr>
      </w:pPr>
      <w:r>
        <w:rPr>
          <w:b/>
        </w:rPr>
        <w:t xml:space="preserve">Catalogue</w:t>
      </w:r>
      <w:r>
        <w:rPr/>
        <w:t xml:space="preserve"> - The set of named Enterprise Integration Patterns (EIP) entries in </w:t>
      </w:r>
      <w:r>
        <w:rPr>
          <w:b/>
        </w:rPr>
        <w:t xml:space="preserve">§2</w:t>
      </w:r>
      <w:r>
        <w:rPr/>
        <w:t xml:space="preserve">, each with a stable title and anchor.</w:t>
      </w:r>
    </w:p>
    <w:p>
      <w:pPr>
        <w:pStyle w:val="Normal"/>
        <w:numPr>
          <w:ilvl w:val="0"/>
          <w:numId w:val="7"/>
        </w:numPr>
      </w:pPr>
      <w:r>
        <w:rPr>
          <w:b/>
        </w:rPr>
        <w:t xml:space="preserve">Channel</w:t>
      </w:r>
      <w:r>
        <w:rPr/>
        <w:t xml:space="preserve"> - Generic logical pathway for data or messages between participants; in products often realised as queues, topics, subscriptions, or streams (see </w:t>
      </w:r>
      <w:r>
        <w:rPr>
          <w:b/>
        </w:rPr>
        <w:t xml:space="preserve">Message Channel (60)</w:t>
      </w:r>
      <w:r>
        <w:rPr/>
        <w:t xml:space="preserve">).</w:t>
      </w:r>
    </w:p>
    <w:p>
      <w:pPr>
        <w:pStyle w:val="Normal"/>
        <w:numPr>
          <w:ilvl w:val="0"/>
          <w:numId w:val="7"/>
        </w:numPr>
      </w:pPr>
      <w:r>
        <w:rPr>
          <w:b/>
        </w:rPr>
        <w:t xml:space="preserve">Channel Adapter (127)</w:t>
      </w:r>
      <w:r>
        <w:rPr/>
        <w:t xml:space="preserve"> - Connects an application or external technology to the messaging layer so non-messaging APIs or files can participate in channels.</w:t>
      </w:r>
    </w:p>
    <w:p>
      <w:pPr>
        <w:pStyle w:val="Normal"/>
        <w:numPr>
          <w:ilvl w:val="0"/>
          <w:numId w:val="7"/>
        </w:numPr>
      </w:pPr>
      <w:r>
        <w:rPr>
          <w:b/>
        </w:rPr>
        <w:t xml:space="preserve">Channel Purger (572)</w:t>
      </w:r>
      <w:r>
        <w:rPr/>
        <w:t xml:space="preserve"> - Removes messages from a channel administratively, for example to recover from overload or poison-message situations (use with governance).</w:t>
      </w:r>
    </w:p>
    <w:p>
      <w:pPr>
        <w:pStyle w:val="Normal"/>
        <w:numPr>
          <w:ilvl w:val="0"/>
          <w:numId w:val="7"/>
        </w:numPr>
      </w:pPr>
      <w:r>
        <w:rPr>
          <w:b/>
        </w:rPr>
        <w:t xml:space="preserve">Checksum</w:t>
      </w:r>
      <w:r>
        <w:rPr/>
        <w:t xml:space="preserve"> - Data used to verify file or payload integrity; often mentioned with file-based integration and </w:t>
      </w:r>
      <w:r>
        <w:rPr>
          <w:b/>
        </w:rPr>
        <w:t xml:space="preserve">manifests</w:t>
      </w:r>
      <w:r>
        <w:rPr/>
        <w:t xml:space="preserve">.</w:t>
      </w:r>
    </w:p>
    <w:p>
      <w:pPr>
        <w:pStyle w:val="Normal"/>
        <w:numPr>
          <w:ilvl w:val="0"/>
          <w:numId w:val="7"/>
        </w:numPr>
      </w:pPr>
      <w:r>
        <w:rPr>
          <w:b/>
        </w:rPr>
        <w:t xml:space="preserve">Circuit breaker</w:t>
      </w:r>
      <w:r>
        <w:rPr/>
        <w:t xml:space="preserve"> - Stops calling a failing dependency for a cool-down period so cascading failures and retry storms are reduced; used with RPC-style integration.</w:t>
      </w:r>
    </w:p>
    <w:p>
      <w:pPr>
        <w:pStyle w:val="Normal"/>
        <w:numPr>
          <w:ilvl w:val="0"/>
          <w:numId w:val="7"/>
        </w:numPr>
      </w:pPr>
      <w:r>
        <w:rPr>
          <w:b/>
        </w:rPr>
        <w:t xml:space="preserve">Claim Check (346)</w:t>
      </w:r>
      <w:r>
        <w:rPr/>
        <w:t xml:space="preserve"> - Stores a large payload externally and passes a lightweight reference (claim) on the message bus to avoid oversized messages.</w:t>
      </w:r>
    </w:p>
    <w:p>
      <w:pPr>
        <w:pStyle w:val="Normal"/>
        <w:numPr>
          <w:ilvl w:val="0"/>
          <w:numId w:val="7"/>
        </w:numPr>
      </w:pPr>
      <w:r>
        <w:rPr>
          <w:b/>
        </w:rPr>
        <w:t xml:space="preserve">Command Message (145)</w:t>
      </w:r>
      <w:r>
        <w:rPr/>
        <w:t xml:space="preserve"> - A message that requests a single action at a receiver, usually with one logical handler.</w:t>
      </w:r>
    </w:p>
    <w:p>
      <w:pPr>
        <w:pStyle w:val="Normal"/>
        <w:numPr>
          <w:ilvl w:val="0"/>
          <w:numId w:val="7"/>
        </w:numPr>
      </w:pPr>
      <w:r>
        <w:rPr>
          <w:b/>
        </w:rPr>
        <w:t xml:space="preserve">Combinations</w:t>
      </w:r>
      <w:r>
        <w:rPr/>
        <w:t xml:space="preserve"> - Common ways to use a pattern together with other patterns or controls, often with links to related catalogue entries.</w:t>
      </w:r>
    </w:p>
    <w:p>
      <w:pPr>
        <w:pStyle w:val="Normal"/>
        <w:numPr>
          <w:ilvl w:val="0"/>
          <w:numId w:val="7"/>
        </w:numPr>
      </w:pPr>
      <w:r>
        <w:rPr>
          <w:b/>
        </w:rPr>
        <w:t xml:space="preserve">Competing Consumers (502)</w:t>
      </w:r>
      <w:r>
        <w:rPr/>
        <w:t xml:space="preserve"> - Multiple consumer instances share one point-to-point channel so each message is handled by one instance and load is spread.</w:t>
      </w:r>
    </w:p>
    <w:p>
      <w:pPr>
        <w:pStyle w:val="Normal"/>
        <w:numPr>
          <w:ilvl w:val="0"/>
          <w:numId w:val="7"/>
        </w:numPr>
      </w:pPr>
      <w:r>
        <w:rPr>
          <w:b/>
        </w:rPr>
        <w:t xml:space="preserve">Composed Message Processor (294)</w:t>
      </w:r>
      <w:r>
        <w:rPr/>
        <w:t xml:space="preserve"> - Orchestrates split, route, translate, and aggregate steps as one logical pattern for composite messages.</w:t>
      </w:r>
    </w:p>
    <w:p>
      <w:pPr>
        <w:pStyle w:val="Normal"/>
        <w:numPr>
          <w:ilvl w:val="0"/>
          <w:numId w:val="7"/>
        </w:numPr>
      </w:pPr>
      <w:r>
        <w:rPr>
          <w:b/>
        </w:rPr>
        <w:t xml:space="preserve">Consumer</w:t>
      </w:r>
      <w:r>
        <w:rPr/>
        <w:t xml:space="preserve"> - Application component or process that receives and processes messages from a channel (see also </w:t>
      </w:r>
      <w:r>
        <w:rPr>
          <w:b/>
        </w:rPr>
        <w:t xml:space="preserve">Polling Consumer (494)</w:t>
      </w:r>
      <w:r>
        <w:rPr/>
        <w:t xml:space="preserve">, </w:t>
      </w:r>
      <w:r>
        <w:rPr>
          <w:b/>
        </w:rPr>
        <w:t xml:space="preserve">Event-Driven Consumer (498)</w:t>
      </w:r>
      <w:r>
        <w:rPr/>
        <w:t xml:space="preserve">).</w:t>
      </w:r>
    </w:p>
    <w:p>
      <w:pPr>
        <w:pStyle w:val="Normal"/>
        <w:numPr>
          <w:ilvl w:val="0"/>
          <w:numId w:val="7"/>
        </w:numPr>
      </w:pPr>
      <w:r>
        <w:rPr>
          <w:b/>
        </w:rPr>
        <w:t xml:space="preserve">Content Enricher (336)</w:t>
      </w:r>
      <w:r>
        <w:rPr/>
        <w:t xml:space="preserve"> - Adds missing data to a message by lookup or computation before downstream processing.</w:t>
      </w:r>
    </w:p>
    <w:p>
      <w:pPr>
        <w:pStyle w:val="Normal"/>
        <w:numPr>
          <w:ilvl w:val="0"/>
          <w:numId w:val="7"/>
        </w:numPr>
      </w:pPr>
      <w:r>
        <w:rPr>
          <w:b/>
        </w:rPr>
        <w:t xml:space="preserve">Content Filter (342)</w:t>
      </w:r>
      <w:r>
        <w:rPr/>
        <w:t xml:space="preserve"> - Removes unnecessary fields for a downstream partner while preserving a richer form elsewhere if needed.</w:t>
      </w:r>
    </w:p>
    <w:p>
      <w:pPr>
        <w:pStyle w:val="Normal"/>
        <w:numPr>
          <w:ilvl w:val="0"/>
          <w:numId w:val="7"/>
        </w:numPr>
      </w:pPr>
      <w:r>
        <w:rPr>
          <w:b/>
        </w:rPr>
        <w:t xml:space="preserve">Content-Based Router (230)</w:t>
      </w:r>
      <w:r>
        <w:rPr/>
        <w:t xml:space="preserve"> - Routes a message to one of several channels based on its content or metadata.</w:t>
      </w:r>
    </w:p>
    <w:p>
      <w:pPr>
        <w:pStyle w:val="Normal"/>
        <w:numPr>
          <w:ilvl w:val="0"/>
          <w:numId w:val="7"/>
        </w:numPr>
      </w:pPr>
      <w:r>
        <w:rPr>
          <w:b/>
        </w:rPr>
        <w:t xml:space="preserve">Control Bus (540)</w:t>
      </w:r>
      <w:r>
        <w:rPr/>
        <w:t xml:space="preserve"> - Uses messaging to manage, probe, or reconfigure integration components across the bus.</w:t>
      </w:r>
    </w:p>
    <w:p>
      <w:pPr>
        <w:pStyle w:val="Normal"/>
        <w:numPr>
          <w:ilvl w:val="0"/>
          <w:numId w:val="7"/>
        </w:numPr>
      </w:pPr>
      <w:r>
        <w:rPr>
          <w:b/>
        </w:rPr>
        <w:t xml:space="preserve">Correlation Identifier (163)</w:t>
      </w:r>
      <w:r>
        <w:rPr/>
        <w:t xml:space="preserve"> - A token carried on related messages so replies, events, and logs can be tied to one logical operation or transaction.</w:t>
      </w:r>
    </w:p>
    <w:p>
      <w:pPr>
        <w:pStyle w:val="Heading3"/>
      </w:pPr>
      <w:bookmarkStart w:name="Md_1f906254dbc044bf8c4c9d4665cda7a8" w:id="8"/>
      <w:r>
        <w:rPr/>
        <w:t xml:space="preserve">D</w:t>
      </w:r>
      <w:bookmarkEnd w:id="8"/>
    </w:p>
    <w:p>
      <w:pPr>
        <w:pStyle w:val="Normal"/>
        <w:numPr>
          <w:ilvl w:val="0"/>
          <w:numId w:val="8"/>
        </w:numPr>
      </w:pPr>
      <w:r>
        <w:rPr>
          <w:b/>
        </w:rPr>
        <w:t xml:space="preserve">Datatype Channel (111)</w:t>
      </w:r>
      <w:r>
        <w:rPr/>
        <w:t xml:space="preserve"> - A channel dedicated to one payload type or contract so consumers do not share incompatible message shapes on one queue.</w:t>
      </w:r>
    </w:p>
    <w:p>
      <w:pPr>
        <w:pStyle w:val="Normal"/>
        <w:numPr>
          <w:ilvl w:val="0"/>
          <w:numId w:val="8"/>
        </w:numPr>
      </w:pPr>
      <w:r>
        <w:rPr>
          <w:b/>
        </w:rPr>
        <w:t xml:space="preserve">Dead Letter Channel (119)</w:t>
      </w:r>
      <w:r>
        <w:rPr/>
        <w:t xml:space="preserve"> - Holds messages that cannot be processed successfully after retries (often called a </w:t>
      </w:r>
      <w:r>
        <w:rPr>
          <w:b/>
        </w:rPr>
        <w:t xml:space="preserve">DLQ</w:t>
      </w:r>
      <w:r>
        <w:rPr/>
        <w:t xml:space="preserve">).</w:t>
      </w:r>
    </w:p>
    <w:p>
      <w:pPr>
        <w:pStyle w:val="Normal"/>
        <w:numPr>
          <w:ilvl w:val="0"/>
          <w:numId w:val="8"/>
        </w:numPr>
      </w:pPr>
      <w:r>
        <w:rPr>
          <w:b/>
        </w:rPr>
        <w:t xml:space="preserve">DLQ</w:t>
      </w:r>
      <w:r>
        <w:rPr/>
        <w:t xml:space="preserve"> - See </w:t>
      </w:r>
      <w:r>
        <w:rPr>
          <w:b/>
        </w:rPr>
        <w:t xml:space="preserve">Dead Letter Channel</w:t>
      </w:r>
      <w:r>
        <w:rPr/>
        <w:t xml:space="preserve">.</w:t>
      </w:r>
    </w:p>
    <w:p>
      <w:pPr>
        <w:pStyle w:val="Normal"/>
        <w:numPr>
          <w:ilvl w:val="0"/>
          <w:numId w:val="8"/>
        </w:numPr>
      </w:pPr>
      <w:r>
        <w:rPr>
          <w:b/>
        </w:rPr>
        <w:t xml:space="preserve">Detour (545)</w:t>
      </w:r>
      <w:r>
        <w:rPr/>
        <w:t xml:space="preserve"> - Temporarily routes messages through an alternate path (for example maintenance or debugging) before returning to the main flow.</w:t>
      </w:r>
    </w:p>
    <w:p>
      <w:pPr>
        <w:pStyle w:val="Normal"/>
        <w:numPr>
          <w:ilvl w:val="0"/>
          <w:numId w:val="8"/>
        </w:numPr>
      </w:pPr>
      <w:r>
        <w:rPr>
          <w:b/>
        </w:rPr>
        <w:t xml:space="preserve">Document Message (147)</w:t>
      </w:r>
      <w:r>
        <w:rPr/>
        <w:t xml:space="preserve"> - A message that carries a structured business document (versioned contract) rather than a single imperative command.</w:t>
      </w:r>
    </w:p>
    <w:p>
      <w:pPr>
        <w:pStyle w:val="Normal"/>
        <w:numPr>
          <w:ilvl w:val="0"/>
          <w:numId w:val="8"/>
        </w:numPr>
      </w:pPr>
      <w:r>
        <w:rPr>
          <w:b/>
        </w:rPr>
        <w:t xml:space="preserve">Drop zone</w:t>
      </w:r>
      <w:r>
        <w:rPr/>
        <w:t xml:space="preserve"> - A shared location (often </w:t>
      </w:r>
      <w:r>
        <w:rPr>
          <w:b/>
        </w:rPr>
        <w:t xml:space="preserve">SFTP</w:t>
      </w:r>
      <w:r>
        <w:rPr/>
        <w:t xml:space="preserve"> or a folder) where files are deposited for pickup and downstream processing.</w:t>
      </w:r>
    </w:p>
    <w:p>
      <w:pPr>
        <w:pStyle w:val="Normal"/>
        <w:numPr>
          <w:ilvl w:val="0"/>
          <w:numId w:val="8"/>
        </w:numPr>
      </w:pPr>
      <w:r>
        <w:rPr>
          <w:b/>
        </w:rPr>
        <w:t xml:space="preserve">Durable store</w:t>
      </w:r>
      <w:r>
        <w:rPr/>
        <w:t xml:space="preserve"> - Persistent storage in the messaging path so messages survive broker or client restarts (related to </w:t>
      </w:r>
      <w:r>
        <w:rPr>
          <w:b/>
        </w:rPr>
        <w:t xml:space="preserve">Guaranteed Delivery (122)</w:t>
      </w:r>
      <w:r>
        <w:rPr/>
        <w:t xml:space="preserve">).</w:t>
      </w:r>
    </w:p>
    <w:p>
      <w:pPr>
        <w:pStyle w:val="Normal"/>
        <w:numPr>
          <w:ilvl w:val="0"/>
          <w:numId w:val="8"/>
        </w:numPr>
      </w:pPr>
      <w:r>
        <w:rPr>
          <w:b/>
        </w:rPr>
        <w:t xml:space="preserve">Durable Subscriber (522)</w:t>
      </w:r>
      <w:r>
        <w:rPr/>
        <w:t xml:space="preserve"> - A subscriber that can disconnect and later receive messages it missed, according to product semantics.</w:t>
      </w:r>
    </w:p>
    <w:p>
      <w:pPr>
        <w:pStyle w:val="Normal"/>
        <w:numPr>
          <w:ilvl w:val="0"/>
          <w:numId w:val="8"/>
        </w:numPr>
      </w:pPr>
      <w:r>
        <w:rPr>
          <w:b/>
        </w:rPr>
        <w:t xml:space="preserve">Dynamic Router (243)</w:t>
      </w:r>
      <w:r>
        <w:rPr/>
        <w:t xml:space="preserve"> - Determines target channels at runtime using external configuration or registry data rather than only static rules.</w:t>
      </w:r>
    </w:p>
    <w:p>
      <w:pPr>
        <w:pStyle w:val="Heading3"/>
      </w:pPr>
      <w:bookmarkStart w:name="Md_6a9d8bf8d4e2472eb931b50700777f72" w:id="9"/>
      <w:r>
        <w:rPr/>
        <w:t xml:space="preserve">E</w:t>
      </w:r>
      <w:bookmarkEnd w:id="9"/>
    </w:p>
    <w:p>
      <w:pPr>
        <w:pStyle w:val="Normal"/>
        <w:numPr>
          <w:ilvl w:val="0"/>
          <w:numId w:val="9"/>
        </w:numPr>
      </w:pPr>
      <w:r>
        <w:rPr>
          <w:b/>
        </w:rPr>
        <w:t xml:space="preserve">Enterprise Integration Patterns (EIP)</w:t>
      </w:r>
      <w:r>
        <w:rPr/>
        <w:t xml:space="preserve"> - The integration design vocabulary published by Hohpe and Woolf; </w:t>
      </w:r>
      <w:r>
        <w:rPr>
          <w:b/>
        </w:rPr>
        <w:t xml:space="preserve">§2</w:t>
      </w:r>
      <w:r>
        <w:rPr/>
        <w:t xml:space="preserve"> in this document is a DFES-oriented catalogue of those patterns. See </w:t>
      </w:r>
      <w:r>
        <w:rPr>
          <w:b/>
        </w:rPr>
        <w:t xml:space="preserve">§1.1 Bibliography</w:t>
      </w:r>
      <w:r>
        <w:rPr/>
        <w:t xml:space="preserve"> for the authoritative text.</w:t>
      </w:r>
    </w:p>
    <w:p>
      <w:pPr>
        <w:pStyle w:val="Normal"/>
        <w:numPr>
          <w:ilvl w:val="0"/>
          <w:numId w:val="9"/>
        </w:numPr>
      </w:pPr>
      <w:r>
        <w:rPr>
          <w:b/>
        </w:rPr>
        <w:t xml:space="preserve">Envelope Wrapper (330)</w:t>
      </w:r>
      <w:r>
        <w:rPr/>
        <w:t xml:space="preserve"> - Wraps domain payload in a standard envelope for routing, security, or versioning while keeping the inner body stable.</w:t>
      </w:r>
    </w:p>
    <w:p>
      <w:pPr>
        <w:pStyle w:val="Normal"/>
        <w:numPr>
          <w:ilvl w:val="0"/>
          <w:numId w:val="9"/>
        </w:numPr>
      </w:pPr>
      <w:r>
        <w:rPr>
          <w:b/>
        </w:rPr>
        <w:t xml:space="preserve">Event Message (151)</w:t>
      </w:r>
      <w:r>
        <w:rPr/>
        <w:t xml:space="preserve"> - Announces that something happened; one event may interest many subscribers without naming a single handler.</w:t>
      </w:r>
    </w:p>
    <w:p>
      <w:pPr>
        <w:pStyle w:val="Normal"/>
        <w:numPr>
          <w:ilvl w:val="0"/>
          <w:numId w:val="9"/>
        </w:numPr>
      </w:pPr>
      <w:r>
        <w:rPr>
          <w:b/>
        </w:rPr>
        <w:t xml:space="preserve">Event-Driven Consumer (498)</w:t>
      </w:r>
      <w:r>
        <w:rPr/>
        <w:t xml:space="preserve"> - A consumer activated asynchronously when messages arrive, rather than by polling.</w:t>
      </w:r>
    </w:p>
    <w:p>
      <w:pPr>
        <w:pStyle w:val="Normal"/>
        <w:numPr>
          <w:ilvl w:val="0"/>
          <w:numId w:val="9"/>
        </w:numPr>
      </w:pPr>
      <w:r>
        <w:rPr>
          <w:b/>
        </w:rPr>
        <w:t xml:space="preserve">External system</w:t>
      </w:r>
      <w:r>
        <w:rPr/>
        <w:t xml:space="preserve"> - Partner, legacy, or third-party application connected via file, API, or messaging.</w:t>
      </w:r>
    </w:p>
    <w:p>
      <w:pPr>
        <w:pStyle w:val="Heading3"/>
      </w:pPr>
      <w:bookmarkStart w:name="Md_fd49ade0e2bc4052a969bcd041c7ffe9" w:id="10"/>
      <w:r>
        <w:rPr/>
        <w:t xml:space="preserve">F</w:t>
      </w:r>
      <w:bookmarkEnd w:id="10"/>
    </w:p>
    <w:p>
      <w:pPr>
        <w:pStyle w:val="Normal"/>
        <w:numPr>
          <w:ilvl w:val="0"/>
          <w:numId w:val="10"/>
        </w:numPr>
      </w:pPr>
      <w:r>
        <w:rPr>
          <w:b/>
        </w:rPr>
        <w:t xml:space="preserve">File Transfer (43)</w:t>
      </w:r>
      <w:r>
        <w:rPr/>
        <w:t xml:space="preserve"> - Integration style where applications exchange files on agreed schedules or locations instead of direct online calls.</w:t>
      </w:r>
    </w:p>
    <w:p>
      <w:pPr>
        <w:pStyle w:val="Normal"/>
        <w:numPr>
          <w:ilvl w:val="0"/>
          <w:numId w:val="10"/>
        </w:numPr>
      </w:pPr>
      <w:r>
        <w:rPr>
          <w:b/>
        </w:rPr>
        <w:t xml:space="preserve">Fallback</w:t>
      </w:r>
      <w:r>
        <w:rPr/>
        <w:t xml:space="preserve"> - Alternate behaviour when the primary path fails (for example after timeout); discussed with </w:t>
      </w:r>
      <w:r>
        <w:rPr>
          <w:b/>
        </w:rPr>
        <w:t xml:space="preserve">Retry</w:t>
      </w:r>
      <w:r>
        <w:rPr/>
        <w:t xml:space="preserve"> and RPC resilience.</w:t>
      </w:r>
    </w:p>
    <w:p>
      <w:pPr>
        <w:pStyle w:val="Normal"/>
        <w:numPr>
          <w:ilvl w:val="0"/>
          <w:numId w:val="10"/>
        </w:numPr>
      </w:pPr>
      <w:r>
        <w:rPr>
          <w:b/>
        </w:rPr>
        <w:t xml:space="preserve">Fan-in</w:t>
      </w:r>
      <w:r>
        <w:rPr/>
        <w:t xml:space="preserve"> - Combining many partial results or message streams into one outcome (see </w:t>
      </w:r>
      <w:r>
        <w:rPr>
          <w:b/>
        </w:rPr>
        <w:t xml:space="preserve">Aggregator (268)</w:t>
      </w:r>
      <w:r>
        <w:rPr/>
        <w:t xml:space="preserve"> and </w:t>
      </w:r>
      <w:r>
        <w:rPr>
          <w:b/>
        </w:rPr>
        <w:t xml:space="preserve">Scatter-Gather (297)</w:t>
      </w:r>
      <w:r>
        <w:rPr/>
        <w:t xml:space="preserve">).</w:t>
      </w:r>
    </w:p>
    <w:p>
      <w:pPr>
        <w:pStyle w:val="Normal"/>
        <w:numPr>
          <w:ilvl w:val="0"/>
          <w:numId w:val="10"/>
        </w:numPr>
      </w:pPr>
      <w:r>
        <w:rPr>
          <w:b/>
        </w:rPr>
        <w:t xml:space="preserve">Fan-out</w:t>
      </w:r>
      <w:r>
        <w:rPr/>
        <w:t xml:space="preserve"> - Delivering one message to many recipients (see </w:t>
      </w:r>
      <w:r>
        <w:rPr>
          <w:b/>
        </w:rPr>
        <w:t xml:space="preserve">Publish-Subscribe Channel (106)</w:t>
      </w:r>
      <w:r>
        <w:rPr/>
        <w:t xml:space="preserve"> and </w:t>
      </w:r>
      <w:r>
        <w:rPr>
          <w:b/>
        </w:rPr>
        <w:t xml:space="preserve">Recipient List (249)</w:t>
      </w:r>
      <w:r>
        <w:rPr/>
        <w:t xml:space="preserve">).</w:t>
      </w:r>
    </w:p>
    <w:p>
      <w:pPr>
        <w:pStyle w:val="Normal"/>
        <w:numPr>
          <w:ilvl w:val="0"/>
          <w:numId w:val="10"/>
        </w:numPr>
      </w:pPr>
      <w:r>
        <w:rPr>
          <w:b/>
        </w:rPr>
        <w:t xml:space="preserve">Format Indicator (180)</w:t>
      </w:r>
      <w:r>
        <w:rPr/>
        <w:t xml:space="preserve"> - Metadata that names message schema or version so consumers can interpret or migrate payloads safely.</w:t>
      </w:r>
    </w:p>
    <w:p>
      <w:pPr>
        <w:pStyle w:val="Heading3"/>
      </w:pPr>
      <w:bookmarkStart w:name="Md_ef3f739f22f04ee19c2d9ef8e441ab21" w:id="11"/>
      <w:r>
        <w:rPr/>
        <w:t xml:space="preserve">G</w:t>
      </w:r>
      <w:bookmarkEnd w:id="11"/>
    </w:p>
    <w:p>
      <w:pPr>
        <w:pStyle w:val="Normal"/>
        <w:numPr>
          <w:ilvl w:val="0"/>
          <w:numId w:val="11"/>
        </w:numPr>
      </w:pPr>
      <w:r>
        <w:rPr>
          <w:b/>
        </w:rPr>
        <w:t xml:space="preserve">Guaranteed Delivery (122)</w:t>
      </w:r>
      <w:r>
        <w:rPr/>
        <w:t xml:space="preserve"> - Ensures messages are not lost in normal failure scenarios, using persistence, acknowledgements, and redelivery semantics.</w:t>
      </w:r>
    </w:p>
    <w:p>
      <w:pPr>
        <w:pStyle w:val="Heading3"/>
      </w:pPr>
      <w:bookmarkStart w:name="Md_7fbe020507d74b4f8e4c4ae6441efd69" w:id="12"/>
      <w:r>
        <w:rPr/>
        <w:t xml:space="preserve">H</w:t>
      </w:r>
      <w:bookmarkEnd w:id="12"/>
    </w:p>
    <w:p>
      <w:pPr>
        <w:pStyle w:val="Normal"/>
        <w:numPr>
          <w:ilvl w:val="0"/>
          <w:numId w:val="12"/>
        </w:numPr>
      </w:pPr>
      <w:r>
        <w:rPr>
          <w:b/>
        </w:rPr>
        <w:t xml:space="preserve">Handler</w:t>
      </w:r>
      <w:r>
        <w:rPr/>
        <w:t xml:space="preserve"> - Application logic that executes in response to a </w:t>
      </w:r>
      <w:r>
        <w:rPr>
          <w:b/>
        </w:rPr>
        <w:t xml:space="preserve">Command Message</w:t>
      </w:r>
      <w:r>
        <w:rPr/>
        <w:t xml:space="preserve"> or similar inbound message.</w:t>
      </w:r>
    </w:p>
    <w:p>
      <w:pPr>
        <w:pStyle w:val="Normal"/>
        <w:numPr>
          <w:ilvl w:val="0"/>
          <w:numId w:val="12"/>
        </w:numPr>
      </w:pPr>
      <w:r>
        <w:rPr>
          <w:b/>
        </w:rPr>
        <w:t xml:space="preserve">Headers</w:t>
      </w:r>
      <w:r>
        <w:rPr/>
        <w:t xml:space="preserve"> - Message metadata (routing, correlation, type, security, etc.) carried with the body (see </w:t>
      </w:r>
      <w:r>
        <w:rPr>
          <w:b/>
        </w:rPr>
        <w:t xml:space="preserve">Message (66)</w:t>
      </w:r>
      <w:r>
        <w:rPr/>
        <w:t xml:space="preserve">).</w:t>
      </w:r>
    </w:p>
    <w:p>
      <w:pPr>
        <w:pStyle w:val="Heading3"/>
      </w:pPr>
      <w:bookmarkStart w:name="Md_bd036d60311447709dab307bb25d633f" w:id="13"/>
      <w:r>
        <w:rPr/>
        <w:t xml:space="preserve">I</w:t>
      </w:r>
      <w:bookmarkEnd w:id="13"/>
    </w:p>
    <w:p>
      <w:pPr>
        <w:pStyle w:val="Normal"/>
        <w:numPr>
          <w:ilvl w:val="0"/>
          <w:numId w:val="13"/>
        </w:numPr>
      </w:pPr>
      <w:r>
        <w:rPr>
          <w:b/>
        </w:rPr>
        <w:t xml:space="preserve">Idempotent Receiver (528)</w:t>
      </w:r>
      <w:r>
        <w:rPr/>
        <w:t xml:space="preserve"> - Processing that yields the same effect if a message is delivered more than once, which safe retries require.</w:t>
      </w:r>
    </w:p>
    <w:p>
      <w:pPr>
        <w:pStyle w:val="Normal"/>
        <w:numPr>
          <w:ilvl w:val="0"/>
          <w:numId w:val="13"/>
        </w:numPr>
      </w:pPr>
      <w:r>
        <w:rPr>
          <w:b/>
        </w:rPr>
        <w:t xml:space="preserve">Invalid Message Channel (115)</w:t>
      </w:r>
      <w:r>
        <w:rPr/>
        <w:t xml:space="preserve"> - Receives messages that fail validation or cannot be parsed so they do not block the main consumer.</w:t>
      </w:r>
    </w:p>
    <w:p>
      <w:pPr>
        <w:pStyle w:val="Heading3"/>
      </w:pPr>
      <w:bookmarkStart w:name="Md_8403cb1652114f7d9b70ba4780910310" w:id="14"/>
      <w:r>
        <w:rPr/>
        <w:t xml:space="preserve">M</w:t>
      </w:r>
      <w:bookmarkEnd w:id="14"/>
    </w:p>
    <w:p>
      <w:pPr>
        <w:pStyle w:val="Normal"/>
        <w:numPr>
          <w:ilvl w:val="0"/>
          <w:numId w:val="14"/>
        </w:numPr>
      </w:pPr>
      <w:r>
        <w:rPr>
          <w:b/>
        </w:rPr>
        <w:t xml:space="preserve">Manifest</w:t>
      </w:r>
      <w:r>
        <w:rPr/>
        <w:t xml:space="preserve"> - Accompanying file or metadata listing transferred files or batches, often with </w:t>
      </w:r>
      <w:r>
        <w:rPr>
          <w:b/>
        </w:rPr>
        <w:t xml:space="preserve">checksums</w:t>
      </w:r>
      <w:r>
        <w:rPr/>
        <w:t xml:space="preserve">, for file-based integration.</w:t>
      </w:r>
    </w:p>
    <w:p>
      <w:pPr>
        <w:pStyle w:val="Normal"/>
        <w:numPr>
          <w:ilvl w:val="0"/>
          <w:numId w:val="14"/>
        </w:numPr>
      </w:pPr>
      <w:r>
        <w:rPr>
          <w:b/>
        </w:rPr>
        <w:t xml:space="preserve">Message (66)</w:t>
      </w:r>
      <w:r>
        <w:rPr/>
        <w:t xml:space="preserve"> - A discrete unit (payload and usually </w:t>
      </w:r>
      <w:r>
        <w:rPr>
          <w:b/>
        </w:rPr>
        <w:t xml:space="preserve">headers</w:t>
      </w:r>
      <w:r>
        <w:rPr/>
        <w:t xml:space="preserve">) sent through a </w:t>
      </w:r>
      <w:r>
        <w:rPr>
          <w:b/>
        </w:rPr>
        <w:t xml:space="preserve">Messaging system</w:t>
      </w:r>
      <w:r>
        <w:rPr/>
        <w:t xml:space="preserve">.</w:t>
      </w:r>
    </w:p>
    <w:p>
      <w:pPr>
        <w:pStyle w:val="Normal"/>
        <w:numPr>
          <w:ilvl w:val="0"/>
          <w:numId w:val="14"/>
        </w:numPr>
      </w:pPr>
      <w:r>
        <w:rPr>
          <w:b/>
        </w:rPr>
        <w:t xml:space="preserve">Message Broker (322)</w:t>
      </w:r>
      <w:r>
        <w:rPr/>
        <w:t xml:space="preserve"> - Middleware that routes and may transform messages between producers and consumers.</w:t>
      </w:r>
    </w:p>
    <w:p>
      <w:pPr>
        <w:pStyle w:val="Normal"/>
        <w:numPr>
          <w:ilvl w:val="0"/>
          <w:numId w:val="14"/>
        </w:numPr>
      </w:pPr>
      <w:r>
        <w:rPr>
          <w:b/>
        </w:rPr>
        <w:t xml:space="preserve">Message Bus (137)</w:t>
      </w:r>
      <w:r>
        <w:rPr/>
        <w:t xml:space="preserve"> - A common messaging backbone with agreed topics, schemas, and operational standards across producers.</w:t>
      </w:r>
    </w:p>
    <w:p>
      <w:pPr>
        <w:pStyle w:val="Normal"/>
        <w:numPr>
          <w:ilvl w:val="0"/>
          <w:numId w:val="14"/>
        </w:numPr>
      </w:pPr>
      <w:r>
        <w:rPr>
          <w:b/>
        </w:rPr>
        <w:t xml:space="preserve">Message Channel (60)</w:t>
      </w:r>
      <w:r>
        <w:rPr/>
        <w:t xml:space="preserve"> - The logical conduit from sender to receiver; the core abstraction for queues and topics in this catalogue.</w:t>
      </w:r>
    </w:p>
    <w:p>
      <w:pPr>
        <w:pStyle w:val="Normal"/>
        <w:numPr>
          <w:ilvl w:val="0"/>
          <w:numId w:val="14"/>
        </w:numPr>
      </w:pPr>
      <w:r>
        <w:rPr>
          <w:b/>
        </w:rPr>
        <w:t xml:space="preserve">Message Dispatcher (508)</w:t>
      </w:r>
      <w:r>
        <w:rPr/>
        <w:t xml:space="preserve"> - Dispatches messages to workers or handlers according to load or type while sharing one consumer entry point.</w:t>
      </w:r>
    </w:p>
    <w:p>
      <w:pPr>
        <w:pStyle w:val="Normal"/>
        <w:numPr>
          <w:ilvl w:val="0"/>
          <w:numId w:val="14"/>
        </w:numPr>
      </w:pPr>
      <w:r>
        <w:rPr>
          <w:b/>
        </w:rPr>
        <w:t xml:space="preserve">Message Endpoint (95)</w:t>
      </w:r>
      <w:r>
        <w:rPr/>
        <w:t xml:space="preserve"> - The bridge between application code and the </w:t>
      </w:r>
      <w:r>
        <w:rPr>
          <w:b/>
        </w:rPr>
        <w:t xml:space="preserve">Messaging system</w:t>
      </w:r>
      <w:r>
        <w:rPr/>
        <w:t xml:space="preserve"> (connect, send, receive, acknowledge).</w:t>
      </w:r>
    </w:p>
    <w:p>
      <w:pPr>
        <w:pStyle w:val="Normal"/>
        <w:numPr>
          <w:ilvl w:val="0"/>
          <w:numId w:val="14"/>
        </w:numPr>
      </w:pPr>
      <w:r>
        <w:rPr>
          <w:b/>
        </w:rPr>
        <w:t xml:space="preserve">Message Expiration (176)</w:t>
      </w:r>
      <w:r>
        <w:rPr/>
        <w:t xml:space="preserve"> - Time-to-live or discard rules so stale messages do not accumulate or replay indefinitely.</w:t>
      </w:r>
    </w:p>
    <w:p>
      <w:pPr>
        <w:pStyle w:val="Normal"/>
        <w:numPr>
          <w:ilvl w:val="0"/>
          <w:numId w:val="14"/>
        </w:numPr>
      </w:pPr>
      <w:r>
        <w:rPr>
          <w:b/>
        </w:rPr>
        <w:t xml:space="preserve">Message Filter (237)</w:t>
      </w:r>
      <w:r>
        <w:rPr/>
        <w:t xml:space="preserve"> - Drops messages that do not meet criteria so downstream consumers remain simple.</w:t>
      </w:r>
    </w:p>
    <w:p>
      <w:pPr>
        <w:pStyle w:val="Normal"/>
        <w:numPr>
          <w:ilvl w:val="0"/>
          <w:numId w:val="14"/>
        </w:numPr>
      </w:pPr>
      <w:r>
        <w:rPr>
          <w:b/>
        </w:rPr>
        <w:t xml:space="preserve">Message History (551)</w:t>
      </w:r>
      <w:r>
        <w:rPr/>
        <w:t xml:space="preserve"> - Records a trail of processing steps or systems a message passed through for support and audit.</w:t>
      </w:r>
    </w:p>
    <w:p>
      <w:pPr>
        <w:pStyle w:val="Normal"/>
        <w:numPr>
          <w:ilvl w:val="0"/>
          <w:numId w:val="14"/>
        </w:numPr>
      </w:pPr>
      <w:r>
        <w:rPr>
          <w:b/>
        </w:rPr>
        <w:t xml:space="preserve">Message Router (78)</w:t>
      </w:r>
      <w:r>
        <w:rPr/>
        <w:t xml:space="preserve"> - Decides which channel should receive an incoming message while keeping producers and consumers decoupled.</w:t>
      </w:r>
    </w:p>
    <w:p>
      <w:pPr>
        <w:pStyle w:val="Normal"/>
        <w:numPr>
          <w:ilvl w:val="0"/>
          <w:numId w:val="14"/>
        </w:numPr>
      </w:pPr>
      <w:r>
        <w:rPr>
          <w:b/>
        </w:rPr>
        <w:t xml:space="preserve">Message Sequence (170)</w:t>
      </w:r>
      <w:r>
        <w:rPr/>
        <w:t xml:space="preserve"> - Identifies ordered fragments of a logical message so they can be reassembled or validated.</w:t>
      </w:r>
    </w:p>
    <w:p>
      <w:pPr>
        <w:pStyle w:val="Normal"/>
        <w:numPr>
          <w:ilvl w:val="0"/>
          <w:numId w:val="14"/>
        </w:numPr>
      </w:pPr>
      <w:r>
        <w:rPr>
          <w:b/>
        </w:rPr>
        <w:t xml:space="preserve">Message Store (555)</w:t>
      </w:r>
      <w:r>
        <w:rPr/>
        <w:t xml:space="preserve"> - Persists messages for replay, audit, or stateful patterns such as correlation-heavy processing.</w:t>
      </w:r>
    </w:p>
    <w:p>
      <w:pPr>
        <w:pStyle w:val="Normal"/>
        <w:numPr>
          <w:ilvl w:val="0"/>
          <w:numId w:val="14"/>
        </w:numPr>
      </w:pPr>
      <w:r>
        <w:rPr>
          <w:b/>
        </w:rPr>
        <w:t xml:space="preserve">Message Translator (85)</w:t>
      </w:r>
      <w:r>
        <w:rPr/>
        <w:t xml:space="preserve"> - Maps between message formats or models (including to or from a </w:t>
      </w:r>
      <w:r>
        <w:rPr>
          <w:b/>
        </w:rPr>
        <w:t xml:space="preserve">Canonical Data Model</w:t>
      </w:r>
      <w:r>
        <w:rPr/>
        <w:t xml:space="preserve">).</w:t>
      </w:r>
    </w:p>
    <w:p>
      <w:pPr>
        <w:pStyle w:val="Normal"/>
        <w:numPr>
          <w:ilvl w:val="0"/>
          <w:numId w:val="14"/>
        </w:numPr>
      </w:pPr>
      <w:r>
        <w:rPr>
          <w:b/>
        </w:rPr>
        <w:t xml:space="preserve">Messaging (53)</w:t>
      </w:r>
      <w:r>
        <w:rPr/>
        <w:t xml:space="preserve"> - Integration style that exchanges </w:t>
      </w:r>
      <w:r>
        <w:rPr>
          <w:b/>
        </w:rPr>
        <w:t xml:space="preserve">messages</w:t>
      </w:r>
      <w:r>
        <w:rPr/>
        <w:t xml:space="preserve"> through middleware for time and location decoupling.</w:t>
      </w:r>
    </w:p>
    <w:p>
      <w:pPr>
        <w:pStyle w:val="Normal"/>
        <w:numPr>
          <w:ilvl w:val="0"/>
          <w:numId w:val="14"/>
        </w:numPr>
      </w:pPr>
      <w:r>
        <w:rPr>
          <w:b/>
        </w:rPr>
        <w:t xml:space="preserve">Messaging Bridge (133)</w:t>
      </w:r>
      <w:r>
        <w:rPr/>
        <w:t xml:space="preserve"> - Connects two messaging systems or namespaces, translating protocols or destinations as needed.</w:t>
      </w:r>
    </w:p>
    <w:p>
      <w:pPr>
        <w:pStyle w:val="Normal"/>
        <w:numPr>
          <w:ilvl w:val="0"/>
          <w:numId w:val="14"/>
        </w:numPr>
      </w:pPr>
      <w:r>
        <w:rPr>
          <w:b/>
        </w:rPr>
        <w:t xml:space="preserve">Messaging Gateway (468)</w:t>
      </w:r>
      <w:r>
        <w:rPr/>
        <w:t xml:space="preserve"> - Encapsulates messaging behind a simple API or facade so application code stays messaging-naive.</w:t>
      </w:r>
    </w:p>
    <w:p>
      <w:pPr>
        <w:pStyle w:val="Normal"/>
        <w:numPr>
          <w:ilvl w:val="0"/>
          <w:numId w:val="14"/>
        </w:numPr>
      </w:pPr>
      <w:r>
        <w:rPr>
          <w:b/>
        </w:rPr>
        <w:t xml:space="preserve">Messaging Mapper (477)</w:t>
      </w:r>
      <w:r>
        <w:rPr/>
        <w:t xml:space="preserve"> - Maps between domain objects and message representations at the boundary of an application.</w:t>
      </w:r>
    </w:p>
    <w:p>
      <w:pPr>
        <w:pStyle w:val="Normal"/>
        <w:numPr>
          <w:ilvl w:val="0"/>
          <w:numId w:val="14"/>
        </w:numPr>
      </w:pPr>
      <w:r>
        <w:rPr>
          <w:b/>
        </w:rPr>
        <w:t xml:space="preserve">Messaging system</w:t>
      </w:r>
      <w:r>
        <w:rPr/>
        <w:t xml:space="preserve"> - Infrastructure (brokers, queues, topics) that accepts, stores, routes, and delivers </w:t>
      </w:r>
      <w:r>
        <w:rPr>
          <w:b/>
        </w:rPr>
        <w:t xml:space="preserve">messages</w:t>
      </w:r>
      <w:r>
        <w:rPr/>
        <w:t xml:space="preserve">.</w:t>
      </w:r>
    </w:p>
    <w:p>
      <w:pPr>
        <w:pStyle w:val="Heading3"/>
      </w:pPr>
      <w:bookmarkStart w:name="Md_92433cdfbfa44abf85d2f1dc459844ba" w:id="15"/>
      <w:r>
        <w:rPr/>
        <w:t xml:space="preserve">N</w:t>
      </w:r>
      <w:bookmarkEnd w:id="15"/>
    </w:p>
    <w:p>
      <w:pPr>
        <w:pStyle w:val="Normal"/>
        <w:numPr>
          <w:ilvl w:val="0"/>
          <w:numId w:val="15"/>
        </w:numPr>
      </w:pPr>
      <w:r>
        <w:rPr>
          <w:b/>
        </w:rPr>
        <w:t xml:space="preserve">Normalizer (352)</w:t>
      </w:r>
      <w:r>
        <w:rPr/>
        <w:t xml:space="preserve"> - Converts heterogeneous messages into a common format on ingress so a single processor can handle many sources.</w:t>
      </w:r>
    </w:p>
    <w:p>
      <w:pPr>
        <w:pStyle w:val="Heading3"/>
      </w:pPr>
      <w:bookmarkStart w:name="Md_82de3dc19c85437ca84f1fb80cc8b516" w:id="16"/>
      <w:r>
        <w:rPr/>
        <w:t xml:space="preserve">O</w:t>
      </w:r>
      <w:bookmarkEnd w:id="16"/>
    </w:p>
    <w:p>
      <w:pPr>
        <w:pStyle w:val="Normal"/>
        <w:numPr>
          <w:ilvl w:val="0"/>
          <w:numId w:val="16"/>
        </w:numPr>
      </w:pPr>
      <w:r>
        <w:rPr>
          <w:b/>
        </w:rPr>
        <w:t xml:space="preserve">Observability</w:t>
      </w:r>
      <w:r>
        <w:rPr/>
        <w:t xml:space="preserve"> - Operational visibility through logging, metrics, tracing, and dead-letter handling; often referenced with topics, </w:t>
      </w:r>
      <w:r>
        <w:rPr>
          <w:b/>
        </w:rPr>
        <w:t xml:space="preserve">DLQ</w:t>
      </w:r>
      <w:r>
        <w:rPr/>
        <w:t xml:space="preserve">, and standards on a </w:t>
      </w:r>
      <w:r>
        <w:rPr>
          <w:b/>
        </w:rPr>
        <w:t xml:space="preserve">Message Bus</w:t>
      </w:r>
      <w:r>
        <w:rPr/>
        <w:t xml:space="preserve">.</w:t>
      </w:r>
    </w:p>
    <w:p>
      <w:pPr>
        <w:pStyle w:val="Heading3"/>
      </w:pPr>
      <w:bookmarkStart w:name="Md_e33489c1ab2c4ccfa53e11234f451ff3" w:id="17"/>
      <w:r>
        <w:rPr/>
        <w:t xml:space="preserve">P</w:t>
      </w:r>
      <w:bookmarkEnd w:id="17"/>
    </w:p>
    <w:p>
      <w:pPr>
        <w:pStyle w:val="Normal"/>
        <w:numPr>
          <w:ilvl w:val="0"/>
          <w:numId w:val="17"/>
        </w:numPr>
      </w:pPr>
      <w:r>
        <w:rPr>
          <w:b/>
        </w:rPr>
        <w:t xml:space="preserve">Partner</w:t>
      </w:r>
      <w:r>
        <w:rPr/>
        <w:t xml:space="preserve"> - External organisation or system exchanging data under a contract (for example reduced payloads or B2B channels).</w:t>
      </w:r>
    </w:p>
    <w:p>
      <w:pPr>
        <w:pStyle w:val="Normal"/>
        <w:numPr>
          <w:ilvl w:val="0"/>
          <w:numId w:val="17"/>
        </w:numPr>
      </w:pPr>
      <w:r>
        <w:rPr>
          <w:b/>
        </w:rPr>
        <w:t xml:space="preserve">Pattern</w:t>
      </w:r>
      <w:r>
        <w:rPr/>
        <w:t xml:space="preserve"> - A named, reusable integration building block described in its own </w:t>
      </w:r>
      <w:r>
        <w:rPr>
          <w:b/>
        </w:rPr>
        <w:t xml:space="preserve">§2</w:t>
      </w:r>
      <w:r>
        <w:rPr/>
        <w:t xml:space="preserve"> subsection.</w:t>
      </w:r>
    </w:p>
    <w:p>
      <w:pPr>
        <w:pStyle w:val="Normal"/>
        <w:numPr>
          <w:ilvl w:val="0"/>
          <w:numId w:val="17"/>
        </w:numPr>
      </w:pPr>
      <w:r>
        <w:rPr>
          <w:b/>
        </w:rPr>
        <w:t xml:space="preserve">Pipes and Filters (70)</w:t>
      </w:r>
      <w:r>
        <w:rPr/>
        <w:t xml:space="preserve"> - Chains processing stages (</w:t>
      </w:r>
      <w:r>
        <w:rPr>
          <w:b/>
        </w:rPr>
        <w:t xml:space="preserve">filters</w:t>
      </w:r>
      <w:r>
        <w:rPr/>
        <w:t xml:space="preserve">) connected by </w:t>
      </w:r>
      <w:r>
        <w:rPr>
          <w:b/>
        </w:rPr>
        <w:t xml:space="preserve">channels</w:t>
      </w:r>
      <w:r>
        <w:rPr/>
        <w:t xml:space="preserve">, each with a narrow responsibility.</w:t>
      </w:r>
    </w:p>
    <w:p>
      <w:pPr>
        <w:pStyle w:val="Normal"/>
        <w:numPr>
          <w:ilvl w:val="0"/>
          <w:numId w:val="17"/>
        </w:numPr>
      </w:pPr>
      <w:r>
        <w:rPr>
          <w:b/>
        </w:rPr>
        <w:t xml:space="preserve">Polling Consumer (494)</w:t>
      </w:r>
      <w:r>
        <w:rPr/>
        <w:t xml:space="preserve"> - A consumer that repeatedly requests or fetches messages from a channel on an interval or loop.</w:t>
      </w:r>
    </w:p>
    <w:p>
      <w:pPr>
        <w:pStyle w:val="Normal"/>
        <w:numPr>
          <w:ilvl w:val="0"/>
          <w:numId w:val="17"/>
        </w:numPr>
      </w:pPr>
      <w:r>
        <w:rPr>
          <w:b/>
        </w:rPr>
        <w:t xml:space="preserve">Point-to-Point Channel (103)</w:t>
      </w:r>
      <w:r>
        <w:rPr/>
        <w:t xml:space="preserve"> - A channel where each message is consumed by one receiver (or one competing consumer path).</w:t>
      </w:r>
    </w:p>
    <w:p>
      <w:pPr>
        <w:pStyle w:val="Normal"/>
        <w:numPr>
          <w:ilvl w:val="0"/>
          <w:numId w:val="17"/>
        </w:numPr>
      </w:pPr>
      <w:r>
        <w:rPr>
          <w:b/>
        </w:rPr>
        <w:t xml:space="preserve">Process Manager (312)</w:t>
      </w:r>
      <w:r>
        <w:rPr/>
        <w:t xml:space="preserve"> - Coordinates long-lived or multi-step flows driven by events and timeouts (a process-centric router).</w:t>
      </w:r>
    </w:p>
    <w:p>
      <w:pPr>
        <w:pStyle w:val="Normal"/>
        <w:numPr>
          <w:ilvl w:val="0"/>
          <w:numId w:val="17"/>
        </w:numPr>
      </w:pPr>
      <w:r>
        <w:rPr>
          <w:b/>
        </w:rPr>
        <w:t xml:space="preserve">Producer</w:t>
      </w:r>
      <w:r>
        <w:rPr/>
        <w:t xml:space="preserve"> - Application or component that sends </w:t>
      </w:r>
      <w:r>
        <w:rPr>
          <w:b/>
        </w:rPr>
        <w:t xml:space="preserve">messages</w:t>
      </w:r>
      <w:r>
        <w:rPr/>
        <w:t xml:space="preserve"> to a channel (often interchangeable with </w:t>
      </w:r>
      <w:r>
        <w:rPr>
          <w:b/>
        </w:rPr>
        <w:t xml:space="preserve">Sender</w:t>
      </w:r>
      <w:r>
        <w:rPr/>
        <w:t xml:space="preserve"> in diagrams).</w:t>
      </w:r>
    </w:p>
    <w:p>
      <w:pPr>
        <w:pStyle w:val="Normal"/>
        <w:numPr>
          <w:ilvl w:val="0"/>
          <w:numId w:val="17"/>
        </w:numPr>
      </w:pPr>
      <w:r>
        <w:rPr>
          <w:b/>
        </w:rPr>
        <w:t xml:space="preserve">Publish-Subscribe Channel (106)</w:t>
      </w:r>
      <w:r>
        <w:rPr/>
        <w:t xml:space="preserve"> - A channel where publishers fan out events to multiple subscribers.</w:t>
      </w:r>
    </w:p>
    <w:p>
      <w:pPr>
        <w:pStyle w:val="Normal"/>
        <w:numPr>
          <w:ilvl w:val="0"/>
          <w:numId w:val="17"/>
        </w:numPr>
      </w:pPr>
      <w:r>
        <w:rPr>
          <w:b/>
        </w:rPr>
        <w:t xml:space="preserve">Publisher</w:t>
      </w:r>
      <w:r>
        <w:rPr/>
        <w:t xml:space="preserve"> - Sender that emits messages to a </w:t>
      </w:r>
      <w:r>
        <w:rPr>
          <w:b/>
        </w:rPr>
        <w:t xml:space="preserve">Publish-Subscribe Channel</w:t>
      </w:r>
      <w:r>
        <w:rPr/>
        <w:t xml:space="preserve"> (often a </w:t>
      </w:r>
      <w:r>
        <w:rPr>
          <w:b/>
        </w:rPr>
        <w:t xml:space="preserve">topic</w:t>
      </w:r>
      <w:r>
        <w:rPr/>
        <w:t xml:space="preserve">).</w:t>
      </w:r>
    </w:p>
    <w:p>
      <w:pPr>
        <w:pStyle w:val="Heading3"/>
      </w:pPr>
      <w:bookmarkStart w:name="Md_13132a7ea0c64df4b4f993e928224560" w:id="18"/>
      <w:r>
        <w:rPr/>
        <w:t xml:space="preserve">Q</w:t>
      </w:r>
      <w:bookmarkEnd w:id="18"/>
    </w:p>
    <w:p>
      <w:pPr>
        <w:pStyle w:val="Normal"/>
        <w:numPr>
          <w:ilvl w:val="0"/>
          <w:numId w:val="18"/>
        </w:numPr>
      </w:pPr>
      <w:r>
        <w:rPr>
          <w:b/>
        </w:rPr>
        <w:t xml:space="preserve">Queue</w:t>
      </w:r>
      <w:r>
        <w:rPr/>
        <w:t xml:space="preserve"> - Point-to-point destination; messages are typically consumed once by one consumer or competing consumer group (</w:t>
      </w:r>
      <w:r>
        <w:rPr>
          <w:b/>
        </w:rPr>
        <w:t xml:space="preserve">work queue</w:t>
      </w:r>
      <w:r>
        <w:rPr/>
        <w:t xml:space="preserve">).</w:t>
      </w:r>
    </w:p>
    <w:p>
      <w:pPr>
        <w:pStyle w:val="Heading3"/>
      </w:pPr>
      <w:bookmarkStart w:name="Md_8cf77ac5ba524728bcb716d5ccc10d18" w:id="19"/>
      <w:r>
        <w:rPr/>
        <w:t xml:space="preserve">R</w:t>
      </w:r>
      <w:bookmarkEnd w:id="19"/>
    </w:p>
    <w:p>
      <w:pPr>
        <w:pStyle w:val="Normal"/>
        <w:numPr>
          <w:ilvl w:val="0"/>
          <w:numId w:val="19"/>
        </w:numPr>
      </w:pPr>
      <w:r>
        <w:rPr>
          <w:b/>
        </w:rPr>
        <w:t xml:space="preserve">Receiver</w:t>
      </w:r>
      <w:r>
        <w:rPr/>
        <w:t xml:space="preserve"> - Application or endpoint that accepts messages from a channel (may be implemented by a </w:t>
      </w:r>
      <w:r>
        <w:rPr>
          <w:b/>
        </w:rPr>
        <w:t xml:space="preserve">Consumer</w:t>
      </w:r>
      <w:r>
        <w:rPr/>
        <w:t xml:space="preserve">).</w:t>
      </w:r>
    </w:p>
    <w:p>
      <w:pPr>
        <w:pStyle w:val="Normal"/>
        <w:numPr>
          <w:ilvl w:val="0"/>
          <w:numId w:val="19"/>
        </w:numPr>
      </w:pPr>
      <w:r>
        <w:rPr>
          <w:b/>
        </w:rPr>
        <w:t xml:space="preserve">Recipient List (249)</w:t>
      </w:r>
      <w:r>
        <w:rPr/>
        <w:t xml:space="preserve"> - Sends a copy of the same message to a configured set of channels for parallel or multi-party processing.</w:t>
      </w:r>
    </w:p>
    <w:p>
      <w:pPr>
        <w:pStyle w:val="Normal"/>
        <w:numPr>
          <w:ilvl w:val="0"/>
          <w:numId w:val="19"/>
        </w:numPr>
      </w:pPr>
      <w:r>
        <w:rPr>
          <w:b/>
        </w:rPr>
        <w:t xml:space="preserve">Related patterns</w:t>
      </w:r>
      <w:r>
        <w:rPr/>
        <w:t xml:space="preserve"> - Other catalogue entries usually considered alongside the current pattern.</w:t>
      </w:r>
    </w:p>
    <w:p>
      <w:pPr>
        <w:pStyle w:val="Normal"/>
        <w:numPr>
          <w:ilvl w:val="0"/>
          <w:numId w:val="19"/>
        </w:numPr>
      </w:pPr>
      <w:r>
        <w:rPr>
          <w:b/>
        </w:rPr>
        <w:t xml:space="preserve">Remote Procedure Invocation (50)</w:t>
      </w:r>
      <w:r>
        <w:rPr/>
        <w:t xml:space="preserve"> - Integration style that calls another application as a remote operation with a synchronous-style response.</w:t>
      </w:r>
    </w:p>
    <w:p>
      <w:pPr>
        <w:pStyle w:val="Normal"/>
        <w:numPr>
          <w:ilvl w:val="0"/>
          <w:numId w:val="19"/>
        </w:numPr>
      </w:pPr>
      <w:r>
        <w:rPr>
          <w:b/>
        </w:rPr>
        <w:t xml:space="preserve">Reply channel</w:t>
      </w:r>
      <w:r>
        <w:rPr/>
        <w:t xml:space="preserve"> - Channel carrying the response in a </w:t>
      </w:r>
      <w:r>
        <w:rPr>
          <w:b/>
        </w:rPr>
        <w:t xml:space="preserve">Request-Reply</w:t>
      </w:r>
      <w:r>
        <w:rPr/>
        <w:t xml:space="preserve"> exchange.</w:t>
      </w:r>
    </w:p>
    <w:p>
      <w:pPr>
        <w:pStyle w:val="Normal"/>
        <w:numPr>
          <w:ilvl w:val="0"/>
          <w:numId w:val="19"/>
        </w:numPr>
      </w:pPr>
      <w:r>
        <w:rPr>
          <w:b/>
        </w:rPr>
        <w:t xml:space="preserve">Request channel</w:t>
      </w:r>
      <w:r>
        <w:rPr/>
        <w:t xml:space="preserve"> - Channel carrying the outbound request in a </w:t>
      </w:r>
      <w:r>
        <w:rPr>
          <w:b/>
        </w:rPr>
        <w:t xml:space="preserve">Request-Reply</w:t>
      </w:r>
      <w:r>
        <w:rPr/>
        <w:t xml:space="preserve"> exchange.</w:t>
      </w:r>
    </w:p>
    <w:p>
      <w:pPr>
        <w:pStyle w:val="Normal"/>
        <w:numPr>
          <w:ilvl w:val="0"/>
          <w:numId w:val="19"/>
        </w:numPr>
      </w:pPr>
      <w:r>
        <w:rPr>
          <w:b/>
        </w:rPr>
        <w:t xml:space="preserve">Request-Reply (154)</w:t>
      </w:r>
      <w:r>
        <w:rPr/>
        <w:t xml:space="preserve"> - Pairing of request and response messages (often with </w:t>
      </w:r>
      <w:r>
        <w:rPr>
          <w:b/>
        </w:rPr>
        <w:t xml:space="preserve">Correlation Identifier</w:t>
      </w:r>
      <w:r>
        <w:rPr/>
        <w:t xml:space="preserve"> and </w:t>
      </w:r>
      <w:r>
        <w:rPr>
          <w:b/>
        </w:rPr>
        <w:t xml:space="preserve">Return Address</w:t>
      </w:r>
      <w:r>
        <w:rPr/>
        <w:t xml:space="preserve">).</w:t>
      </w:r>
    </w:p>
    <w:p>
      <w:pPr>
        <w:pStyle w:val="Normal"/>
        <w:numPr>
          <w:ilvl w:val="0"/>
          <w:numId w:val="19"/>
        </w:numPr>
      </w:pPr>
      <w:r>
        <w:rPr>
          <w:b/>
        </w:rPr>
        <w:t xml:space="preserve">Resequencer (283)</w:t>
      </w:r>
      <w:r>
        <w:rPr/>
        <w:t xml:space="preserve"> - Restores intended order when related messages arrive out of sequence.</w:t>
      </w:r>
    </w:p>
    <w:p>
      <w:pPr>
        <w:pStyle w:val="Normal"/>
        <w:numPr>
          <w:ilvl w:val="0"/>
          <w:numId w:val="19"/>
        </w:numPr>
      </w:pPr>
      <w:r>
        <w:rPr>
          <w:b/>
        </w:rPr>
        <w:t xml:space="preserve">Retry</w:t>
      </w:r>
      <w:r>
        <w:rPr/>
        <w:t xml:space="preserve"> - Redelivery or caller repetition after failure; must be paired with </w:t>
      </w:r>
      <w:r>
        <w:rPr>
          <w:b/>
        </w:rPr>
        <w:t xml:space="preserve">Idempotent Receiver</w:t>
      </w:r>
      <w:r>
        <w:rPr/>
        <w:t xml:space="preserve"> and limits to avoid storms (</w:t>
      </w:r>
      <w:r>
        <w:rPr>
          <w:b/>
        </w:rPr>
        <w:t xml:space="preserve">Circuit breaker</w:t>
      </w:r>
      <w:r>
        <w:rPr/>
        <w:t xml:space="preserve">).</w:t>
      </w:r>
    </w:p>
    <w:p>
      <w:pPr>
        <w:pStyle w:val="Normal"/>
        <w:numPr>
          <w:ilvl w:val="0"/>
          <w:numId w:val="19"/>
        </w:numPr>
      </w:pPr>
      <w:r>
        <w:rPr>
          <w:b/>
        </w:rPr>
        <w:t xml:space="preserve">Return Address (159)</w:t>
      </w:r>
      <w:r>
        <w:rPr/>
        <w:t xml:space="preserve"> - Tells the replier where to send the response (reply-to destination) in asynchronous </w:t>
      </w:r>
      <w:r>
        <w:rPr>
          <w:b/>
        </w:rPr>
        <w:t xml:space="preserve">Request-Reply</w:t>
      </w:r>
      <w:r>
        <w:rPr/>
        <w:t xml:space="preserve">.</w:t>
      </w:r>
    </w:p>
    <w:p>
      <w:pPr>
        <w:pStyle w:val="Normal"/>
        <w:numPr>
          <w:ilvl w:val="0"/>
          <w:numId w:val="19"/>
        </w:numPr>
      </w:pPr>
      <w:r>
        <w:rPr>
          <w:b/>
        </w:rPr>
        <w:t xml:space="preserve">Routing Slip (301)</w:t>
      </w:r>
      <w:r>
        <w:rPr/>
        <w:t xml:space="preserve"> - Message-attached instructions listing the sequence of processing steps or recipients to visit.</w:t>
      </w:r>
    </w:p>
    <w:p>
      <w:pPr>
        <w:pStyle w:val="Heading3"/>
      </w:pPr>
      <w:bookmarkStart w:name="Md_8e2dccac77c8442c96a0d8c9ff32b5b9" w:id="20"/>
      <w:r>
        <w:rPr/>
        <w:t xml:space="preserve">S</w:t>
      </w:r>
      <w:bookmarkEnd w:id="20"/>
    </w:p>
    <w:p>
      <w:pPr>
        <w:pStyle w:val="Normal"/>
        <w:numPr>
          <w:ilvl w:val="0"/>
          <w:numId w:val="20"/>
        </w:numPr>
      </w:pPr>
      <w:r>
        <w:rPr>
          <w:b/>
        </w:rPr>
        <w:t xml:space="preserve">Scatter-Gather (297)</w:t>
      </w:r>
      <w:r>
        <w:rPr/>
        <w:t xml:space="preserve"> - Broadcasts to multiple recipients and aggregates replies into one result (often with timeouts and partial-failure rules).</w:t>
      </w:r>
    </w:p>
    <w:p>
      <w:pPr>
        <w:pStyle w:val="Normal"/>
        <w:numPr>
          <w:ilvl w:val="0"/>
          <w:numId w:val="20"/>
        </w:numPr>
      </w:pPr>
      <w:r>
        <w:rPr>
          <w:b/>
        </w:rPr>
        <w:t xml:space="preserve">Schema owner</w:t>
      </w:r>
      <w:r>
        <w:rPr/>
        <w:t xml:space="preserve"> - Team or role accountable for a schema or </w:t>
      </w:r>
      <w:r>
        <w:rPr>
          <w:b/>
        </w:rPr>
        <w:t xml:space="preserve">Canonical Data Model</w:t>
      </w:r>
      <w:r>
        <w:rPr/>
        <w:t xml:space="preserve"> projection.</w:t>
      </w:r>
    </w:p>
    <w:p>
      <w:pPr>
        <w:pStyle w:val="Normal"/>
        <w:numPr>
          <w:ilvl w:val="0"/>
          <w:numId w:val="20"/>
        </w:numPr>
      </w:pPr>
      <w:r>
        <w:rPr>
          <w:b/>
        </w:rPr>
        <w:t xml:space="preserve">Schema registry</w:t>
      </w:r>
      <w:r>
        <w:rPr/>
        <w:t xml:space="preserve"> - Governed store of message contracts or schemas referenced in bus standards and </w:t>
      </w:r>
      <w:r>
        <w:rPr>
          <w:b/>
        </w:rPr>
        <w:t xml:space="preserve">Observability</w:t>
      </w:r>
      <w:r>
        <w:rPr/>
        <w:t xml:space="preserve"> discussions.</w:t>
      </w:r>
    </w:p>
    <w:p>
      <w:pPr>
        <w:pStyle w:val="Normal"/>
        <w:numPr>
          <w:ilvl w:val="0"/>
          <w:numId w:val="20"/>
        </w:numPr>
      </w:pPr>
      <w:r>
        <w:rPr>
          <w:b/>
        </w:rPr>
        <w:t xml:space="preserve">Selective Consumer (515)</w:t>
      </w:r>
      <w:r>
        <w:rPr/>
        <w:t xml:space="preserve"> - Consumer that receives from a shared channel but processes only messages matching its criteria.</w:t>
      </w:r>
    </w:p>
    <w:p>
      <w:pPr>
        <w:pStyle w:val="Normal"/>
        <w:numPr>
          <w:ilvl w:val="0"/>
          <w:numId w:val="20"/>
        </w:numPr>
      </w:pPr>
      <w:r>
        <w:rPr>
          <w:b/>
        </w:rPr>
        <w:t xml:space="preserve">Sender</w:t>
      </w:r>
      <w:r>
        <w:rPr/>
        <w:t xml:space="preserve"> - Originates a message onto a channel (see </w:t>
      </w:r>
      <w:r>
        <w:rPr>
          <w:b/>
        </w:rPr>
        <w:t xml:space="preserve">Producer</w:t>
      </w:r>
      <w:r>
        <w:rPr/>
        <w:t xml:space="preserve">).</w:t>
      </w:r>
    </w:p>
    <w:p>
      <w:pPr>
        <w:pStyle w:val="Normal"/>
        <w:numPr>
          <w:ilvl w:val="0"/>
          <w:numId w:val="20"/>
        </w:numPr>
      </w:pPr>
      <w:r>
        <w:rPr>
          <w:b/>
        </w:rPr>
        <w:t xml:space="preserve">Service</w:t>
      </w:r>
      <w:r>
        <w:rPr/>
        <w:t xml:space="preserve"> - Often the </w:t>
      </w:r>
      <w:r>
        <w:rPr>
          <w:b/>
        </w:rPr>
        <w:t xml:space="preserve">Callee</w:t>
      </w:r>
      <w:r>
        <w:rPr/>
        <w:t xml:space="preserve"> in RPC diagrams; an exposed set of operations another application invokes.</w:t>
      </w:r>
    </w:p>
    <w:p>
      <w:pPr>
        <w:pStyle w:val="Normal"/>
        <w:numPr>
          <w:ilvl w:val="0"/>
          <w:numId w:val="20"/>
        </w:numPr>
      </w:pPr>
      <w:r>
        <w:rPr>
          <w:b/>
        </w:rPr>
        <w:t xml:space="preserve">Service Activator (532)</w:t>
      </w:r>
      <w:r>
        <w:rPr/>
        <w:t xml:space="preserve"> - Connects messaging to application service methods (invoke business logic on message arrival).</w:t>
      </w:r>
    </w:p>
    <w:p>
      <w:pPr>
        <w:pStyle w:val="Normal"/>
        <w:numPr>
          <w:ilvl w:val="0"/>
          <w:numId w:val="20"/>
        </w:numPr>
      </w:pPr>
      <w:r>
        <w:rPr>
          <w:b/>
        </w:rPr>
        <w:t xml:space="preserve">Shared Database (47)</w:t>
      </w:r>
      <w:r>
        <w:rPr/>
        <w:t xml:space="preserve"> - Integration style where applications read and write one governed data store.</w:t>
      </w:r>
    </w:p>
    <w:p>
      <w:pPr>
        <w:pStyle w:val="Normal"/>
        <w:numPr>
          <w:ilvl w:val="0"/>
          <w:numId w:val="20"/>
        </w:numPr>
      </w:pPr>
      <w:r>
        <w:rPr>
          <w:b/>
        </w:rPr>
        <w:t xml:space="preserve">Shared file</w:t>
      </w:r>
      <w:r>
        <w:rPr/>
        <w:t xml:space="preserve"> - File used as the hand-off between applications in </w:t>
      </w:r>
      <w:r>
        <w:rPr>
          <w:b/>
        </w:rPr>
        <w:t xml:space="preserve">File Transfer</w:t>
      </w:r>
      <w:r>
        <w:rPr/>
        <w:t xml:space="preserve">.</w:t>
      </w:r>
    </w:p>
    <w:p>
      <w:pPr>
        <w:pStyle w:val="Normal"/>
        <w:numPr>
          <w:ilvl w:val="0"/>
          <w:numId w:val="20"/>
        </w:numPr>
      </w:pPr>
      <w:r>
        <w:rPr>
          <w:b/>
        </w:rPr>
        <w:t xml:space="preserve">SFTP</w:t>
      </w:r>
      <w:r>
        <w:rPr/>
        <w:t xml:space="preserve"> - Common file-exchange transport; see </w:t>
      </w:r>
      <w:r>
        <w:rPr>
          <w:b/>
        </w:rPr>
        <w:t xml:space="preserve">Drop zone</w:t>
      </w:r>
      <w:r>
        <w:rPr/>
        <w:t xml:space="preserve">.</w:t>
      </w:r>
    </w:p>
    <w:p>
      <w:pPr>
        <w:pStyle w:val="Normal"/>
        <w:numPr>
          <w:ilvl w:val="0"/>
          <w:numId w:val="20"/>
        </w:numPr>
      </w:pPr>
      <w:r>
        <w:rPr>
          <w:b/>
        </w:rPr>
        <w:t xml:space="preserve">Smart Proxy (558)</w:t>
      </w:r>
      <w:r>
        <w:rPr/>
        <w:t xml:space="preserve"> - Intercepts request-reply traffic to add management, testing, or cross-cutting behaviour transparently.</w:t>
      </w:r>
    </w:p>
    <w:p>
      <w:pPr>
        <w:pStyle w:val="Normal"/>
        <w:numPr>
          <w:ilvl w:val="0"/>
          <w:numId w:val="20"/>
        </w:numPr>
      </w:pPr>
      <w:r>
        <w:rPr>
          <w:b/>
        </w:rPr>
        <w:t xml:space="preserve">Splitter (259)</w:t>
      </w:r>
      <w:r>
        <w:rPr/>
        <w:t xml:space="preserve"> - Splits one logical message into many child messages for parallel or per-item processing.</w:t>
      </w:r>
    </w:p>
    <w:p>
      <w:pPr>
        <w:pStyle w:val="Normal"/>
        <w:numPr>
          <w:ilvl w:val="0"/>
          <w:numId w:val="20"/>
        </w:numPr>
      </w:pPr>
      <w:r>
        <w:rPr>
          <w:b/>
        </w:rPr>
        <w:t xml:space="preserve">Subscriber</w:t>
      </w:r>
      <w:r>
        <w:rPr/>
        <w:t xml:space="preserve"> - Consumer of a </w:t>
      </w:r>
      <w:r>
        <w:rPr>
          <w:b/>
        </w:rPr>
        <w:t xml:space="preserve">Publish-Subscribe Channel</w:t>
      </w:r>
      <w:r>
        <w:rPr/>
        <w:t xml:space="preserve"> or </w:t>
      </w:r>
      <w:r>
        <w:rPr>
          <w:b/>
        </w:rPr>
        <w:t xml:space="preserve">topic</w:t>
      </w:r>
      <w:r>
        <w:rPr/>
        <w:t xml:space="preserve">.</w:t>
      </w:r>
    </w:p>
    <w:p>
      <w:pPr>
        <w:pStyle w:val="Heading3"/>
      </w:pPr>
      <w:bookmarkStart w:name="Md_0a058bf01cfb4134b74a9df9cbae10c8" w:id="21"/>
      <w:r>
        <w:rPr/>
        <w:t xml:space="preserve">T</w:t>
      </w:r>
      <w:bookmarkEnd w:id="21"/>
    </w:p>
    <w:p>
      <w:pPr>
        <w:pStyle w:val="Normal"/>
        <w:numPr>
          <w:ilvl w:val="0"/>
          <w:numId w:val="21"/>
        </w:numPr>
      </w:pPr>
      <w:r>
        <w:rPr>
          <w:b/>
        </w:rPr>
        <w:t xml:space="preserve">Target consumer</w:t>
      </w:r>
      <w:r>
        <w:rPr/>
        <w:t xml:space="preserve"> - Intended downstream application or process for a file or message (used in file and messaging sequences).</w:t>
      </w:r>
    </w:p>
    <w:p>
      <w:pPr>
        <w:pStyle w:val="Normal"/>
        <w:numPr>
          <w:ilvl w:val="0"/>
          <w:numId w:val="21"/>
        </w:numPr>
      </w:pPr>
      <w:r>
        <w:rPr>
          <w:b/>
        </w:rPr>
        <w:t xml:space="preserve">Test Message (569)</w:t>
      </w:r>
      <w:r>
        <w:rPr/>
        <w:t xml:space="preserve"> - Synthetic traffic to verify routes, transformations, or monitoring without affecting production data.</w:t>
      </w:r>
    </w:p>
    <w:p>
      <w:pPr>
        <w:pStyle w:val="Normal"/>
        <w:numPr>
          <w:ilvl w:val="0"/>
          <w:numId w:val="21"/>
        </w:numPr>
      </w:pPr>
      <w:r>
        <w:rPr>
          <w:b/>
        </w:rPr>
        <w:t xml:space="preserve">Timeout</w:t>
      </w:r>
      <w:r>
        <w:rPr/>
        <w:t xml:space="preserve"> - Maximum wait before a caller or broker abandons an operation; central to RPC reliability and </w:t>
      </w:r>
      <w:r>
        <w:rPr>
          <w:b/>
        </w:rPr>
        <w:t xml:space="preserve">Scatter-Gather</w:t>
      </w:r>
      <w:r>
        <w:rPr/>
        <w:t xml:space="preserve"> partial-result policy.</w:t>
      </w:r>
    </w:p>
    <w:p>
      <w:pPr>
        <w:pStyle w:val="Normal"/>
        <w:numPr>
          <w:ilvl w:val="0"/>
          <w:numId w:val="21"/>
        </w:numPr>
      </w:pPr>
      <w:r>
        <w:rPr>
          <w:b/>
        </w:rPr>
        <w:t xml:space="preserve">Topic</w:t>
      </w:r>
      <w:r>
        <w:rPr/>
        <w:t xml:space="preserve"> - Publish-subscribe destination; each message can be delivered to multiple </w:t>
      </w:r>
      <w:r>
        <w:rPr>
          <w:b/>
        </w:rPr>
        <w:t xml:space="preserve">subscribers</w:t>
      </w:r>
      <w:r>
        <w:rPr/>
        <w:t xml:space="preserve">.</w:t>
      </w:r>
    </w:p>
    <w:p>
      <w:pPr>
        <w:pStyle w:val="Normal"/>
        <w:numPr>
          <w:ilvl w:val="0"/>
          <w:numId w:val="21"/>
        </w:numPr>
      </w:pPr>
      <w:r>
        <w:rPr>
          <w:b/>
        </w:rPr>
        <w:t xml:space="preserve">Transactional Client (484)</w:t>
      </w:r>
      <w:r>
        <w:rPr/>
        <w:t xml:space="preserve"> - Couples message sends or acknowledgements with application or database transactions for consistency.</w:t>
      </w:r>
    </w:p>
    <w:p>
      <w:pPr>
        <w:pStyle w:val="Normal"/>
        <w:numPr>
          <w:ilvl w:val="0"/>
          <w:numId w:val="21"/>
        </w:numPr>
      </w:pPr>
      <w:r>
        <w:rPr>
          <w:b/>
        </w:rPr>
        <w:t xml:space="preserve">Typical scenarios</w:t>
      </w:r>
      <w:r>
        <w:rPr/>
        <w:t xml:space="preserve"> - Short, bullet-listed situations where a pattern is commonly relevant (illustrative, not exhaustive).</w:t>
      </w:r>
    </w:p>
    <w:p>
      <w:pPr>
        <w:pStyle w:val="Heading3"/>
      </w:pPr>
      <w:bookmarkStart w:name="Md_fce2972ecfe94af9aa452c0bbdf26624" w:id="22"/>
      <w:r>
        <w:rPr/>
        <w:t xml:space="preserve">V</w:t>
      </w:r>
      <w:bookmarkEnd w:id="22"/>
    </w:p>
    <w:p>
      <w:pPr>
        <w:pStyle w:val="Normal"/>
        <w:numPr>
          <w:ilvl w:val="0"/>
          <w:numId w:val="22"/>
        </w:numPr>
      </w:pPr>
      <w:r>
        <w:rPr>
          <w:b/>
        </w:rPr>
        <w:t xml:space="preserve">Validation</w:t>
      </w:r>
      <w:r>
        <w:rPr/>
        <w:t xml:space="preserve"> - Checking messages for schema, size, or business rules before processing; failures may route to an </w:t>
      </w:r>
      <w:r>
        <w:rPr>
          <w:b/>
        </w:rPr>
        <w:t xml:space="preserve">Invalid Message Channel (115)</w:t>
      </w:r>
      <w:r>
        <w:rPr/>
        <w:t xml:space="preserve">.</w:t>
      </w:r>
    </w:p>
    <w:p>
      <w:pPr>
        <w:pStyle w:val="Heading3"/>
      </w:pPr>
      <w:bookmarkStart w:name="Md_eb9b7ab767924abd88b6333e211a105e" w:id="23"/>
      <w:r>
        <w:rPr/>
        <w:t xml:space="preserve">W</w:t>
      </w:r>
      <w:bookmarkEnd w:id="23"/>
    </w:p>
    <w:p>
      <w:pPr>
        <w:pStyle w:val="Normal"/>
        <w:numPr>
          <w:ilvl w:val="0"/>
          <w:numId w:val="23"/>
        </w:numPr>
      </w:pPr>
      <w:r>
        <w:rPr>
          <w:b/>
        </w:rPr>
        <w:t xml:space="preserve">When not to use</w:t>
      </w:r>
      <w:r>
        <w:rPr/>
        <w:t xml:space="preserve"> - Bullet-listed situations where a pattern is usually a poor fit or needs strong safeguards.</w:t>
      </w:r>
    </w:p>
    <w:p>
      <w:pPr>
        <w:pStyle w:val="Normal"/>
        <w:numPr>
          <w:ilvl w:val="0"/>
          <w:numId w:val="23"/>
        </w:numPr>
      </w:pPr>
      <w:r>
        <w:rPr>
          <w:b/>
        </w:rPr>
        <w:t xml:space="preserve">Wire Tap (547)</w:t>
      </w:r>
      <w:r>
        <w:rPr/>
        <w:t xml:space="preserve"> - Non-invasively copies messages to an audit or monitoring path without altering the main flow.</w:t>
      </w:r>
    </w:p>
    <w:p>
      <w:pPr>
        <w:pStyle w:val="Normal"/>
        <w:numPr>
          <w:ilvl w:val="0"/>
          <w:numId w:val="23"/>
        </w:numPr>
      </w:pPr>
      <w:r>
        <w:rPr>
          <w:b/>
        </w:rPr>
        <w:t xml:space="preserve">Work queue</w:t>
      </w:r>
      <w:r>
        <w:rPr/>
        <w:t xml:space="preserve"> - </w:t>
      </w:r>
      <w:r>
        <w:rPr>
          <w:b/>
        </w:rPr>
        <w:t xml:space="preserve">Point-to-point</w:t>
      </w:r>
      <w:r>
        <w:rPr/>
        <w:t xml:space="preserve"> </w:t>
      </w:r>
      <w:r>
        <w:rPr>
          <w:b/>
        </w:rPr>
        <w:t xml:space="preserve">queue</w:t>
      </w:r>
      <w:r>
        <w:rPr/>
        <w:t xml:space="preserve"> used to distribute commands or tasks to workers.</w:t>
      </w:r>
    </w:p>
    <w:p>
      <w:pPr>
        <w:pStyle w:val="Heading2"/>
      </w:pPr>
      <w:bookmarkStart w:name="Md_883339e5ce57428ba4d457524e10cc5b" w:id="24"/>
      <w:r>
        <w:rPr/>
        <w:t xml:space="preserve">2. Pattern Reference Entries</w:t>
      </w:r>
      <w:bookmarkEnd w:id="24"/>
    </w:p>
    <w:p>
      <w:pPr>
        <w:pStyle w:val="Heading2"/>
      </w:pPr>
      <w:bookmarkStart w:name="Md_c72b647e4c2c47f6ba0a181e3e34a80a" w:id="25"/>
      <w:r>
        <w:rPr/>
        <w:t xml:space="preserve">2.1. File Transfer (43)</w:t>
      </w:r>
      <w:bookmarkEnd w:id="25"/>
    </w:p>
    <w:p>
      <w:pPr>
        <w:pStyle w:val="Normal"/>
      </w:pPr>
      <w:r>
        <w:rPr>
          <w:b/>
        </w:rPr>
        <w:t xml:space="preserve">Category</w:t>
      </w:r>
      <w:r>
        <w:rPr/>
        <w:br/>
      </w:r>
      <w:r>
        <w:rPr/>
        <w:t xml:space="preserve">Integration style</w:t>
      </w:r>
    </w:p>
    <w:p>
      <w:pPr>
        <w:pStyle w:val="Normal"/>
      </w:pPr>
      <w:r>
        <w:rPr>
          <w:b/>
        </w:rPr>
        <w:t xml:space="preserve">Overview</w:t>
      </w:r>
      <w:r>
        <w:rPr/>
        <w:br/>
      </w:r>
      <w:r>
        <w:rPr/>
        <w:t xml:space="preserve">Applications exchange files at agreed times or in agreed locations instead of calling each other directly.</w:t>
      </w:r>
    </w:p>
    <w:p>
      <w:pPr>
        <w:pStyle w:val="Normal"/>
      </w:pPr>
      <w:r>
        <w:rPr>
          <w:b/>
        </w:rPr>
        <w:t xml:space="preserve">Description</w:t>
      </w:r>
      <w:r>
        <w:rPr/>
        <w:br/>
      </w:r>
      <w:r>
        <w:rPr>
          <w:b/>
        </w:rPr>
        <w:t xml:space="preserve">File Transfer (43)</w:t>
      </w:r>
      <w:r>
        <w:rPr/>
        <w:t xml:space="preserve"> is one of the classic integration styles described alongside other high-level approaches in the Enterprise Integration Patterns material: applications coordinate by producing and consuming files in agreed locations or on agreed schedules, rather than calling each other directly. The sender and receiver are loosely coupled in time because processing can happen when each side is ready, as long as naming, format, and lifecycle rules are clear.</w:t>
      </w:r>
    </w:p>
    <w:p>
      <w:pPr>
        <w:pStyle w:val="Normal"/>
      </w:pPr>
      <w:r>
        <w:rPr/>
        <w:t xml:space="preserve">The pattern is simple to reason about and works well with batch schedules, SFTP drops, and legacy systems that only speak files. Trade-offs include late discovery of errors, the need for idempotent or reconciled consumption, and operational care around partial files, duplicates, and file locking.</w:t>
      </w:r>
    </w:p>
    <w:p>
      <w:pPr>
        <w:pStyle w:val="Normal"/>
      </w:pPr>
      <w:r>
        <w:rPr>
          <w:b/>
        </w:rPr>
        <w:t xml:space="preserve">Use when</w:t>
      </w:r>
      <w:r>
        <w:rPr/>
        <w:br/>
      </w:r>
      <w:r>
        <w:rPr/>
        <w:t xml:space="preserve">Use when batch-style data exchange is acceptable and both sides can work with files.</w:t>
      </w:r>
    </w:p>
    <w:p>
      <w:pPr>
        <w:pStyle w:val="Normal"/>
      </w:pPr>
      <w:r>
        <w:rPr>
          <w:b/>
        </w:rPr>
        <w:t xml:space="preserve">When not to use</w:t>
      </w:r>
    </w:p>
    <w:p>
      <w:pPr>
        <w:pStyle w:val="Normal"/>
        <w:numPr>
          <w:ilvl w:val="0"/>
          <w:numId w:val="24"/>
        </w:numPr>
      </w:pPr>
      <w:r>
        <w:rPr/>
        <w:t xml:space="preserve">Avoid when the business needs immediate confirmation, sub-second consistency, or continuous online validation against the source.</w:t>
      </w:r>
    </w:p>
    <w:p>
      <w:pPr>
        <w:pStyle w:val="Normal"/>
        <w:numPr>
          <w:ilvl w:val="0"/>
          <w:numId w:val="24"/>
        </w:numPr>
      </w:pPr>
      <w:r>
        <w:rPr/>
        <w:t xml:space="preserve">Avoid when ownership of naming, schema, idempotency, and error paths cannot be governed, or when frequency and volume make file churn and reconciliation unmanageable.</w:t>
      </w:r>
    </w:p>
    <w:p>
      <w:pPr>
        <w:pStyle w:val="Normal"/>
      </w:pPr>
      <w:r>
        <w:rPr>
          <w:b/>
        </w:rPr>
        <w:t xml:space="preserve">Typical scenarios</w:t>
      </w:r>
    </w:p>
    <w:p>
      <w:pPr>
        <w:pStyle w:val="Normal"/>
        <w:numPr>
          <w:ilvl w:val="0"/>
          <w:numId w:val="25"/>
        </w:numPr>
      </w:pPr>
      <w:r>
        <w:rPr/>
        <w:t xml:space="preserve">Legacy transfers</w:t>
      </w:r>
    </w:p>
    <w:p>
      <w:pPr>
        <w:pStyle w:val="Normal"/>
        <w:numPr>
          <w:ilvl w:val="0"/>
          <w:numId w:val="25"/>
        </w:numPr>
      </w:pPr>
      <w:r>
        <w:rPr/>
        <w:t xml:space="preserve">Scheduled exports</w:t>
      </w:r>
    </w:p>
    <w:p>
      <w:pPr>
        <w:pStyle w:val="Normal"/>
        <w:numPr>
          <w:ilvl w:val="0"/>
          <w:numId w:val="25"/>
        </w:numPr>
      </w:pPr>
      <w:r>
        <w:rPr/>
        <w:t xml:space="preserve">SFTP drops</w:t>
      </w:r>
    </w:p>
    <w:p>
      <w:pPr>
        <w:pStyle w:val="Normal"/>
        <w:numPr>
          <w:ilvl w:val="0"/>
          <w:numId w:val="25"/>
        </w:numPr>
      </w:pPr>
      <w:r>
        <w:rPr/>
        <w:t xml:space="preserve">Partner file exchange</w:t>
      </w:r>
    </w:p>
    <w:p>
      <w:pPr>
        <w:pStyle w:val="Normal"/>
      </w:pPr>
      <w:r>
        <w:rPr>
          <w:b/>
        </w:rPr>
        <w:t xml:space="preserve">Related patterns</w:t>
      </w:r>
      <w:r>
        <w:rPr/>
        <w:br/>
      </w:r>
      <w:r>
        <w:rPr>
          <w:b/>
        </w:rPr>
        <w:t xml:space="preserve">Shared Database (47)</w:t>
      </w:r>
      <w:r>
        <w:rPr/>
        <w:t xml:space="preserve">, </w:t>
      </w:r>
      <w:r>
        <w:rPr>
          <w:b/>
        </w:rPr>
        <w:t xml:space="preserve">Messaging (53)</w:t>
      </w:r>
      <w:r>
        <w:rPr/>
        <w:t xml:space="preserve">, </w:t>
      </w:r>
      <w:r>
        <w:rPr>
          <w:b/>
        </w:rPr>
        <w:t xml:space="preserve">Message Translator (85)</w:t>
      </w:r>
      <w:r>
        <w:rPr/>
        <w:t xml:space="preserve">.</w:t>
      </w:r>
    </w:p>
    <w:p>
      <w:pPr>
        <w:pStyle w:val="Normal"/>
      </w:pPr>
      <w:r>
        <w:rPr>
          <w:b/>
        </w:rPr>
        <w:t xml:space="preserve">Combinations</w:t>
      </w:r>
    </w:p>
    <w:p>
      <w:pPr>
        <w:pStyle w:val="Normal"/>
      </w:pPr>
      <w:r>
        <w:rPr/>
        <w:t xml:space="preserve">Production file exchange usually layers integrity, security, semantic alignment, and lifecycle controls on top of the raw transfer.</w:t>
      </w:r>
    </w:p>
    <w:p>
      <w:pPr>
        <w:pStyle w:val="Normal"/>
        <w:numPr>
          <w:ilvl w:val="0"/>
          <w:numId w:val="26"/>
        </w:numPr>
      </w:pPr>
      <w:r>
        <w:rPr>
          <w:b/>
        </w:rPr>
        <w:t xml:space="preserve">Manifests and checksums</w:t>
      </w:r>
      <w:r>
        <w:rPr/>
        <w:t xml:space="preserve"> - Publish a manifest (file list, sizes, hashes) with each drop so the consumer can reject incomplete or corrupted batches before load. Align hash algorithms and canonical paths with partners in the integration contract.</w:t>
      </w:r>
    </w:p>
    <w:p>
      <w:pPr>
        <w:pStyle w:val="Normal"/>
        <w:jc w:val="center"/>
      </w:pPr>
      <w:r>
        <w:drawing>
          <wp:inline xmlns:wp="http://schemas.openxmlformats.org/drawingml/2006/wordprocessingDrawing" distT="0" distB="0" distL="0" distR="0">
            <wp:extent cx="5220000" cy="1807409"/>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85f262815ee4a41"/>
                    <a:stretch>
                      <a:fillRect/>
                    </a:stretch>
                  </pic:blipFill>
                  <pic:spPr>
                    <a:xfrm>
                      <a:off x="0" y="0"/>
                      <a:ext cx="5220000" cy="1807409"/>
                    </a:xfrm>
                    <a:prstGeom prst="rect">
                      <a:avLst/>
                    </a:prstGeom>
                  </pic:spPr>
                </pic:pic>
              </a:graphicData>
            </a:graphic>
          </wp:inline>
        </w:drawing>
      </w:r>
    </w:p>
    <w:p>
      <w:pPr>
        <w:pStyle w:val="Normal"/>
        <w:numPr>
          <w:ilvl w:val="0"/>
          <w:numId w:val="27"/>
        </w:numPr>
      </w:pPr>
      <w:r>
        <w:rPr>
          <w:b/>
        </w:rPr>
        <w:t xml:space="preserve">Optional scanning</w:t>
      </w:r>
      <w:r>
        <w:rPr/>
        <w:t xml:space="preserve"> - Run malware or content inspection in the landing zone before files are promoted to processing; quarantine anything suspicious separately from business validation failures.</w:t>
      </w:r>
    </w:p>
    <w:p>
      <w:pPr>
        <w:pStyle w:val="Normal"/>
        <w:jc w:val="center"/>
      </w:pPr>
      <w:r>
        <w:drawing>
          <wp:inline xmlns:wp="http://schemas.openxmlformats.org/drawingml/2006/wordprocessingDrawing" distT="0" distB="0" distL="0" distR="0">
            <wp:extent cx="5220000" cy="1807409"/>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c7911a9e6bd4ebc"/>
                    <a:stretch>
                      <a:fillRect/>
                    </a:stretch>
                  </pic:blipFill>
                  <pic:spPr>
                    <a:xfrm>
                      <a:off x="0" y="0"/>
                      <a:ext cx="5220000" cy="1807409"/>
                    </a:xfrm>
                    <a:prstGeom prst="rect">
                      <a:avLst/>
                    </a:prstGeom>
                  </pic:spPr>
                </pic:pic>
              </a:graphicData>
            </a:graphic>
          </wp:inline>
        </w:drawing>
      </w:r>
    </w:p>
    <w:p>
      <w:pPr>
        <w:pStyle w:val="Normal"/>
        <w:numPr>
          <w:ilvl w:val="0"/>
          <w:numId w:val="28"/>
        </w:numPr>
      </w:pPr>
      <w:r>
        <w:rPr>
          <w:b/>
        </w:rPr>
        <w:t xml:space="preserve">Normalizer (352)</w:t>
      </w:r>
      <w:r>
        <w:rPr/>
        <w:t xml:space="preserve"> / </w:t>
      </w:r>
      <w:r>
        <w:rPr>
          <w:b/>
        </w:rPr>
        <w:t xml:space="preserve">Message Translator (85)</w:t>
      </w:r>
      <w:r>
        <w:rPr/>
        <w:t xml:space="preserve"> - At ingest, map partner-specific layouts into one internal shape or directly into the hub model so downstream jobs do not re-implement N different parsers. Keep mapping tables versioned and owned.</w:t>
      </w:r>
    </w:p>
    <w:p>
      <w:pPr>
        <w:pStyle w:val="Normal"/>
        <w:jc w:val="center"/>
      </w:pPr>
      <w:r>
        <w:drawing>
          <wp:inline xmlns:wp="http://schemas.openxmlformats.org/drawingml/2006/wordprocessingDrawing" distT="0" distB="0" distL="0" distR="0">
            <wp:extent cx="5220000" cy="1258786"/>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959ab32150442f4"/>
                    <a:stretch>
                      <a:fillRect/>
                    </a:stretch>
                  </pic:blipFill>
                  <pic:spPr>
                    <a:xfrm>
                      <a:off x="0" y="0"/>
                      <a:ext cx="5220000" cy="1258786"/>
                    </a:xfrm>
                    <a:prstGeom prst="rect">
                      <a:avLst/>
                    </a:prstGeom>
                  </pic:spPr>
                </pic:pic>
              </a:graphicData>
            </a:graphic>
          </wp:inline>
        </w:drawing>
      </w:r>
    </w:p>
    <w:p>
      <w:pPr>
        <w:pStyle w:val="Normal"/>
        <w:numPr>
          <w:ilvl w:val="0"/>
          <w:numId w:val="29"/>
        </w:numPr>
      </w:pPr>
      <w:r>
        <w:rPr>
          <w:b/>
        </w:rPr>
        <w:t xml:space="preserve">Canonical Data Model (355)</w:t>
      </w:r>
      <w:r>
        <w:rPr/>
        <w:t xml:space="preserve"> - Land translated rows or documents against a governed canonical schema (or projection) so reporting and downstream services share one semantic contract rather than many ad hoc extracts.</w:t>
      </w:r>
    </w:p>
    <w:p>
      <w:pPr>
        <w:pStyle w:val="Normal"/>
        <w:jc w:val="center"/>
      </w:pPr>
      <w:r>
        <w:drawing>
          <wp:inline xmlns:wp="http://schemas.openxmlformats.org/drawingml/2006/wordprocessingDrawing" distT="0" distB="0" distL="0" distR="0">
            <wp:extent cx="5220000" cy="1807409"/>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e24a9cc98974e1d"/>
                    <a:stretch>
                      <a:fillRect/>
                    </a:stretch>
                  </pic:blipFill>
                  <pic:spPr>
                    <a:xfrm>
                      <a:off x="0" y="0"/>
                      <a:ext cx="5220000" cy="1807409"/>
                    </a:xfrm>
                    <a:prstGeom prst="rect">
                      <a:avLst/>
                    </a:prstGeom>
                  </pic:spPr>
                </pic:pic>
              </a:graphicData>
            </a:graphic>
          </wp:inline>
        </w:drawing>
      </w:r>
    </w:p>
    <w:p>
      <w:pPr>
        <w:pStyle w:val="Normal"/>
        <w:numPr>
          <w:ilvl w:val="0"/>
          <w:numId w:val="30"/>
        </w:numPr>
      </w:pPr>
      <w:r>
        <w:rPr>
          <w:b/>
        </w:rPr>
        <w:t xml:space="preserve">Pick up / archive / quarantine</w:t>
      </w:r>
      <w:r>
        <w:rPr/>
        <w:t xml:space="preserve"> - Use distinct folders or object prefixes for each state (inbound, in progress, success archive, quarantine). Operators can re-drive failed loads without mixing bad files with clean history.</w:t>
      </w:r>
    </w:p>
    <w:p>
      <w:pPr>
        <w:pStyle w:val="Normal"/>
        <w:jc w:val="center"/>
      </w:pPr>
      <w:r>
        <w:drawing>
          <wp:inline xmlns:wp="http://schemas.openxmlformats.org/drawingml/2006/wordprocessingDrawing" distT="0" distB="0" distL="0" distR="0">
            <wp:extent cx="5220000" cy="1685011"/>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75940f477ff4e3f"/>
                    <a:stretch>
                      <a:fillRect/>
                    </a:stretch>
                  </pic:blipFill>
                  <pic:spPr>
                    <a:xfrm>
                      <a:off x="0" y="0"/>
                      <a:ext cx="5220000" cy="1685011"/>
                    </a:xfrm>
                    <a:prstGeom prst="rect">
                      <a:avLst/>
                    </a:prstGeom>
                  </pic:spPr>
                </pic:pic>
              </a:graphicData>
            </a:graphic>
          </wp:inline>
        </w:drawing>
      </w:r>
    </w:p>
    <w:p>
      <w:pPr>
        <w:pStyle w:val="Normal"/>
      </w:pPr>
      <w:r>
        <w:rPr>
          <w:b/>
        </w:rPr>
        <w:t xml:space="preserve">Anti-patterns</w:t>
      </w:r>
    </w:p>
    <w:p>
      <w:pPr>
        <w:pStyle w:val="Normal"/>
        <w:numPr>
          <w:ilvl w:val="0"/>
          <w:numId w:val="31"/>
        </w:numPr>
      </w:pPr>
      <w:r>
        <w:rPr/>
        <w:t xml:space="preserve">shared locations without locking or duplicate handling.</w:t>
      </w:r>
    </w:p>
    <w:p>
      <w:pPr>
        <w:pStyle w:val="Normal"/>
        <w:numPr>
          <w:ilvl w:val="0"/>
          <w:numId w:val="31"/>
        </w:numPr>
      </w:pPr>
      <w:r>
        <w:rPr/>
        <w:t xml:space="preserve">using files to mimic low-latency APIs where </w:t>
      </w:r>
      <w:r>
        <w:rPr>
          <w:b/>
        </w:rPr>
        <w:t xml:space="preserve">Remote Procedure Invocation (50)</w:t>
      </w:r>
      <w:r>
        <w:rPr/>
        <w:t xml:space="preserve"> or </w:t>
      </w:r>
      <w:r>
        <w:rPr>
          <w:b/>
        </w:rPr>
        <w:t xml:space="preserve">Messaging (53)</w:t>
      </w:r>
      <w:r>
        <w:rPr/>
        <w:t xml:space="preserve"> is appropriate.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High-level topology</w:t>
      </w:r>
      <w:r>
        <w:rPr/>
        <w:t xml:space="preserve"> - two applications sharing a file.</w:t>
      </w:r>
    </w:p>
    <w:p>
      <w:pPr>
        <w:pStyle w:val="Normal"/>
        <w:jc w:val="center"/>
      </w:pPr>
      <w:r>
        <w:drawing>
          <wp:inline xmlns:wp="http://schemas.openxmlformats.org/drawingml/2006/wordprocessingDrawing" distT="0" distB="0" distL="0" distR="0">
            <wp:extent cx="5220000" cy="586864"/>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f1a55fcbea945c6"/>
                    <a:stretch>
                      <a:fillRect/>
                    </a:stretch>
                  </pic:blipFill>
                  <pic:spPr>
                    <a:xfrm>
                      <a:off x="0" y="0"/>
                      <a:ext cx="5220000" cy="586864"/>
                    </a:xfrm>
                    <a:prstGeom prst="rect">
                      <a:avLst/>
                    </a:prstGeom>
                  </pic:spPr>
                </pic:pic>
              </a:graphicData>
            </a:graphic>
          </wp:inline>
        </w:drawing>
      </w:r>
    </w:p>
    <w:p>
      <w:pPr>
        <w:pStyle w:val="Normal"/>
      </w:pPr>
      <w:r>
        <w:rPr>
          <w:b/>
        </w:rPr>
        <w:t xml:space="preserve">Drop zone sequence</w:t>
      </w:r>
      <w:r>
        <w:rPr/>
        <w:t xml:space="preserve"> - write, pickup, validate, and load.</w:t>
      </w:r>
    </w:p>
    <w:p>
      <w:pPr>
        <w:pStyle w:val="Normal"/>
        <w:jc w:val="center"/>
      </w:pPr>
      <w:r>
        <w:drawing>
          <wp:inline xmlns:wp="http://schemas.openxmlformats.org/drawingml/2006/wordprocessingDrawing" distT="0" distB="0" distL="0" distR="0">
            <wp:extent cx="5220000" cy="2870611"/>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56869b1b161494a"/>
                    <a:stretch>
                      <a:fillRect/>
                    </a:stretch>
                  </pic:blipFill>
                  <pic:spPr>
                    <a:xfrm>
                      <a:off x="0" y="0"/>
                      <a:ext cx="5220000" cy="2870611"/>
                    </a:xfrm>
                    <a:prstGeom prst="rect">
                      <a:avLst/>
                    </a:prstGeom>
                  </pic:spPr>
                </pic:pic>
              </a:graphicData>
            </a:graphic>
          </wp:inline>
        </w:drawing>
      </w:r>
    </w:p>
    <w:p>
      <w:pPr>
        <w:pStyle w:val="Heading2"/>
      </w:pPr>
      <w:bookmarkStart w:name="Md_244286c97e8e4457b2eeb84964170419" w:id="26"/>
      <w:r>
        <w:rPr/>
        <w:t xml:space="preserve">2.2. Shared Database (47)</w:t>
      </w:r>
      <w:bookmarkEnd w:id="26"/>
    </w:p>
    <w:p>
      <w:pPr>
        <w:pStyle w:val="Normal"/>
      </w:pPr>
      <w:r>
        <w:rPr>
          <w:b/>
        </w:rPr>
        <w:t xml:space="preserve">Category</w:t>
      </w:r>
      <w:r>
        <w:rPr/>
        <w:br/>
      </w:r>
      <w:r>
        <w:rPr/>
        <w:t xml:space="preserve">Integration style</w:t>
      </w:r>
    </w:p>
    <w:p>
      <w:pPr>
        <w:pStyle w:val="Normal"/>
      </w:pPr>
      <w:r>
        <w:rPr>
          <w:b/>
        </w:rPr>
        <w:t xml:space="preserve">Overview</w:t>
      </w:r>
      <w:r>
        <w:rPr/>
        <w:br/>
      </w:r>
      <w:r>
        <w:rPr/>
        <w:t xml:space="preserve">Applications integrate by reading and writing a common data store.</w:t>
      </w:r>
    </w:p>
    <w:p>
      <w:pPr>
        <w:pStyle w:val="Normal"/>
      </w:pPr>
      <w:r>
        <w:rPr>
          <w:b/>
        </w:rPr>
        <w:t xml:space="preserve">Description</w:t>
      </w:r>
      <w:r>
        <w:rPr/>
        <w:br/>
      </w:r>
      <w:r>
        <w:rPr/>
        <w:t xml:space="preserve">In the </w:t>
      </w:r>
      <w:r>
        <w:rPr>
          <w:b/>
        </w:rPr>
        <w:t xml:space="preserve">Shared Database (47)</w:t>
      </w:r>
      <w:r>
        <w:rPr/>
        <w:t xml:space="preserve"> style, multiple applications integrate by reading and writing the same database (or a tightly governed replica). It avoids building explicit message flows because everyone sees the same tables or views, which can speed early delivery when teams share ownership of the schema.</w:t>
      </w:r>
    </w:p>
    <w:p>
      <w:pPr>
        <w:pStyle w:val="Normal"/>
      </w:pPr>
      <w:r>
        <w:rPr/>
        <w:t xml:space="preserve">The cost is tight coupling: schema changes ripple across consumers, contention and performance interact unexpectedly, and data ownership can blur. It suits governed reporting stores or reference data where a single owner controls the model; for broader integration, </w:t>
      </w:r>
      <w:r>
        <w:rPr>
          <w:b/>
        </w:rPr>
        <w:t xml:space="preserve">Messaging (53)</w:t>
      </w:r>
      <w:r>
        <w:rPr/>
        <w:t xml:space="preserve"> or a </w:t>
      </w:r>
      <w:r>
        <w:rPr>
          <w:b/>
        </w:rPr>
        <w:t xml:space="preserve">Canonical Data Model (355)</w:t>
      </w:r>
      <w:r>
        <w:rPr/>
        <w:t xml:space="preserve"> is often healthier.</w:t>
      </w:r>
    </w:p>
    <w:p>
      <w:pPr>
        <w:pStyle w:val="Normal"/>
      </w:pPr>
      <w:r>
        <w:rPr>
          <w:b/>
        </w:rPr>
        <w:t xml:space="preserve">Use when</w:t>
      </w:r>
      <w:r>
        <w:rPr/>
        <w:br/>
      </w:r>
      <w:r>
        <w:rPr/>
        <w:t xml:space="preserve">Use when tightly shared data is acceptable and governance can control schema and ownership.</w:t>
      </w:r>
    </w:p>
    <w:p>
      <w:pPr>
        <w:pStyle w:val="Normal"/>
      </w:pPr>
      <w:r>
        <w:rPr>
          <w:b/>
        </w:rPr>
        <w:t xml:space="preserve">When not to use</w:t>
      </w:r>
    </w:p>
    <w:p>
      <w:pPr>
        <w:pStyle w:val="Normal"/>
        <w:numPr>
          <w:ilvl w:val="0"/>
          <w:numId w:val="32"/>
        </w:numPr>
      </w:pPr>
      <w:r>
        <w:rPr/>
        <w:t xml:space="preserve">Avoid when applications have conflicting lifecycles, release cadences, or data ownership, or when schema drift would paralyse delivery.</w:t>
      </w:r>
    </w:p>
    <w:p>
      <w:pPr>
        <w:pStyle w:val="Normal"/>
        <w:numPr>
          <w:ilvl w:val="0"/>
          <w:numId w:val="32"/>
        </w:numPr>
      </w:pPr>
      <w:r>
        <w:rPr/>
        <w:t xml:space="preserve">Avoid as a general integration bus between many autonomous systems-</w:t>
      </w:r>
      <w:r>
        <w:rPr>
          <w:b/>
        </w:rPr>
        <w:t xml:space="preserve">Messaging (53)</w:t>
      </w:r>
      <w:r>
        <w:rPr/>
        <w:t xml:space="preserve"> and explicit contracts scale better.</w:t>
      </w:r>
    </w:p>
    <w:p>
      <w:pPr>
        <w:pStyle w:val="Normal"/>
      </w:pPr>
      <w:r>
        <w:rPr>
          <w:b/>
        </w:rPr>
        <w:t xml:space="preserve">Typical scenarios</w:t>
      </w:r>
    </w:p>
    <w:p>
      <w:pPr>
        <w:pStyle w:val="Normal"/>
        <w:numPr>
          <w:ilvl w:val="0"/>
          <w:numId w:val="33"/>
        </w:numPr>
      </w:pPr>
      <w:r>
        <w:rPr/>
        <w:t xml:space="preserve">Shared reporting stores</w:t>
      </w:r>
    </w:p>
    <w:p>
      <w:pPr>
        <w:pStyle w:val="Normal"/>
        <w:numPr>
          <w:ilvl w:val="0"/>
          <w:numId w:val="33"/>
        </w:numPr>
      </w:pPr>
      <w:r>
        <w:rPr/>
        <w:t xml:space="preserve">Governed replicas</w:t>
      </w:r>
    </w:p>
    <w:p>
      <w:pPr>
        <w:pStyle w:val="Normal"/>
        <w:numPr>
          <w:ilvl w:val="0"/>
          <w:numId w:val="33"/>
        </w:numPr>
      </w:pPr>
      <w:r>
        <w:rPr/>
        <w:t xml:space="preserve">Common reference data</w:t>
      </w:r>
    </w:p>
    <w:p>
      <w:pPr>
        <w:pStyle w:val="Normal"/>
      </w:pPr>
      <w:r>
        <w:rPr>
          <w:b/>
        </w:rPr>
        <w:t xml:space="preserve">Related patterns</w:t>
      </w:r>
      <w:r>
        <w:rPr/>
        <w:br/>
      </w:r>
      <w:r>
        <w:rPr>
          <w:b/>
        </w:rPr>
        <w:t xml:space="preserve">File Transfer (43)</w:t>
      </w:r>
      <w:r>
        <w:rPr/>
        <w:t xml:space="preserve">, </w:t>
      </w:r>
      <w:r>
        <w:rPr>
          <w:b/>
        </w:rPr>
        <w:t xml:space="preserve">Messaging (53)</w:t>
      </w:r>
      <w:r>
        <w:rPr/>
        <w:t xml:space="preserve">, </w:t>
      </w:r>
      <w:r>
        <w:rPr>
          <w:b/>
        </w:rPr>
        <w:t xml:space="preserve">Canonical Data Model (355)</w:t>
      </w:r>
      <w:r>
        <w:rPr/>
        <w:t xml:space="preserve">.</w:t>
      </w:r>
    </w:p>
    <w:p>
      <w:pPr>
        <w:pStyle w:val="Normal"/>
      </w:pPr>
      <w:r>
        <w:rPr>
          <w:b/>
        </w:rPr>
        <w:t xml:space="preserve">Combinations</w:t>
      </w:r>
    </w:p>
    <w:p>
      <w:pPr>
        <w:pStyle w:val="Normal"/>
      </w:pPr>
      <w:r>
        <w:rPr/>
        <w:t xml:space="preserve">Shared-database integration scales better when read traffic, write boundaries, and semantic contracts are deliberately constrained.</w:t>
      </w:r>
    </w:p>
    <w:p>
      <w:pPr>
        <w:pStyle w:val="Normal"/>
        <w:numPr>
          <w:ilvl w:val="0"/>
          <w:numId w:val="34"/>
        </w:numPr>
      </w:pPr>
      <w:r>
        <w:rPr>
          <w:b/>
        </w:rPr>
        <w:t xml:space="preserve">Read-only replicas</w:t>
      </w:r>
      <w:r>
        <w:rPr/>
        <w:t xml:space="preserve"> - Direct heavy reporting or analytics consumers at a replica so operational workloads stay protected. Define replication lag SLAs so dashboards do not silently read stale data for time-sensitive decisions.</w:t>
      </w:r>
    </w:p>
    <w:p>
      <w:pPr>
        <w:pStyle w:val="Normal"/>
        <w:jc w:val="center"/>
      </w:pPr>
      <w:r>
        <w:drawing>
          <wp:inline xmlns:wp="http://schemas.openxmlformats.org/drawingml/2006/wordprocessingDrawing" distT="0" distB="0" distL="0" distR="0">
            <wp:extent cx="5220000" cy="2186586"/>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b07ef82b00c47e5"/>
                    <a:stretch>
                      <a:fillRect/>
                    </a:stretch>
                  </pic:blipFill>
                  <pic:spPr>
                    <a:xfrm>
                      <a:off x="0" y="0"/>
                      <a:ext cx="5220000" cy="2186586"/>
                    </a:xfrm>
                    <a:prstGeom prst="rect">
                      <a:avLst/>
                    </a:prstGeom>
                  </pic:spPr>
                </pic:pic>
              </a:graphicData>
            </a:graphic>
          </wp:inline>
        </w:drawing>
      </w:r>
    </w:p>
    <w:p>
      <w:pPr>
        <w:pStyle w:val="Normal"/>
        <w:numPr>
          <w:ilvl w:val="0"/>
          <w:numId w:val="35"/>
        </w:numPr>
      </w:pPr>
      <w:r>
        <w:rPr>
          <w:b/>
        </w:rPr>
        <w:t xml:space="preserve">Views and APIs</w:t>
      </w:r>
      <w:r>
        <w:rPr/>
        <w:t xml:space="preserve"> - Expose narrow views or stored procedures instead of base tables so consumers cannot accidentally depend on internal columns. Version views when the underlying schema evolves.</w:t>
      </w:r>
    </w:p>
    <w:p>
      <w:pPr>
        <w:pStyle w:val="Normal"/>
        <w:jc w:val="center"/>
      </w:pPr>
      <w:r>
        <w:drawing>
          <wp:inline xmlns:wp="http://schemas.openxmlformats.org/drawingml/2006/wordprocessingDrawing" distT="0" distB="0" distL="0" distR="0">
            <wp:extent cx="5220000" cy="1807409"/>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d562c077a2b442c"/>
                    <a:stretch>
                      <a:fillRect/>
                    </a:stretch>
                  </pic:blipFill>
                  <pic:spPr>
                    <a:xfrm>
                      <a:off x="0" y="0"/>
                      <a:ext cx="5220000" cy="1807409"/>
                    </a:xfrm>
                    <a:prstGeom prst="rect">
                      <a:avLst/>
                    </a:prstGeom>
                  </pic:spPr>
                </pic:pic>
              </a:graphicData>
            </a:graphic>
          </wp:inline>
        </w:drawing>
      </w:r>
    </w:p>
    <w:p>
      <w:pPr>
        <w:pStyle w:val="Normal"/>
        <w:numPr>
          <w:ilvl w:val="0"/>
          <w:numId w:val="36"/>
        </w:numPr>
      </w:pPr>
      <w:r>
        <w:rPr>
          <w:b/>
        </w:rPr>
        <w:t xml:space="preserve">Canonical Data Model (355)</w:t>
      </w:r>
      <w:r>
        <w:rPr/>
        <w:t xml:space="preserve"> </w:t>
      </w:r>
      <w:r>
        <w:rPr>
          <w:b/>
        </w:rPr>
        <w:t xml:space="preserve">projections</w:t>
      </w:r>
      <w:r>
        <w:rPr/>
        <w:t xml:space="preserve"> - Materialise or synchronise canonical-shaped tables or views for integration consumers, rather than letting each team interpret raw operational tables differently. Impact-analyse changes through a single owner.</w:t>
      </w:r>
    </w:p>
    <w:p>
      <w:pPr>
        <w:pStyle w:val="Normal"/>
        <w:jc w:val="center"/>
      </w:pPr>
      <w:r>
        <w:drawing>
          <wp:inline xmlns:wp="http://schemas.openxmlformats.org/drawingml/2006/wordprocessingDrawing" distT="0" distB="0" distL="0" distR="0">
            <wp:extent cx="5220000" cy="2186586"/>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b94dafd16084fb1"/>
                    <a:stretch>
                      <a:fillRect/>
                    </a:stretch>
                  </pic:blipFill>
                  <pic:spPr>
                    <a:xfrm>
                      <a:off x="0" y="0"/>
                      <a:ext cx="5220000" cy="2186586"/>
                    </a:xfrm>
                    <a:prstGeom prst="rect">
                      <a:avLst/>
                    </a:prstGeom>
                  </pic:spPr>
                </pic:pic>
              </a:graphicData>
            </a:graphic>
          </wp:inline>
        </w:drawing>
      </w:r>
    </w:p>
    <w:p>
      <w:pPr>
        <w:pStyle w:val="Normal"/>
        <w:numPr>
          <w:ilvl w:val="0"/>
          <w:numId w:val="37"/>
        </w:numPr>
      </w:pPr>
      <w:r>
        <w:rPr>
          <w:b/>
        </w:rPr>
        <w:t xml:space="preserve">Direct table sharing</w:t>
      </w:r>
      <w:r>
        <w:rPr/>
        <w:t xml:space="preserve"> - When unavoidable, document which tables are integration contracts, who may write them, and how idempotency and locking work under concurrent writers.</w:t>
      </w:r>
    </w:p>
    <w:p>
      <w:pPr>
        <w:pStyle w:val="Normal"/>
        <w:jc w:val="center"/>
      </w:pPr>
      <w:r>
        <w:drawing>
          <wp:inline xmlns:wp="http://schemas.openxmlformats.org/drawingml/2006/wordprocessingDrawing" distT="0" distB="0" distL="0" distR="0">
            <wp:extent cx="5220000" cy="2186586"/>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b33a5f281a4469a"/>
                    <a:stretch>
                      <a:fillRect/>
                    </a:stretch>
                  </pic:blipFill>
                  <pic:spPr>
                    <a:xfrm>
                      <a:off x="0" y="0"/>
                      <a:ext cx="5220000" cy="2186586"/>
                    </a:xfrm>
                    <a:prstGeom prst="rect">
                      <a:avLst/>
                    </a:prstGeom>
                  </pic:spPr>
                </pic:pic>
              </a:graphicData>
            </a:graphic>
          </wp:inline>
        </w:drawing>
      </w:r>
    </w:p>
    <w:p>
      <w:pPr>
        <w:pStyle w:val="Normal"/>
      </w:pPr>
      <w:r>
        <w:rPr>
          <w:b/>
        </w:rPr>
        <w:t xml:space="preserve">Anti-patterns</w:t>
      </w:r>
    </w:p>
    <w:p>
      <w:pPr>
        <w:pStyle w:val="Normal"/>
        <w:numPr>
          <w:ilvl w:val="0"/>
          <w:numId w:val="38"/>
        </w:numPr>
      </w:pPr>
      <w:r>
        <w:rPr/>
        <w:t xml:space="preserve">“integration tables” written by many apps without a single owner.</w:t>
      </w:r>
    </w:p>
    <w:p>
      <w:pPr>
        <w:pStyle w:val="Normal"/>
        <w:numPr>
          <w:ilvl w:val="0"/>
          <w:numId w:val="38"/>
        </w:numPr>
      </w:pPr>
      <w:r>
        <w:rPr/>
        <w:t xml:space="preserve">using the operational OLTP database as an ungoverned integration hub.</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4438650" cy="3009900"/>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ba6e03a282043da"/>
                    <a:stretch>
                      <a:fillRect/>
                    </a:stretch>
                  </pic:blipFill>
                  <pic:spPr>
                    <a:xfrm>
                      <a:off x="0" y="0"/>
                      <a:ext cx="4438650" cy="3009900"/>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724400" cy="5010150"/>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a991f85b9e24f4e"/>
                    <a:stretch>
                      <a:fillRect/>
                    </a:stretch>
                  </pic:blipFill>
                  <pic:spPr>
                    <a:xfrm>
                      <a:off x="0" y="0"/>
                      <a:ext cx="4724400" cy="5010150"/>
                    </a:xfrm>
                    <a:prstGeom prst="rect">
                      <a:avLst/>
                    </a:prstGeom>
                  </pic:spPr>
                </pic:pic>
              </a:graphicData>
            </a:graphic>
          </wp:inline>
        </w:drawing>
      </w:r>
    </w:p>
    <w:p>
      <w:pPr>
        <w:pStyle w:val="Heading2"/>
      </w:pPr>
      <w:bookmarkStart w:name="Md_9d529ff398934470a487c0223d2c4056" w:id="27"/>
      <w:r>
        <w:rPr/>
        <w:t xml:space="preserve">2.3. Remote Procedure Invocation (50)</w:t>
      </w:r>
      <w:bookmarkEnd w:id="27"/>
    </w:p>
    <w:p>
      <w:pPr>
        <w:pStyle w:val="Normal"/>
      </w:pPr>
      <w:r>
        <w:rPr>
          <w:b/>
        </w:rPr>
        <w:t xml:space="preserve">Category</w:t>
      </w:r>
      <w:r>
        <w:rPr/>
        <w:br/>
      </w:r>
      <w:r>
        <w:rPr/>
        <w:t xml:space="preserve">Integration style</w:t>
      </w:r>
    </w:p>
    <w:p>
      <w:pPr>
        <w:pStyle w:val="Normal"/>
      </w:pPr>
      <w:r>
        <w:rPr>
          <w:b/>
        </w:rPr>
        <w:t xml:space="preserve">Overview</w:t>
      </w:r>
      <w:r>
        <w:rPr/>
        <w:br/>
      </w:r>
      <w:r>
        <w:rPr/>
        <w:t xml:space="preserve">One application invokes operations exposed by another application as though it were a remote service.</w:t>
      </w:r>
    </w:p>
    <w:p>
      <w:pPr>
        <w:pStyle w:val="Normal"/>
      </w:pPr>
      <w:r>
        <w:rPr>
          <w:b/>
        </w:rPr>
        <w:t xml:space="preserve">Description</w:t>
      </w:r>
      <w:r>
        <w:rPr/>
        <w:br/>
      </w:r>
      <w:r>
        <w:rPr>
          <w:b/>
        </w:rPr>
        <w:t xml:space="preserve">Remote Procedure Invocation (50)</w:t>
      </w:r>
      <w:r>
        <w:rPr/>
        <w:t xml:space="preserve"> treats another application as a callable service: the caller issues an operation and typically waits for a synchronous response, much like a local method call. It maps naturally to HTTP APIs, gRPC, and similar request/response protocols, as discussed in the integration-styles material that precedes the messaging pattern catalogue.</w:t>
      </w:r>
    </w:p>
    <w:p>
      <w:pPr>
        <w:pStyle w:val="Normal"/>
      </w:pPr>
      <w:r>
        <w:rPr/>
        <w:t xml:space="preserve">It is straightforward when latency is low and both ends are available, but it couples caller and callee in time and often in failure modes. For long-running work, bursts of load, or many downstream dependencies, asynchronous </w:t>
      </w:r>
      <w:r>
        <w:rPr>
          <w:b/>
        </w:rPr>
        <w:t xml:space="preserve">Messaging (53)</w:t>
      </w:r>
      <w:r>
        <w:rPr/>
        <w:t xml:space="preserve"> with </w:t>
      </w:r>
      <w:r>
        <w:rPr>
          <w:b/>
        </w:rPr>
        <w:t xml:space="preserve">Request-Reply (154)</w:t>
      </w:r>
      <w:r>
        <w:rPr/>
        <w:t xml:space="preserve"> is often a better fit.</w:t>
      </w:r>
    </w:p>
    <w:p>
      <w:pPr>
        <w:pStyle w:val="Normal"/>
      </w:pPr>
      <w:r>
        <w:rPr>
          <w:b/>
        </w:rPr>
        <w:t xml:space="preserve">Use when</w:t>
      </w:r>
      <w:r>
        <w:rPr/>
        <w:br/>
      </w:r>
      <w:r>
        <w:rPr/>
        <w:t xml:space="preserve">Use when immediate request/response behaviour is required and both sides can tolerate tighter coupling.</w:t>
      </w:r>
    </w:p>
    <w:p>
      <w:pPr>
        <w:pStyle w:val="Normal"/>
      </w:pPr>
      <w:r>
        <w:rPr>
          <w:b/>
        </w:rPr>
        <w:t xml:space="preserve">When not to use</w:t>
      </w:r>
    </w:p>
    <w:p>
      <w:pPr>
        <w:pStyle w:val="Normal"/>
        <w:numPr>
          <w:ilvl w:val="0"/>
          <w:numId w:val="39"/>
        </w:numPr>
      </w:pPr>
      <w:r>
        <w:rPr/>
        <w:t xml:space="preserve">Avoid for long-running or multi-step work where the caller cannot hold a connection, or when cascading failures across many synchronous hops dominate reliability.</w:t>
      </w:r>
    </w:p>
    <w:p>
      <w:pPr>
        <w:pStyle w:val="Normal"/>
        <w:numPr>
          <w:ilvl w:val="0"/>
          <w:numId w:val="39"/>
        </w:numPr>
      </w:pPr>
      <w:r>
        <w:rPr/>
        <w:t xml:space="preserve">Avoid when the callee’s availability or latency is uncertain and you need buffering and decoupling-prefer </w:t>
      </w:r>
      <w:r>
        <w:rPr>
          <w:b/>
        </w:rPr>
        <w:t xml:space="preserve">Messaging (53)</w:t>
      </w:r>
      <w:r>
        <w:rPr/>
        <w:t xml:space="preserve"> with </w:t>
      </w:r>
      <w:r>
        <w:rPr>
          <w:b/>
        </w:rPr>
        <w:t xml:space="preserve">Message Channel (60)</w:t>
      </w:r>
      <w:r>
        <w:rPr/>
        <w:t xml:space="preserve">.</w:t>
      </w:r>
    </w:p>
    <w:p>
      <w:pPr>
        <w:pStyle w:val="Normal"/>
      </w:pPr>
      <w:r>
        <w:rPr>
          <w:b/>
        </w:rPr>
        <w:t xml:space="preserve">Typical scenarios</w:t>
      </w:r>
    </w:p>
    <w:p>
      <w:pPr>
        <w:pStyle w:val="Normal"/>
        <w:numPr>
          <w:ilvl w:val="0"/>
          <w:numId w:val="40"/>
        </w:numPr>
      </w:pPr>
      <w:r>
        <w:rPr/>
        <w:t xml:space="preserve">Synchronous API calls</w:t>
      </w:r>
    </w:p>
    <w:p>
      <w:pPr>
        <w:pStyle w:val="Normal"/>
        <w:numPr>
          <w:ilvl w:val="0"/>
          <w:numId w:val="40"/>
        </w:numPr>
      </w:pPr>
      <w:r>
        <w:rPr/>
        <w:t xml:space="preserve">Service operations</w:t>
      </w:r>
    </w:p>
    <w:p>
      <w:pPr>
        <w:pStyle w:val="Normal"/>
        <w:numPr>
          <w:ilvl w:val="0"/>
          <w:numId w:val="40"/>
        </w:numPr>
      </w:pPr>
      <w:r>
        <w:rPr/>
        <w:t xml:space="preserve">Command-style integration</w:t>
      </w:r>
    </w:p>
    <w:p>
      <w:pPr>
        <w:pStyle w:val="Normal"/>
      </w:pPr>
      <w:r>
        <w:rPr>
          <w:b/>
        </w:rPr>
        <w:t xml:space="preserve">Related patterns</w:t>
      </w:r>
      <w:r>
        <w:rPr/>
        <w:br/>
      </w:r>
      <w:r>
        <w:rPr>
          <w:b/>
        </w:rPr>
        <w:t xml:space="preserve">Messaging (53)</w:t>
      </w:r>
      <w:r>
        <w:rPr/>
        <w:t xml:space="preserve">, </w:t>
      </w:r>
      <w:r>
        <w:rPr>
          <w:b/>
        </w:rPr>
        <w:t xml:space="preserve">Request-Reply (154)</w:t>
      </w:r>
      <w:r>
        <w:rPr/>
        <w:t xml:space="preserve">, </w:t>
      </w:r>
      <w:r>
        <w:rPr>
          <w:b/>
        </w:rPr>
        <w:t xml:space="preserve">Messaging Gateway (468)</w:t>
      </w:r>
      <w:r>
        <w:rPr/>
        <w:t xml:space="preserve">.</w:t>
      </w:r>
    </w:p>
    <w:p>
      <w:pPr>
        <w:pStyle w:val="Normal"/>
      </w:pPr>
      <w:r>
        <w:rPr>
          <w:b/>
        </w:rPr>
        <w:t xml:space="preserve">Combinations</w:t>
      </w:r>
    </w:p>
    <w:p>
      <w:pPr>
        <w:pStyle w:val="Normal"/>
      </w:pPr>
      <w:r>
        <w:rPr/>
        <w:t xml:space="preserve">RPC paths need explicit time bounds, failure containment, and stable contracts so callers do not block forever or amplify outages.</w:t>
      </w:r>
    </w:p>
    <w:p>
      <w:pPr>
        <w:pStyle w:val="Normal"/>
        <w:numPr>
          <w:ilvl w:val="0"/>
          <w:numId w:val="41"/>
        </w:numPr>
      </w:pPr>
      <w:r>
        <w:rPr>
          <w:b/>
        </w:rPr>
        <w:t xml:space="preserve">Timeouts</w:t>
      </w:r>
      <w:r>
        <w:rPr/>
        <w:t xml:space="preserve"> - Set connect, read, and end-to-end deadlines per dependency class. Propagate or map timeout errors into your standard error envelope so upstream retries behave predictably.</w:t>
      </w:r>
    </w:p>
    <w:p>
      <w:pPr>
        <w:pStyle w:val="Normal"/>
        <w:jc w:val="center"/>
      </w:pPr>
      <w:r>
        <w:drawing>
          <wp:inline xmlns:wp="http://schemas.openxmlformats.org/drawingml/2006/wordprocessingDrawing" distT="0" distB="0" distL="0" distR="0">
            <wp:extent cx="5220000" cy="1807409"/>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15a86516514453b"/>
                    <a:stretch>
                      <a:fillRect/>
                    </a:stretch>
                  </pic:blipFill>
                  <pic:spPr>
                    <a:xfrm>
                      <a:off x="0" y="0"/>
                      <a:ext cx="5220000" cy="1807409"/>
                    </a:xfrm>
                    <a:prstGeom prst="rect">
                      <a:avLst/>
                    </a:prstGeom>
                  </pic:spPr>
                </pic:pic>
              </a:graphicData>
            </a:graphic>
          </wp:inline>
        </w:drawing>
      </w:r>
    </w:p>
    <w:p>
      <w:pPr>
        <w:pStyle w:val="Normal"/>
        <w:numPr>
          <w:ilvl w:val="0"/>
          <w:numId w:val="42"/>
        </w:numPr>
      </w:pPr>
      <w:r>
        <w:rPr>
          <w:b/>
        </w:rPr>
        <w:t xml:space="preserve">Circuit breakers</w:t>
      </w:r>
      <w:r>
        <w:rPr/>
        <w:t xml:space="preserve"> - Trip after sustained failures so threads and connection pools are not exhausted on a sick downstream. Half-open probes should use the same budgets as normal calls.</w:t>
      </w:r>
    </w:p>
    <w:p>
      <w:pPr>
        <w:pStyle w:val="Normal"/>
        <w:jc w:val="center"/>
      </w:pPr>
      <w:r>
        <w:drawing>
          <wp:inline xmlns:wp="http://schemas.openxmlformats.org/drawingml/2006/wordprocessingDrawing" distT="0" distB="0" distL="0" distR="0">
            <wp:extent cx="5220000" cy="1807409"/>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785750b1c534c73"/>
                    <a:stretch>
                      <a:fillRect/>
                    </a:stretch>
                  </pic:blipFill>
                  <pic:spPr>
                    <a:xfrm>
                      <a:off x="0" y="0"/>
                      <a:ext cx="5220000" cy="1807409"/>
                    </a:xfrm>
                    <a:prstGeom prst="rect">
                      <a:avLst/>
                    </a:prstGeom>
                  </pic:spPr>
                </pic:pic>
              </a:graphicData>
            </a:graphic>
          </wp:inline>
        </w:drawing>
      </w:r>
    </w:p>
    <w:p>
      <w:pPr>
        <w:pStyle w:val="Normal"/>
        <w:numPr>
          <w:ilvl w:val="0"/>
          <w:numId w:val="43"/>
        </w:numPr>
      </w:pPr>
      <w:r>
        <w:rPr>
          <w:b/>
        </w:rPr>
        <w:t xml:space="preserve">Error contracts</w:t>
      </w:r>
      <w:r>
        <w:rPr/>
        <w:t xml:space="preserve"> - Publish machine-readable error codes, correlation ids, and retry guidance (idempotent vs not) in API specifications. Align with the organisation’s Standard Error and Status Messages where applicable.</w:t>
      </w:r>
    </w:p>
    <w:p>
      <w:pPr>
        <w:pStyle w:val="Normal"/>
        <w:jc w:val="center"/>
      </w:pPr>
      <w:r>
        <w:drawing>
          <wp:inline xmlns:wp="http://schemas.openxmlformats.org/drawingml/2006/wordprocessingDrawing" distT="0" distB="0" distL="0" distR="0">
            <wp:extent cx="5220000" cy="2186586"/>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d7f9f1974d545a6"/>
                    <a:stretch>
                      <a:fillRect/>
                    </a:stretch>
                  </pic:blipFill>
                  <pic:spPr>
                    <a:xfrm>
                      <a:off x="0" y="0"/>
                      <a:ext cx="5220000" cy="2186586"/>
                    </a:xfrm>
                    <a:prstGeom prst="rect">
                      <a:avLst/>
                    </a:prstGeom>
                  </pic:spPr>
                </pic:pic>
              </a:graphicData>
            </a:graphic>
          </wp:inline>
        </w:drawing>
      </w:r>
    </w:p>
    <w:p>
      <w:pPr>
        <w:pStyle w:val="Normal"/>
        <w:numPr>
          <w:ilvl w:val="0"/>
          <w:numId w:val="44"/>
        </w:numPr>
      </w:pPr>
      <w:r>
        <w:rPr>
          <w:b/>
        </w:rPr>
        <w:t xml:space="preserve">Messaging Gateway (468)</w:t>
      </w:r>
      <w:r>
        <w:rPr/>
        <w:t xml:space="preserve"> - Where legacy or third-party code cannot speak messaging natively, place a gateway that exposes RPC-style APIs while the integration backbone remains asynchronous behind the facade.</w:t>
      </w:r>
    </w:p>
    <w:p>
      <w:pPr>
        <w:pStyle w:val="Normal"/>
        <w:jc w:val="center"/>
      </w:pPr>
      <w:r>
        <w:drawing>
          <wp:inline xmlns:wp="http://schemas.openxmlformats.org/drawingml/2006/wordprocessingDrawing" distT="0" distB="0" distL="0" distR="0">
            <wp:extent cx="5220000" cy="1807409"/>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70fbf97f8044326"/>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45"/>
        </w:numPr>
      </w:pPr>
      <w:r>
        <w:rPr/>
        <w:t xml:space="preserve">chatty fine-grained RPC that creates latency chains and overload.</w:t>
      </w:r>
    </w:p>
    <w:p>
      <w:pPr>
        <w:pStyle w:val="Normal"/>
        <w:numPr>
          <w:ilvl w:val="0"/>
          <w:numId w:val="45"/>
        </w:numPr>
      </w:pPr>
      <w:r>
        <w:rPr/>
        <w:t xml:space="preserve">synchronous calls across organisational boundaries without SLAs or bulkheads.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Sequence</w:t>
      </w:r>
      <w:r>
        <w:rPr/>
        <w:t xml:space="preserve"> - message exchange over time.</w:t>
      </w:r>
    </w:p>
    <w:p>
      <w:pPr>
        <w:pStyle w:val="Normal"/>
      </w:pPr>
      <w:r>
        <w:rPr>
          <w:b/>
        </w:rPr>
        <w:t xml:space="preserve">Sequence</w:t>
      </w:r>
      <w:r>
        <w:rPr/>
        <w:t xml:space="preserve"> - variant 2: use when you need failure or timeout paths and caller-side retry, circuit, or fallback (the primary diagram is success-only).</w:t>
      </w:r>
    </w:p>
    <w:p>
      <w:pPr>
        <w:pStyle w:val="Normal"/>
        <w:jc w:val="center"/>
      </w:pPr>
      <w:r>
        <w:drawing>
          <wp:inline xmlns:wp="http://schemas.openxmlformats.org/drawingml/2006/wordprocessingDrawing" distT="0" distB="0" distL="0" distR="0">
            <wp:extent cx="4391025" cy="3324225"/>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fba97f34a5b451e"/>
                    <a:stretch>
                      <a:fillRect/>
                    </a:stretch>
                  </pic:blipFill>
                  <pic:spPr>
                    <a:xfrm>
                      <a:off x="0" y="0"/>
                      <a:ext cx="4391025" cy="3324225"/>
                    </a:xfrm>
                    <a:prstGeom prst="rect">
                      <a:avLst/>
                    </a:prstGeom>
                  </pic:spPr>
                </pic:pic>
              </a:graphicData>
            </a:graphic>
          </wp:inline>
        </w:drawing>
      </w:r>
    </w:p>
    <w:p>
      <w:pPr>
        <w:pStyle w:val="Heading2"/>
      </w:pPr>
      <w:bookmarkStart w:name="Md_373fe35f4aa946dcba321ae21d3df9e4" w:id="28"/>
      <w:r>
        <w:rPr/>
        <w:t xml:space="preserve">2.4. Messaging (53)</w:t>
      </w:r>
      <w:bookmarkEnd w:id="28"/>
    </w:p>
    <w:p>
      <w:pPr>
        <w:pStyle w:val="Normal"/>
      </w:pPr>
      <w:r>
        <w:rPr>
          <w:b/>
        </w:rPr>
        <w:t xml:space="preserve">Category</w:t>
      </w:r>
      <w:r>
        <w:rPr/>
        <w:br/>
      </w:r>
      <w:r>
        <w:rPr/>
        <w:t xml:space="preserve">Integration style</w:t>
      </w:r>
    </w:p>
    <w:p>
      <w:pPr>
        <w:pStyle w:val="Normal"/>
      </w:pPr>
      <w:r>
        <w:rPr>
          <w:b/>
        </w:rPr>
        <w:t xml:space="preserve">Overview</w:t>
      </w:r>
      <w:r>
        <w:rPr/>
        <w:br/>
      </w:r>
      <w:r>
        <w:rPr/>
        <w:t xml:space="preserve">Applications exchange messages through messaging infrastructure rather than direct synchronous calls.</w:t>
      </w:r>
    </w:p>
    <w:p>
      <w:pPr>
        <w:pStyle w:val="Normal"/>
      </w:pPr>
      <w:r>
        <w:rPr>
          <w:b/>
        </w:rPr>
        <w:t xml:space="preserve">Description</w:t>
      </w:r>
      <w:r>
        <w:rPr/>
        <w:br/>
      </w:r>
      <w:r>
        <w:rPr/>
        <w:t xml:space="preserve">The </w:t>
      </w:r>
      <w:r>
        <w:rPr>
          <w:b/>
        </w:rPr>
        <w:t xml:space="preserve">Messaging (53)</w:t>
      </w:r>
      <w:r>
        <w:rPr/>
        <w:t xml:space="preserve"> integration style exchanges self-contained messages through middleware (queues, topics, buses) instead of direct synchronous calls. Senders and receivers are decoupled in time and location: the messaging system can buffer, retry, and route while applications remain simpler. This is the style assumed by the rest of the messaging pattern catalogue (channels, endpoints, routing, and transformation).</w:t>
      </w:r>
    </w:p>
    <w:p>
      <w:pPr>
        <w:pStyle w:val="Normal"/>
      </w:pPr>
      <w:r>
        <w:rPr/>
        <w:t xml:space="preserve">This style underpins event-driven architectures and resilient integration. Designing channels, message shapes, idempotency, and observability still matters; the catalogue patterns (channels, endpoints, routing, transformation) build on this foundation.</w:t>
      </w:r>
    </w:p>
    <w:p>
      <w:pPr>
        <w:pStyle w:val="Normal"/>
      </w:pPr>
      <w:r>
        <w:rPr>
          <w:b/>
        </w:rPr>
        <w:t xml:space="preserve">Use when</w:t>
      </w:r>
      <w:r>
        <w:rPr/>
        <w:br/>
      </w:r>
      <w:r>
        <w:rPr/>
        <w:t xml:space="preserve">Use when asynchronous exchange, decoupling, buffering, and flexible routing are desirable.</w:t>
      </w:r>
    </w:p>
    <w:p>
      <w:pPr>
        <w:pStyle w:val="Normal"/>
      </w:pPr>
      <w:r>
        <w:rPr>
          <w:b/>
        </w:rPr>
        <w:t xml:space="preserve">When not to use</w:t>
      </w:r>
    </w:p>
    <w:p>
      <w:pPr>
        <w:pStyle w:val="Normal"/>
        <w:numPr>
          <w:ilvl w:val="0"/>
          <w:numId w:val="46"/>
        </w:numPr>
      </w:pPr>
      <w:r>
        <w:rPr/>
        <w:t xml:space="preserve">Avoid when simplicity and debuggability of a single synchronous call outweigh decoupling, or when the organisation cannot operate brokers, monitoring, and dead-letter discipline.</w:t>
      </w:r>
    </w:p>
    <w:p>
      <w:pPr>
        <w:pStyle w:val="Normal"/>
        <w:numPr>
          <w:ilvl w:val="0"/>
          <w:numId w:val="46"/>
        </w:numPr>
      </w:pPr>
      <w:r>
        <w:rPr/>
        <w:t xml:space="preserve">Avoid “messaging for messaging’s sake” for trivial point-to-point cases with no durability need.</w:t>
      </w:r>
    </w:p>
    <w:p>
      <w:pPr>
        <w:pStyle w:val="Normal"/>
      </w:pPr>
      <w:r>
        <w:rPr>
          <w:b/>
        </w:rPr>
        <w:t xml:space="preserve">Typical scenarios</w:t>
      </w:r>
    </w:p>
    <w:p>
      <w:pPr>
        <w:pStyle w:val="Normal"/>
        <w:numPr>
          <w:ilvl w:val="0"/>
          <w:numId w:val="47"/>
        </w:numPr>
      </w:pPr>
      <w:r>
        <w:rPr/>
        <w:t xml:space="preserve">Event-driven integration</w:t>
      </w:r>
    </w:p>
    <w:p>
      <w:pPr>
        <w:pStyle w:val="Normal"/>
        <w:numPr>
          <w:ilvl w:val="0"/>
          <w:numId w:val="47"/>
        </w:numPr>
      </w:pPr>
      <w:r>
        <w:rPr/>
        <w:t xml:space="preserve">Subscribers</w:t>
      </w:r>
    </w:p>
    <w:p>
      <w:pPr>
        <w:pStyle w:val="Normal"/>
        <w:numPr>
          <w:ilvl w:val="0"/>
          <w:numId w:val="47"/>
        </w:numPr>
      </w:pPr>
      <w:r>
        <w:rPr/>
        <w:t xml:space="preserve">Queues</w:t>
      </w:r>
    </w:p>
    <w:p>
      <w:pPr>
        <w:pStyle w:val="Normal"/>
        <w:numPr>
          <w:ilvl w:val="0"/>
          <w:numId w:val="47"/>
        </w:numPr>
      </w:pPr>
      <w:r>
        <w:rPr/>
        <w:t xml:space="preserve">Resilient decoupling</w:t>
      </w:r>
    </w:p>
    <w:p>
      <w:pPr>
        <w:pStyle w:val="Normal"/>
      </w:pPr>
      <w:r>
        <w:rPr>
          <w:b/>
        </w:rPr>
        <w:t xml:space="preserve">Related patterns</w:t>
      </w:r>
      <w:r>
        <w:rPr/>
        <w:br/>
      </w:r>
      <w:r>
        <w:rPr>
          <w:b/>
        </w:rPr>
        <w:t xml:space="preserve">Message Channel (60)</w:t>
      </w:r>
      <w:r>
        <w:rPr/>
        <w:t xml:space="preserve">, </w:t>
      </w:r>
      <w:r>
        <w:rPr>
          <w:b/>
        </w:rPr>
        <w:t xml:space="preserve">Message Endpoint (95)</w:t>
      </w:r>
      <w:r>
        <w:rPr/>
        <w:t xml:space="preserve">, </w:t>
      </w:r>
      <w:r>
        <w:rPr>
          <w:b/>
        </w:rPr>
        <w:t xml:space="preserve">Message Bus (137)</w:t>
      </w:r>
      <w:r>
        <w:rPr/>
        <w:t xml:space="preserve">.</w:t>
      </w:r>
    </w:p>
    <w:p>
      <w:pPr>
        <w:pStyle w:val="Normal"/>
      </w:pPr>
      <w:r>
        <w:rPr>
          <w:b/>
        </w:rPr>
        <w:t xml:space="preserve">Combinations</w:t>
      </w:r>
    </w:p>
    <w:p>
      <w:pPr>
        <w:pStyle w:val="Normal"/>
      </w:pPr>
      <w:r>
        <w:rPr/>
        <w:t xml:space="preserve">Treat messaging as a product: name the logical paths, connect applications through well-behaved endpoints, persist where it matters, and always give poison messages an exit route.</w:t>
      </w:r>
    </w:p>
    <w:p>
      <w:pPr>
        <w:pStyle w:val="Normal"/>
        <w:numPr>
          <w:ilvl w:val="0"/>
          <w:numId w:val="48"/>
        </w:numPr>
      </w:pPr>
      <w:r>
        <w:rPr>
          <w:b/>
        </w:rPr>
        <w:t xml:space="preserve">Message Channel (60)</w:t>
      </w:r>
      <w:r>
        <w:rPr/>
        <w:t xml:space="preserve"> - Define queues and topics with clear ownership, purpose (command vs event), and environment naming. Document ordering and duplicate-delivery assumptions per channel.</w:t>
      </w:r>
    </w:p>
    <w:p>
      <w:pPr>
        <w:pStyle w:val="Normal"/>
        <w:jc w:val="center"/>
      </w:pPr>
      <w:r>
        <w:drawing>
          <wp:inline xmlns:wp="http://schemas.openxmlformats.org/drawingml/2006/wordprocessingDrawing" distT="0" distB="0" distL="0" distR="0">
            <wp:extent cx="5220000" cy="1807409"/>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828df43d9a44506"/>
                    <a:stretch>
                      <a:fillRect/>
                    </a:stretch>
                  </pic:blipFill>
                  <pic:spPr>
                    <a:xfrm>
                      <a:off x="0" y="0"/>
                      <a:ext cx="5220000" cy="1807409"/>
                    </a:xfrm>
                    <a:prstGeom prst="rect">
                      <a:avLst/>
                    </a:prstGeom>
                  </pic:spPr>
                </pic:pic>
              </a:graphicData>
            </a:graphic>
          </wp:inline>
        </w:drawing>
      </w:r>
    </w:p>
    <w:p>
      <w:pPr>
        <w:pStyle w:val="Normal"/>
        <w:numPr>
          <w:ilvl w:val="0"/>
          <w:numId w:val="49"/>
        </w:numPr>
      </w:pPr>
      <w:r>
        <w:rPr>
          <w:b/>
        </w:rPr>
        <w:t xml:space="preserve">Message Endpoint (95)</w:t>
      </w:r>
      <w:r>
        <w:rPr/>
        <w:t xml:space="preserve"> - Standardise how applications connect, serialise, acknowledge, and handle back-pressure. Share libraries for these concerns across services.</w:t>
      </w:r>
    </w:p>
    <w:p>
      <w:pPr>
        <w:pStyle w:val="Normal"/>
        <w:jc w:val="center"/>
      </w:pPr>
      <w:r>
        <w:drawing>
          <wp:inline xmlns:wp="http://schemas.openxmlformats.org/drawingml/2006/wordprocessingDrawing" distT="0" distB="0" distL="0" distR="0">
            <wp:extent cx="5220000" cy="2186586"/>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1f4324cc8a54665"/>
                    <a:stretch>
                      <a:fillRect/>
                    </a:stretch>
                  </pic:blipFill>
                  <pic:spPr>
                    <a:xfrm>
                      <a:off x="0" y="0"/>
                      <a:ext cx="5220000" cy="2186586"/>
                    </a:xfrm>
                    <a:prstGeom prst="rect">
                      <a:avLst/>
                    </a:prstGeom>
                  </pic:spPr>
                </pic:pic>
              </a:graphicData>
            </a:graphic>
          </wp:inline>
        </w:drawing>
      </w:r>
    </w:p>
    <w:p>
      <w:pPr>
        <w:pStyle w:val="Normal"/>
        <w:numPr>
          <w:ilvl w:val="0"/>
          <w:numId w:val="50"/>
        </w:numPr>
      </w:pPr>
      <w:r>
        <w:rPr>
          <w:b/>
        </w:rPr>
        <w:t xml:space="preserve">Guaranteed Delivery (122)</w:t>
      </w:r>
      <w:r>
        <w:rPr/>
        <w:t xml:space="preserve"> - Enable broker persistence, durable producers where needed, and consumer acknowledgement rules that match your consistency goals. Pair with idempotent handlers.</w:t>
      </w:r>
    </w:p>
    <w:p>
      <w:pPr>
        <w:pStyle w:val="Normal"/>
        <w:jc w:val="center"/>
      </w:pPr>
      <w:r>
        <w:drawing>
          <wp:inline xmlns:wp="http://schemas.openxmlformats.org/drawingml/2006/wordprocessingDrawing" distT="0" distB="0" distL="0" distR="0">
            <wp:extent cx="5220000" cy="1807409"/>
            <wp:effectExtent l="0" t="0" r="0" b="0"/>
            <wp:docPr id="21" name="Mermaid diagram 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a7646af9cb04bdc"/>
                    <a:stretch>
                      <a:fillRect/>
                    </a:stretch>
                  </pic:blipFill>
                  <pic:spPr>
                    <a:xfrm>
                      <a:off x="0" y="0"/>
                      <a:ext cx="5220000" cy="1807409"/>
                    </a:xfrm>
                    <a:prstGeom prst="rect">
                      <a:avLst/>
                    </a:prstGeom>
                  </pic:spPr>
                </pic:pic>
              </a:graphicData>
            </a:graphic>
          </wp:inline>
        </w:drawing>
      </w:r>
    </w:p>
    <w:p>
      <w:pPr>
        <w:pStyle w:val="Normal"/>
        <w:numPr>
          <w:ilvl w:val="0"/>
          <w:numId w:val="51"/>
        </w:numPr>
      </w:pPr>
      <w:r>
        <w:rPr>
          <w:b/>
        </w:rPr>
        <w:t xml:space="preserve">Dead Letter Channel (119)</w:t>
      </w:r>
      <w:r>
        <w:rPr/>
        <w:t xml:space="preserve"> - After bounded retries, move unprocessable messages to a DLQ with reason codes, original payload pointers, and operational runbooks (replay vs discard).</w:t>
      </w:r>
    </w:p>
    <w:p>
      <w:pPr>
        <w:pStyle w:val="Normal"/>
        <w:jc w:val="center"/>
      </w:pPr>
      <w:r>
        <w:drawing>
          <wp:inline xmlns:wp="http://schemas.openxmlformats.org/drawingml/2006/wordprocessingDrawing" distT="0" distB="0" distL="0" distR="0">
            <wp:extent cx="5220000" cy="2186586"/>
            <wp:effectExtent l="0" t="0" r="0" b="0"/>
            <wp:docPr id="22" name="Mermaid diagram 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f7e2ef8901e4193"/>
                    <a:stretch>
                      <a:fillRect/>
                    </a:stretch>
                  </pic:blipFill>
                  <pic:spPr>
                    <a:xfrm>
                      <a:off x="0" y="0"/>
                      <a:ext cx="5220000" cy="2186586"/>
                    </a:xfrm>
                    <a:prstGeom prst="rect">
                      <a:avLst/>
                    </a:prstGeom>
                  </pic:spPr>
                </pic:pic>
              </a:graphicData>
            </a:graphic>
          </wp:inline>
        </w:drawing>
      </w:r>
    </w:p>
    <w:p>
      <w:pPr>
        <w:pStyle w:val="Normal"/>
      </w:pPr>
      <w:r>
        <w:rPr>
          <w:b/>
        </w:rPr>
        <w:t xml:space="preserve">Anti-patterns</w:t>
      </w:r>
    </w:p>
    <w:p>
      <w:pPr>
        <w:pStyle w:val="Normal"/>
        <w:numPr>
          <w:ilvl w:val="0"/>
          <w:numId w:val="52"/>
        </w:numPr>
      </w:pPr>
      <w:r>
        <w:rPr/>
        <w:t xml:space="preserve">no operational story for poison messages, backlogs, or replay.</w:t>
      </w:r>
    </w:p>
    <w:p>
      <w:pPr>
        <w:pStyle w:val="Normal"/>
        <w:numPr>
          <w:ilvl w:val="0"/>
          <w:numId w:val="52"/>
        </w:numPr>
      </w:pPr>
      <w:r>
        <w:rPr/>
        <w:t xml:space="preserve">using topics for command processing that must be handled exactly once without consumer design.</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23" name="Mermaid diagram 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c3351a8f76f4dfb"/>
                    <a:stretch>
                      <a:fillRect/>
                    </a:stretch>
                  </pic:blipFill>
                  <pic:spPr>
                    <a:xfrm>
                      <a:off x="0" y="0"/>
                      <a:ext cx="5220000" cy="586864"/>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2184476" cy="6480000"/>
            <wp:effectExtent l="0" t="0" r="0" b="0"/>
            <wp:docPr id="24" name="Mermaid diagram 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fd2034223fe43c8"/>
                    <a:stretch>
                      <a:fillRect/>
                    </a:stretch>
                  </pic:blipFill>
                  <pic:spPr>
                    <a:xfrm>
                      <a:off x="0" y="0"/>
                      <a:ext cx="2184476" cy="6480000"/>
                    </a:xfrm>
                    <a:prstGeom prst="rect">
                      <a:avLst/>
                    </a:prstGeom>
                  </pic:spPr>
                </pic:pic>
              </a:graphicData>
            </a:graphic>
          </wp:inline>
        </w:drawing>
      </w:r>
    </w:p>
    <w:p>
      <w:pPr>
        <w:pStyle w:val="Heading2"/>
      </w:pPr>
      <w:bookmarkStart w:name="Md_f9515bbf08d84355b0cfa8f47192244d" w:id="29"/>
      <w:r>
        <w:rPr/>
        <w:t xml:space="preserve">2.5. Message Channel (60)</w:t>
      </w:r>
      <w:bookmarkEnd w:id="29"/>
    </w:p>
    <w:p>
      <w:pPr>
        <w:pStyle w:val="Normal"/>
      </w:pPr>
      <w:r>
        <w:rPr>
          <w:b/>
        </w:rPr>
        <w:t xml:space="preserve">Category</w:t>
      </w:r>
      <w:r>
        <w:rPr/>
        <w:br/>
      </w:r>
      <w:r>
        <w:rPr/>
        <w:t xml:space="preserve">Messaging system</w:t>
      </w:r>
    </w:p>
    <w:p>
      <w:pPr>
        <w:pStyle w:val="Normal"/>
      </w:pPr>
      <w:r>
        <w:rPr>
          <w:b/>
        </w:rPr>
        <w:t xml:space="preserve">Overview</w:t>
      </w:r>
      <w:r>
        <w:rPr/>
        <w:br/>
      </w:r>
      <w:r>
        <w:rPr/>
        <w:t xml:space="preserve">A logical pathway that carries messages between senders and receivers.</w:t>
      </w:r>
    </w:p>
    <w:p>
      <w:pPr>
        <w:pStyle w:val="Normal"/>
      </w:pPr>
      <w:r>
        <w:rPr>
          <w:b/>
        </w:rPr>
        <w:t xml:space="preserve">Description</w:t>
      </w:r>
      <w:r>
        <w:rPr/>
        <w:br/>
      </w:r>
      <w:r>
        <w:rPr/>
        <w:t xml:space="preserve">A </w:t>
      </w:r>
      <w:r>
        <w:rPr>
          <w:b/>
        </w:rPr>
        <w:t xml:space="preserve">Message Channel (60)</w:t>
      </w:r>
      <w:r>
        <w:rPr/>
        <w:t xml:space="preserve"> is the logical pathway over which messages travel from sender to receiver. Physical products implement it as queues, topics, subscriptions, or streams, but the pattern is about a named conduit with defined semantics (ordering, durability, fan-out).</w:t>
      </w:r>
    </w:p>
    <w:p>
      <w:pPr>
        <w:pStyle w:val="Normal"/>
      </w:pPr>
      <w:r>
        <w:rPr/>
        <w:t xml:space="preserve">Choosing channel granularity affects scalability and clarity: too many channels add operational overhead; too few mixes unrelated traffic. Datatype channels, point-to-point versus publish-subscribe, and dead-letter handling are common specialisations.</w:t>
      </w:r>
    </w:p>
    <w:p>
      <w:pPr>
        <w:pStyle w:val="Normal"/>
      </w:pPr>
      <w:r>
        <w:rPr>
          <w:b/>
        </w:rPr>
        <w:t xml:space="preserve">Use when</w:t>
      </w:r>
      <w:r>
        <w:rPr/>
        <w:br/>
      </w:r>
      <w:r>
        <w:rPr/>
        <w:t xml:space="preserve">Use when components need a defined route for message exchange.</w:t>
      </w:r>
    </w:p>
    <w:p>
      <w:pPr>
        <w:pStyle w:val="Normal"/>
      </w:pPr>
      <w:r>
        <w:rPr>
          <w:b/>
        </w:rPr>
        <w:t xml:space="preserve">When not to use</w:t>
      </w:r>
    </w:p>
    <w:p>
      <w:pPr>
        <w:pStyle w:val="Normal"/>
        <w:numPr>
          <w:ilvl w:val="0"/>
          <w:numId w:val="53"/>
        </w:numPr>
      </w:pPr>
      <w:r>
        <w:rPr/>
        <w:t xml:space="preserve">Avoid over-fragmenting channels so that operations and access control become unmanageable.</w:t>
      </w:r>
    </w:p>
    <w:p>
      <w:pPr>
        <w:pStyle w:val="Normal"/>
        <w:numPr>
          <w:ilvl w:val="0"/>
          <w:numId w:val="53"/>
        </w:numPr>
      </w:pPr>
      <w:r>
        <w:rPr/>
        <w:t xml:space="preserve">Avoid reusing one channel for unrelated traffic when consumers cannot safely select or filter without contention.</w:t>
      </w:r>
    </w:p>
    <w:p>
      <w:pPr>
        <w:pStyle w:val="Normal"/>
      </w:pPr>
      <w:r>
        <w:rPr>
          <w:b/>
        </w:rPr>
        <w:t xml:space="preserve">Typical scenarios</w:t>
      </w:r>
    </w:p>
    <w:p>
      <w:pPr>
        <w:pStyle w:val="Normal"/>
        <w:numPr>
          <w:ilvl w:val="0"/>
          <w:numId w:val="54"/>
        </w:numPr>
      </w:pPr>
      <w:r>
        <w:rPr/>
        <w:t xml:space="preserve">Queues</w:t>
      </w:r>
    </w:p>
    <w:p>
      <w:pPr>
        <w:pStyle w:val="Normal"/>
        <w:numPr>
          <w:ilvl w:val="0"/>
          <w:numId w:val="54"/>
        </w:numPr>
      </w:pPr>
      <w:r>
        <w:rPr/>
        <w:t xml:space="preserve">Topics</w:t>
      </w:r>
    </w:p>
    <w:p>
      <w:pPr>
        <w:pStyle w:val="Normal"/>
        <w:numPr>
          <w:ilvl w:val="0"/>
          <w:numId w:val="54"/>
        </w:numPr>
      </w:pPr>
      <w:r>
        <w:rPr/>
        <w:t xml:space="preserve">Subscriptions</w:t>
      </w:r>
    </w:p>
    <w:p>
      <w:pPr>
        <w:pStyle w:val="Normal"/>
        <w:numPr>
          <w:ilvl w:val="0"/>
          <w:numId w:val="54"/>
        </w:numPr>
      </w:pPr>
      <w:r>
        <w:rPr/>
        <w:t xml:space="preserve">Logical pathways between components</w:t>
      </w:r>
    </w:p>
    <w:p>
      <w:pPr>
        <w:pStyle w:val="Normal"/>
      </w:pPr>
      <w:r>
        <w:rPr>
          <w:b/>
        </w:rPr>
        <w:t xml:space="preserve">Related patterns</w:t>
      </w:r>
      <w:r>
        <w:rPr/>
        <w:br/>
      </w:r>
      <w:r>
        <w:rPr>
          <w:b/>
        </w:rPr>
        <w:t xml:space="preserve">Point-to-Point Channel (103)</w:t>
      </w:r>
      <w:r>
        <w:rPr/>
        <w:t xml:space="preserve">, </w:t>
      </w:r>
      <w:r>
        <w:rPr>
          <w:b/>
        </w:rPr>
        <w:t xml:space="preserve">Publish-Subscribe Channel (106)</w:t>
      </w:r>
      <w:r>
        <w:rPr/>
        <w:t xml:space="preserve">, </w:t>
      </w:r>
      <w:r>
        <w:rPr>
          <w:b/>
        </w:rPr>
        <w:t xml:space="preserve">Datatype Channel (111)</w:t>
      </w:r>
      <w:r>
        <w:rPr/>
        <w:t xml:space="preserve">.</w:t>
      </w:r>
    </w:p>
    <w:p>
      <w:pPr>
        <w:pStyle w:val="Normal"/>
      </w:pPr>
      <w:r>
        <w:rPr>
          <w:b/>
        </w:rPr>
        <w:t xml:space="preserve">Combinations</w:t>
      </w:r>
    </w:p>
    <w:p>
      <w:pPr>
        <w:pStyle w:val="Normal"/>
      </w:pPr>
      <w:r>
        <w:rPr/>
        <w:t xml:space="preserve">Channels should be discoverable in operations tooling and safe for consumers: separate traffic by intent and make contracts explicit on the wire.</w:t>
      </w:r>
    </w:p>
    <w:p>
      <w:pPr>
        <w:pStyle w:val="Normal"/>
        <w:numPr>
          <w:ilvl w:val="0"/>
          <w:numId w:val="55"/>
        </w:numPr>
      </w:pPr>
      <w:r>
        <w:rPr>
          <w:b/>
        </w:rPr>
        <w:t xml:space="preserve">Naming</w:t>
      </w:r>
      <w:r>
        <w:rPr/>
        <w:t xml:space="preserve"> - Encode domain, message family, environment, and sometimes region in channel names. Avoid anonymous queues that only one person understands.</w:t>
      </w:r>
    </w:p>
    <w:p>
      <w:pPr>
        <w:pStyle w:val="Normal"/>
        <w:jc w:val="center"/>
      </w:pPr>
      <w:r>
        <w:drawing>
          <wp:inline xmlns:wp="http://schemas.openxmlformats.org/drawingml/2006/wordprocessingDrawing" distT="0" distB="0" distL="0" distR="0">
            <wp:extent cx="5220000" cy="1807409"/>
            <wp:effectExtent l="0" t="0" r="0" b="0"/>
            <wp:docPr id="25" name="Mermaid diagram 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c1ac533da074ea2"/>
                    <a:stretch>
                      <a:fillRect/>
                    </a:stretch>
                  </pic:blipFill>
                  <pic:spPr>
                    <a:xfrm>
                      <a:off x="0" y="0"/>
                      <a:ext cx="5220000" cy="1807409"/>
                    </a:xfrm>
                    <a:prstGeom prst="rect">
                      <a:avLst/>
                    </a:prstGeom>
                  </pic:spPr>
                </pic:pic>
              </a:graphicData>
            </a:graphic>
          </wp:inline>
        </w:drawing>
      </w:r>
    </w:p>
    <w:p>
      <w:pPr>
        <w:pStyle w:val="Normal"/>
        <w:numPr>
          <w:ilvl w:val="0"/>
          <w:numId w:val="56"/>
        </w:numPr>
      </w:pPr>
      <w:r>
        <w:rPr>
          <w:b/>
        </w:rPr>
        <w:t xml:space="preserve">Datatype Channel (111)</w:t>
      </w:r>
      <w:r>
        <w:rPr/>
        <w:t xml:space="preserve"> - When payloads differ materially (JSON vs binary, or incompatible schemas), use separate channels so consumers are not forced to branch on every message.</w:t>
      </w:r>
    </w:p>
    <w:p>
      <w:pPr>
        <w:pStyle w:val="Normal"/>
        <w:jc w:val="center"/>
      </w:pPr>
      <w:r>
        <w:drawing>
          <wp:inline xmlns:wp="http://schemas.openxmlformats.org/drawingml/2006/wordprocessingDrawing" distT="0" distB="0" distL="0" distR="0">
            <wp:extent cx="5220000" cy="2186586"/>
            <wp:effectExtent l="0" t="0" r="0" b="0"/>
            <wp:docPr id="26" name="Mermaid diagram 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742e1ab17d14be7"/>
                    <a:stretch>
                      <a:fillRect/>
                    </a:stretch>
                  </pic:blipFill>
                  <pic:spPr>
                    <a:xfrm>
                      <a:off x="0" y="0"/>
                      <a:ext cx="5220000" cy="2186586"/>
                    </a:xfrm>
                    <a:prstGeom prst="rect">
                      <a:avLst/>
                    </a:prstGeom>
                  </pic:spPr>
                </pic:pic>
              </a:graphicData>
            </a:graphic>
          </wp:inline>
        </w:drawing>
      </w:r>
    </w:p>
    <w:p>
      <w:pPr>
        <w:pStyle w:val="Normal"/>
        <w:numPr>
          <w:ilvl w:val="0"/>
          <w:numId w:val="57"/>
        </w:numPr>
      </w:pPr>
      <w:r>
        <w:rPr>
          <w:b/>
        </w:rPr>
        <w:t xml:space="preserve">Format Indicator (180)</w:t>
      </w:r>
      <w:r>
        <w:rPr/>
        <w:t xml:space="preserve"> - When one channel carries multiple schema versions during migration, require version metadata in headers or envelope so consumers can parse and reject unknown versions deterministically.</w:t>
      </w:r>
    </w:p>
    <w:p>
      <w:pPr>
        <w:pStyle w:val="Normal"/>
        <w:jc w:val="center"/>
      </w:pPr>
      <w:r>
        <w:drawing>
          <wp:inline xmlns:wp="http://schemas.openxmlformats.org/drawingml/2006/wordprocessingDrawing" distT="0" distB="0" distL="0" distR="0">
            <wp:extent cx="5220000" cy="1807409"/>
            <wp:effectExtent l="0" t="0" r="0" b="0"/>
            <wp:docPr id="27" name="Mermaid diagram 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31e49a166b44fe7"/>
                    <a:stretch>
                      <a:fillRect/>
                    </a:stretch>
                  </pic:blipFill>
                  <pic:spPr>
                    <a:xfrm>
                      <a:off x="0" y="0"/>
                      <a:ext cx="5220000" cy="1807409"/>
                    </a:xfrm>
                    <a:prstGeom prst="rect">
                      <a:avLst/>
                    </a:prstGeom>
                  </pic:spPr>
                </pic:pic>
              </a:graphicData>
            </a:graphic>
          </wp:inline>
        </w:drawing>
      </w:r>
    </w:p>
    <w:p>
      <w:pPr>
        <w:pStyle w:val="Normal"/>
        <w:numPr>
          <w:ilvl w:val="0"/>
          <w:numId w:val="58"/>
        </w:numPr>
      </w:pPr>
      <w:r>
        <w:rPr>
          <w:b/>
        </w:rPr>
        <w:t xml:space="preserve">Operational pairing</w:t>
      </w:r>
      <w:r>
        <w:rPr/>
        <w:t xml:space="preserve"> - Document monitoring (depth, age, DLQ rate) per channel and tie access control to the owning team.</w:t>
      </w:r>
    </w:p>
    <w:p>
      <w:pPr>
        <w:pStyle w:val="Normal"/>
        <w:jc w:val="center"/>
      </w:pPr>
      <w:r>
        <w:drawing>
          <wp:inline xmlns:wp="http://schemas.openxmlformats.org/drawingml/2006/wordprocessingDrawing" distT="0" distB="0" distL="0" distR="0">
            <wp:extent cx="5220000" cy="1807409"/>
            <wp:effectExtent l="0" t="0" r="0" b="0"/>
            <wp:docPr id="28" name="Mermaid diagram 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4a9869e9e404a61"/>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59"/>
        </w:numPr>
      </w:pPr>
      <w:r>
        <w:rPr/>
        <w:t xml:space="preserve">anonymous or ad hoc queues with no owner.</w:t>
      </w:r>
    </w:p>
    <w:p>
      <w:pPr>
        <w:pStyle w:val="Normal"/>
        <w:numPr>
          <w:ilvl w:val="0"/>
          <w:numId w:val="59"/>
        </w:numPr>
      </w:pPr>
      <w:r>
        <w:rPr/>
        <w:t xml:space="preserve">one “god queue” mixing commands, documents, and events without dispatch rules.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29" name="Mermaid diagram 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7df1b45368d4ab0"/>
                    <a:stretch>
                      <a:fillRect/>
                    </a:stretch>
                  </pic:blipFill>
                  <pic:spPr>
                    <a:xfrm>
                      <a:off x="0" y="0"/>
                      <a:ext cx="5220000" cy="586864"/>
                    </a:xfrm>
                    <a:prstGeom prst="rect">
                      <a:avLst/>
                    </a:prstGeom>
                  </pic:spPr>
                </pic:pic>
              </a:graphicData>
            </a:graphic>
          </wp:inline>
        </w:drawing>
      </w:r>
    </w:p>
    <w:p>
      <w:pPr>
        <w:pStyle w:val="Normal"/>
      </w:pPr>
      <w:r>
        <w:rPr>
          <w:b/>
        </w:rPr>
        <w:t xml:space="preserve">Flowchart (left-to-right)</w:t>
      </w:r>
      <w:r>
        <w:rPr/>
        <w:t xml:space="preserve"> - variant 2: use when you need both work-queue (P2P) and topic fan-out in one view (the primary is a single undifferentiated channel).</w:t>
      </w:r>
    </w:p>
    <w:p>
      <w:pPr>
        <w:pStyle w:val="Normal"/>
        <w:jc w:val="center"/>
      </w:pPr>
      <w:r>
        <w:drawing>
          <wp:inline xmlns:wp="http://schemas.openxmlformats.org/drawingml/2006/wordprocessingDrawing" distT="0" distB="0" distL="0" distR="0">
            <wp:extent cx="5220000" cy="6189659"/>
            <wp:effectExtent l="0" t="0" r="0" b="0"/>
            <wp:docPr id="30" name="Mermaid diagram 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46292a1f2564feb"/>
                    <a:stretch>
                      <a:fillRect/>
                    </a:stretch>
                  </pic:blipFill>
                  <pic:spPr>
                    <a:xfrm>
                      <a:off x="0" y="0"/>
                      <a:ext cx="5220000" cy="6189659"/>
                    </a:xfrm>
                    <a:prstGeom prst="rect">
                      <a:avLst/>
                    </a:prstGeom>
                  </pic:spPr>
                </pic:pic>
              </a:graphicData>
            </a:graphic>
          </wp:inline>
        </w:drawing>
      </w:r>
    </w:p>
    <w:p>
      <w:pPr>
        <w:pStyle w:val="Heading2"/>
      </w:pPr>
      <w:bookmarkStart w:name="Md_8533562555d249d6bda00c1c5aa7c2ce" w:id="30"/>
      <w:r>
        <w:rPr/>
        <w:t xml:space="preserve">2.6. Message (66)</w:t>
      </w:r>
      <w:bookmarkEnd w:id="30"/>
    </w:p>
    <w:p>
      <w:pPr>
        <w:pStyle w:val="Normal"/>
      </w:pPr>
      <w:r>
        <w:rPr>
          <w:b/>
        </w:rPr>
        <w:t xml:space="preserve">Category</w:t>
      </w:r>
      <w:r>
        <w:rPr/>
        <w:br/>
      </w:r>
      <w:r>
        <w:rPr/>
        <w:t xml:space="preserve">Messaging system</w:t>
      </w:r>
    </w:p>
    <w:p>
      <w:pPr>
        <w:pStyle w:val="Normal"/>
      </w:pPr>
      <w:r>
        <w:rPr>
          <w:b/>
        </w:rPr>
        <w:t xml:space="preserve">Overview</w:t>
      </w:r>
      <w:r>
        <w:rPr/>
        <w:br/>
      </w:r>
      <w:r>
        <w:rPr/>
        <w:t xml:space="preserve">A discrete package of data sent from one participant to another through a messaging system.</w:t>
      </w:r>
    </w:p>
    <w:p>
      <w:pPr>
        <w:pStyle w:val="Normal"/>
      </w:pPr>
      <w:r>
        <w:rPr>
          <w:b/>
        </w:rPr>
        <w:t xml:space="preserve">Description</w:t>
      </w:r>
      <w:r>
        <w:rPr/>
        <w:br/>
      </w:r>
      <w:r>
        <w:rPr/>
        <w:t xml:space="preserve">The </w:t>
      </w:r>
      <w:r>
        <w:rPr>
          <w:b/>
        </w:rPr>
        <w:t xml:space="preserve">Message (66)</w:t>
      </w:r>
      <w:r>
        <w:rPr/>
        <w:t xml:space="preserve"> pattern is the atomic unit of integration: a discrete payload (and usually headers) sent through a messaging system. It packages intent-command, document, or event-so that producers and consumers can evolve independently within agreed contracts.</w:t>
      </w:r>
    </w:p>
    <w:p>
      <w:pPr>
        <w:pStyle w:val="Normal"/>
      </w:pPr>
      <w:r>
        <w:rPr/>
        <w:t xml:space="preserve">Good message design considers versioning (</w:t>
      </w:r>
      <w:r>
        <w:rPr>
          <w:b/>
        </w:rPr>
        <w:t xml:space="preserve">Format Indicator (180)</w:t>
      </w:r>
      <w:r>
        <w:rPr/>
        <w:t xml:space="preserve">), correlation, size (</w:t>
      </w:r>
      <w:r>
        <w:rPr>
          <w:b/>
        </w:rPr>
        <w:t xml:space="preserve">Claim Check (346)</w:t>
      </w:r>
      <w:r>
        <w:rPr/>
        <w:t xml:space="preserve">), and expiry. Messages should be meaningful on their own where possible, so retries and replays remain safe when combined with </w:t>
      </w:r>
      <w:r>
        <w:rPr>
          <w:b/>
        </w:rPr>
        <w:t xml:space="preserve">Idempotent Receiver (528)</w:t>
      </w:r>
      <w:r>
        <w:rPr/>
        <w:t xml:space="preserve">.</w:t>
      </w:r>
    </w:p>
    <w:p>
      <w:pPr>
        <w:pStyle w:val="Normal"/>
      </w:pPr>
      <w:r>
        <w:rPr>
          <w:b/>
        </w:rPr>
        <w:t xml:space="preserve">Use when</w:t>
      </w:r>
      <w:r>
        <w:rPr/>
        <w:br/>
      </w:r>
      <w:r>
        <w:rPr/>
        <w:t xml:space="preserve">Use when information must be packaged, transmitted, and handled independently of sender and receiver runtime.</w:t>
      </w:r>
    </w:p>
    <w:p>
      <w:pPr>
        <w:pStyle w:val="Normal"/>
      </w:pPr>
      <w:r>
        <w:rPr>
          <w:b/>
        </w:rPr>
        <w:t xml:space="preserve">When not to use</w:t>
      </w:r>
    </w:p>
    <w:p>
      <w:pPr>
        <w:pStyle w:val="Normal"/>
        <w:numPr>
          <w:ilvl w:val="0"/>
          <w:numId w:val="60"/>
        </w:numPr>
      </w:pPr>
      <w:r>
        <w:rPr/>
        <w:t xml:space="preserve">Avoid overloading a single message type with incompatible intents (for example mixing imperative commands with passive events without clear handling).</w:t>
      </w:r>
    </w:p>
    <w:p>
      <w:pPr>
        <w:pStyle w:val="Normal"/>
        <w:numPr>
          <w:ilvl w:val="0"/>
          <w:numId w:val="60"/>
        </w:numPr>
      </w:pPr>
      <w:r>
        <w:rPr/>
        <w:t xml:space="preserve">Avoid enormous self-contained payloads when </w:t>
      </w:r>
      <w:r>
        <w:rPr>
          <w:b/>
        </w:rPr>
        <w:t xml:space="preserve">Claim Check (346)</w:t>
      </w:r>
      <w:r>
        <w:rPr/>
        <w:t xml:space="preserve"> or attachment patterns would keep the bus healthy.</w:t>
      </w:r>
    </w:p>
    <w:p>
      <w:pPr>
        <w:pStyle w:val="Normal"/>
      </w:pPr>
      <w:r>
        <w:rPr>
          <w:b/>
        </w:rPr>
        <w:t xml:space="preserve">Typical scenarios</w:t>
      </w:r>
    </w:p>
    <w:p>
      <w:pPr>
        <w:pStyle w:val="Normal"/>
        <w:numPr>
          <w:ilvl w:val="0"/>
          <w:numId w:val="61"/>
        </w:numPr>
      </w:pPr>
      <w:r>
        <w:rPr/>
        <w:t xml:space="preserve">Events</w:t>
      </w:r>
    </w:p>
    <w:p>
      <w:pPr>
        <w:pStyle w:val="Normal"/>
        <w:numPr>
          <w:ilvl w:val="0"/>
          <w:numId w:val="61"/>
        </w:numPr>
      </w:pPr>
      <w:r>
        <w:rPr/>
        <w:t xml:space="preserve">Commands</w:t>
      </w:r>
    </w:p>
    <w:p>
      <w:pPr>
        <w:pStyle w:val="Normal"/>
        <w:numPr>
          <w:ilvl w:val="0"/>
          <w:numId w:val="61"/>
        </w:numPr>
      </w:pPr>
      <w:r>
        <w:rPr/>
        <w:t xml:space="preserve">Notifications</w:t>
      </w:r>
    </w:p>
    <w:p>
      <w:pPr>
        <w:pStyle w:val="Normal"/>
        <w:numPr>
          <w:ilvl w:val="0"/>
          <w:numId w:val="61"/>
        </w:numPr>
      </w:pPr>
      <w:r>
        <w:rPr/>
        <w:t xml:space="preserve">Integration payloads</w:t>
      </w:r>
    </w:p>
    <w:p>
      <w:pPr>
        <w:pStyle w:val="Normal"/>
      </w:pPr>
      <w:r>
        <w:rPr>
          <w:b/>
        </w:rPr>
        <w:t xml:space="preserve">Related patterns</w:t>
      </w:r>
      <w:r>
        <w:rPr/>
        <w:br/>
      </w:r>
      <w:r>
        <w:rPr>
          <w:b/>
        </w:rPr>
        <w:t xml:space="preserve">Command Message (145)</w:t>
      </w:r>
      <w:r>
        <w:rPr/>
        <w:t xml:space="preserve">, </w:t>
      </w:r>
      <w:r>
        <w:rPr>
          <w:b/>
        </w:rPr>
        <w:t xml:space="preserve">Document Message (147)</w:t>
      </w:r>
      <w:r>
        <w:rPr/>
        <w:t xml:space="preserve">, </w:t>
      </w:r>
      <w:r>
        <w:rPr>
          <w:b/>
        </w:rPr>
        <w:t xml:space="preserve">Event Message (151)</w:t>
      </w:r>
      <w:r>
        <w:rPr/>
        <w:t xml:space="preserve">.</w:t>
      </w:r>
    </w:p>
    <w:p>
      <w:pPr>
        <w:pStyle w:val="Normal"/>
      </w:pPr>
      <w:r>
        <w:rPr>
          <w:b/>
        </w:rPr>
        <w:t xml:space="preserve">Combinations</w:t>
      </w:r>
    </w:p>
    <w:p>
      <w:pPr>
        <w:pStyle w:val="Normal"/>
      </w:pPr>
      <w:r>
        <w:rPr/>
        <w:t xml:space="preserve">Stable integration depends on classifying intent, isolating incompatible shapes, and shedding noise before expensive handlers run.</w:t>
      </w:r>
    </w:p>
    <w:p>
      <w:pPr>
        <w:pStyle w:val="Normal"/>
        <w:numPr>
          <w:ilvl w:val="0"/>
          <w:numId w:val="62"/>
        </w:numPr>
      </w:pPr>
      <w:r>
        <w:rPr>
          <w:b/>
        </w:rPr>
        <w:t xml:space="preserve">Command Message (145)</w:t>
      </w:r>
      <w:r>
        <w:rPr/>
        <w:t xml:space="preserve">, </w:t>
      </w:r>
      <w:r>
        <w:rPr>
          <w:b/>
        </w:rPr>
        <w:t xml:space="preserve">Document Message (147)</w:t>
      </w:r>
      <w:r>
        <w:rPr/>
        <w:t xml:space="preserve">, </w:t>
      </w:r>
      <w:r>
        <w:rPr>
          <w:b/>
        </w:rPr>
        <w:t xml:space="preserve">Event Message (151)</w:t>
      </w:r>
      <w:r>
        <w:rPr/>
        <w:t xml:space="preserve"> - Encode intent in message type and naming conventions so routers and humans can reason about side effects, fan-out, and idempotency expectations.</w:t>
      </w:r>
    </w:p>
    <w:p>
      <w:pPr>
        <w:pStyle w:val="Normal"/>
        <w:jc w:val="center"/>
      </w:pPr>
      <w:r>
        <w:drawing>
          <wp:inline xmlns:wp="http://schemas.openxmlformats.org/drawingml/2006/wordprocessingDrawing" distT="0" distB="0" distL="0" distR="0">
            <wp:extent cx="5220000" cy="965666"/>
            <wp:effectExtent l="0" t="0" r="0" b="0"/>
            <wp:docPr id="31" name="Mermaid diagram 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244ebd978a946f3"/>
                    <a:stretch>
                      <a:fillRect/>
                    </a:stretch>
                  </pic:blipFill>
                  <pic:spPr>
                    <a:xfrm>
                      <a:off x="0" y="0"/>
                      <a:ext cx="5220000" cy="965666"/>
                    </a:xfrm>
                    <a:prstGeom prst="rect">
                      <a:avLst/>
                    </a:prstGeom>
                  </pic:spPr>
                </pic:pic>
              </a:graphicData>
            </a:graphic>
          </wp:inline>
        </w:drawing>
      </w:r>
    </w:p>
    <w:p>
      <w:pPr>
        <w:pStyle w:val="Normal"/>
        <w:numPr>
          <w:ilvl w:val="0"/>
          <w:numId w:val="63"/>
        </w:numPr>
      </w:pPr>
      <w:r>
        <w:rPr>
          <w:b/>
        </w:rPr>
        <w:t xml:space="preserve">Datatype Channel (111)</w:t>
      </w:r>
      <w:r>
        <w:rPr/>
        <w:t xml:space="preserve"> - Route each major payload family to its own channel when parsers, SLAs, or security zones differ.</w:t>
      </w:r>
    </w:p>
    <w:p>
      <w:pPr>
        <w:pStyle w:val="Normal"/>
        <w:jc w:val="center"/>
      </w:pPr>
      <w:r>
        <w:drawing>
          <wp:inline xmlns:wp="http://schemas.openxmlformats.org/drawingml/2006/wordprocessingDrawing" distT="0" distB="0" distL="0" distR="0">
            <wp:extent cx="5220000" cy="1807409"/>
            <wp:effectExtent l="0" t="0" r="0" b="0"/>
            <wp:docPr id="32" name="Mermaid diagram 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453a63e778d4e81"/>
                    <a:stretch>
                      <a:fillRect/>
                    </a:stretch>
                  </pic:blipFill>
                  <pic:spPr>
                    <a:xfrm>
                      <a:off x="0" y="0"/>
                      <a:ext cx="5220000" cy="1807409"/>
                    </a:xfrm>
                    <a:prstGeom prst="rect">
                      <a:avLst/>
                    </a:prstGeom>
                  </pic:spPr>
                </pic:pic>
              </a:graphicData>
            </a:graphic>
          </wp:inline>
        </w:drawing>
      </w:r>
    </w:p>
    <w:p>
      <w:pPr>
        <w:pStyle w:val="Normal"/>
        <w:numPr>
          <w:ilvl w:val="0"/>
          <w:numId w:val="64"/>
        </w:numPr>
      </w:pPr>
      <w:r>
        <w:rPr>
          <w:b/>
        </w:rPr>
        <w:t xml:space="preserve">Format Indicator (180)</w:t>
      </w:r>
      <w:r>
        <w:rPr/>
        <w:t xml:space="preserve"> - Carry schema name and version on every message during evolution; pair with compatibility tests in CI.</w:t>
      </w:r>
    </w:p>
    <w:p>
      <w:pPr>
        <w:pStyle w:val="Normal"/>
        <w:jc w:val="center"/>
      </w:pPr>
      <w:r>
        <w:drawing>
          <wp:inline xmlns:wp="http://schemas.openxmlformats.org/drawingml/2006/wordprocessingDrawing" distT="0" distB="0" distL="0" distR="0">
            <wp:extent cx="5220000" cy="1807409"/>
            <wp:effectExtent l="0" t="0" r="0" b="0"/>
            <wp:docPr id="33" name="Mermaid diagram 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2bb8a262b784559"/>
                    <a:stretch>
                      <a:fillRect/>
                    </a:stretch>
                  </pic:blipFill>
                  <pic:spPr>
                    <a:xfrm>
                      <a:off x="0" y="0"/>
                      <a:ext cx="5220000" cy="1807409"/>
                    </a:xfrm>
                    <a:prstGeom prst="rect">
                      <a:avLst/>
                    </a:prstGeom>
                  </pic:spPr>
                </pic:pic>
              </a:graphicData>
            </a:graphic>
          </wp:inline>
        </w:drawing>
      </w:r>
    </w:p>
    <w:p>
      <w:pPr>
        <w:pStyle w:val="Normal"/>
        <w:numPr>
          <w:ilvl w:val="0"/>
          <w:numId w:val="65"/>
        </w:numPr>
      </w:pPr>
      <w:r>
        <w:rPr>
          <w:b/>
        </w:rPr>
        <w:t xml:space="preserve">Message Filter (237)</w:t>
      </w:r>
      <w:r>
        <w:rPr/>
        <w:t xml:space="preserve"> - Drop or divert irrelevant traffic early (for example old versions or non-matching tenants) so workers stay simple and cheap.</w:t>
      </w:r>
    </w:p>
    <w:p>
      <w:pPr>
        <w:pStyle w:val="Normal"/>
        <w:jc w:val="center"/>
      </w:pPr>
      <w:r>
        <w:drawing>
          <wp:inline xmlns:wp="http://schemas.openxmlformats.org/drawingml/2006/wordprocessingDrawing" distT="0" distB="0" distL="0" distR="0">
            <wp:extent cx="5220000" cy="1807409"/>
            <wp:effectExtent l="0" t="0" r="0" b="0"/>
            <wp:docPr id="34" name="Mermaid diagram 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f8b78d89b34dcf"/>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66"/>
        </w:numPr>
      </w:pPr>
      <w:r>
        <w:rPr/>
        <w:t xml:space="preserve">“blob” messages with no version or key, making </w:t>
      </w:r>
      <w:r>
        <w:rPr>
          <w:b/>
        </w:rPr>
        <w:t xml:space="preserve">Correlation Identifier (163)</w:t>
      </w:r>
      <w:r>
        <w:rPr/>
        <w:t xml:space="preserve"> and safe replay impossible.</w:t>
      </w:r>
    </w:p>
    <w:p>
      <w:pPr>
        <w:pStyle w:val="Normal"/>
        <w:numPr>
          <w:ilvl w:val="0"/>
          <w:numId w:val="66"/>
        </w:numPr>
      </w:pPr>
      <w:r>
        <w:rPr/>
        <w:t xml:space="preserve">implicit shared mutable state that only makes sense if sender and receiver run together.</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676997"/>
            <wp:effectExtent l="0" t="0" r="0" b="0"/>
            <wp:docPr id="35" name="Mermaid diagram 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b6a7acb5f1a4d70"/>
                    <a:stretch>
                      <a:fillRect/>
                    </a:stretch>
                  </pic:blipFill>
                  <pic:spPr>
                    <a:xfrm>
                      <a:off x="0" y="0"/>
                      <a:ext cx="5220000" cy="676997"/>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2801467"/>
            <wp:effectExtent l="0" t="0" r="0" b="0"/>
            <wp:docPr id="36" name="Mermaid diagram 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e23956faac848b0"/>
                    <a:stretch>
                      <a:fillRect/>
                    </a:stretch>
                  </pic:blipFill>
                  <pic:spPr>
                    <a:xfrm>
                      <a:off x="0" y="0"/>
                      <a:ext cx="5220000" cy="2801467"/>
                    </a:xfrm>
                    <a:prstGeom prst="rect">
                      <a:avLst/>
                    </a:prstGeom>
                  </pic:spPr>
                </pic:pic>
              </a:graphicData>
            </a:graphic>
          </wp:inline>
        </w:drawing>
      </w:r>
    </w:p>
    <w:p>
      <w:pPr>
        <w:pStyle w:val="Heading2"/>
      </w:pPr>
      <w:bookmarkStart w:name="Md_447963b908c94dcaa898dc893141ecb0" w:id="31"/>
      <w:r>
        <w:rPr/>
        <w:t xml:space="preserve">2.7. Pipes and Filters (70)</w:t>
      </w:r>
      <w:bookmarkEnd w:id="31"/>
    </w:p>
    <w:p>
      <w:pPr>
        <w:pStyle w:val="Normal"/>
      </w:pPr>
      <w:r>
        <w:rPr>
          <w:b/>
        </w:rPr>
        <w:t xml:space="preserve">Category</w:t>
      </w:r>
      <w:r>
        <w:rPr/>
        <w:br/>
      </w:r>
      <w:r>
        <w:rPr/>
        <w:t xml:space="preserve">Messaging system</w:t>
      </w:r>
    </w:p>
    <w:p>
      <w:pPr>
        <w:pStyle w:val="Normal"/>
      </w:pPr>
      <w:r>
        <w:rPr>
          <w:b/>
        </w:rPr>
        <w:t xml:space="preserve">Overview</w:t>
      </w:r>
      <w:r>
        <w:rPr/>
        <w:br/>
      </w:r>
      <w:r>
        <w:rPr/>
        <w:t xml:space="preserve">Processing is decomposed into a sequence of independent filters connected by channels.</w:t>
      </w:r>
    </w:p>
    <w:p>
      <w:pPr>
        <w:pStyle w:val="Normal"/>
      </w:pPr>
      <w:r>
        <w:rPr>
          <w:b/>
        </w:rPr>
        <w:t xml:space="preserve">Description</w:t>
      </w:r>
      <w:r>
        <w:rPr/>
        <w:br/>
      </w:r>
      <w:r>
        <w:rPr>
          <w:b/>
        </w:rPr>
        <w:t xml:space="preserve">Pipes and Filters (70)</w:t>
      </w:r>
      <w:r>
        <w:rPr/>
        <w:t xml:space="preserve"> structures processing as a pipeline: independent filters perform steps such as validation, enrichment, or routing, connected by </w:t>
      </w:r>
      <w:r>
        <w:rPr>
          <w:b/>
        </w:rPr>
        <w:t xml:space="preserve">Message (66)</w:t>
      </w:r>
      <w:r>
        <w:rPr/>
        <w:t xml:space="preserve"> Channels. Each filter has a narrow responsibility, which improves testability and reuse.</w:t>
      </w:r>
    </w:p>
    <w:p>
      <w:pPr>
        <w:pStyle w:val="Normal"/>
      </w:pPr>
      <w:r>
        <w:rPr/>
        <w:t xml:space="preserve">This pattern suits integration chains where the same stages appear in different orders or where you want to add or remove steps without rewriting a monolith. Watch for error handling, ordering, and performance across many hops-often addressed with </w:t>
      </w:r>
      <w:r>
        <w:rPr>
          <w:b/>
        </w:rPr>
        <w:t xml:space="preserve">Dead Letter Channel (119)</w:t>
      </w:r>
      <w:r>
        <w:rPr/>
        <w:t xml:space="preserve">, </w:t>
      </w:r>
      <w:r>
        <w:rPr>
          <w:b/>
        </w:rPr>
        <w:t xml:space="preserve">Wire Tap (547)</w:t>
      </w:r>
      <w:r>
        <w:rPr/>
        <w:t xml:space="preserve">, or </w:t>
      </w:r>
      <w:r>
        <w:rPr>
          <w:b/>
        </w:rPr>
        <w:t xml:space="preserve">Message History (551)</w:t>
      </w:r>
      <w:r>
        <w:rPr/>
        <w:t xml:space="preserve">.</w:t>
      </w:r>
    </w:p>
    <w:p>
      <w:pPr>
        <w:pStyle w:val="Normal"/>
      </w:pPr>
      <w:r>
        <w:rPr>
          <w:b/>
        </w:rPr>
        <w:t xml:space="preserve">Use when</w:t>
      </w:r>
      <w:r>
        <w:rPr/>
        <w:br/>
      </w:r>
      <w:r>
        <w:rPr/>
        <w:t xml:space="preserve">Use when complex processing is clearer and safer as a set of small transformation or decision steps.</w:t>
      </w:r>
    </w:p>
    <w:p>
      <w:pPr>
        <w:pStyle w:val="Normal"/>
      </w:pPr>
      <w:r>
        <w:rPr>
          <w:b/>
        </w:rPr>
        <w:t xml:space="preserve">When not to use</w:t>
      </w:r>
    </w:p>
    <w:p>
      <w:pPr>
        <w:pStyle w:val="Normal"/>
        <w:numPr>
          <w:ilvl w:val="0"/>
          <w:numId w:val="67"/>
        </w:numPr>
      </w:pPr>
      <w:r>
        <w:rPr/>
        <w:t xml:space="preserve">Avoid long linear chains without observability or dead-letter strategy-debugging becomes painful.</w:t>
      </w:r>
    </w:p>
    <w:p>
      <w:pPr>
        <w:pStyle w:val="Normal"/>
        <w:numPr>
          <w:ilvl w:val="0"/>
          <w:numId w:val="67"/>
        </w:numPr>
      </w:pPr>
      <w:r>
        <w:rPr/>
        <w:t xml:space="preserve">Avoid splitting what is logically one atomic business validation into many hops if failure compensation is unclear.</w:t>
      </w:r>
    </w:p>
    <w:p>
      <w:pPr>
        <w:pStyle w:val="Normal"/>
      </w:pPr>
      <w:r>
        <w:rPr>
          <w:b/>
        </w:rPr>
        <w:t xml:space="preserve">Typical scenarios</w:t>
      </w:r>
    </w:p>
    <w:p>
      <w:pPr>
        <w:pStyle w:val="Normal"/>
        <w:numPr>
          <w:ilvl w:val="0"/>
          <w:numId w:val="68"/>
        </w:numPr>
      </w:pPr>
      <w:r>
        <w:rPr/>
        <w:t xml:space="preserve">Validation pipelines</w:t>
      </w:r>
    </w:p>
    <w:p>
      <w:pPr>
        <w:pStyle w:val="Normal"/>
        <w:numPr>
          <w:ilvl w:val="0"/>
          <w:numId w:val="68"/>
        </w:numPr>
      </w:pPr>
      <w:r>
        <w:rPr/>
        <w:t xml:space="preserve">Enrichment chains</w:t>
      </w:r>
    </w:p>
    <w:p>
      <w:pPr>
        <w:pStyle w:val="Normal"/>
        <w:numPr>
          <w:ilvl w:val="0"/>
          <w:numId w:val="68"/>
        </w:numPr>
      </w:pPr>
      <w:r>
        <w:rPr/>
        <w:t xml:space="preserve">Staged integration processing</w:t>
      </w:r>
    </w:p>
    <w:p>
      <w:pPr>
        <w:pStyle w:val="Normal"/>
      </w:pPr>
      <w:r>
        <w:rPr>
          <w:b/>
        </w:rPr>
        <w:t xml:space="preserve">Related patterns</w:t>
      </w:r>
      <w:r>
        <w:rPr/>
        <w:br/>
      </w:r>
      <w:r>
        <w:rPr>
          <w:b/>
        </w:rPr>
        <w:t xml:space="preserve">Message Channel (60)</w:t>
      </w:r>
      <w:r>
        <w:rPr/>
        <w:t xml:space="preserve">, </w:t>
      </w:r>
      <w:r>
        <w:rPr>
          <w:b/>
        </w:rPr>
        <w:t xml:space="preserve">Message Filter (237)</w:t>
      </w:r>
      <w:r>
        <w:rPr/>
        <w:t xml:space="preserve">, </w:t>
      </w:r>
      <w:r>
        <w:rPr>
          <w:b/>
        </w:rPr>
        <w:t xml:space="preserve">Message Translator (85)</w:t>
      </w:r>
      <w:r>
        <w:rPr/>
        <w:t xml:space="preserve">.</w:t>
      </w:r>
    </w:p>
    <w:p>
      <w:pPr>
        <w:pStyle w:val="Normal"/>
      </w:pPr>
      <w:r>
        <w:rPr>
          <w:b/>
        </w:rPr>
        <w:t xml:space="preserve">Combinations</w:t>
      </w:r>
    </w:p>
    <w:p>
      <w:pPr>
        <w:pStyle w:val="Normal"/>
      </w:pPr>
      <w:r>
        <w:rPr/>
        <w:t xml:space="preserve">Pipelines need observability without changing business outcomes, and explicit terminals for bad data versus poison processing.</w:t>
      </w:r>
    </w:p>
    <w:p>
      <w:pPr>
        <w:pStyle w:val="Normal"/>
        <w:numPr>
          <w:ilvl w:val="0"/>
          <w:numId w:val="69"/>
        </w:numPr>
      </w:pPr>
      <w:r>
        <w:rPr>
          <w:b/>
        </w:rPr>
        <w:t xml:space="preserve">Wire Tap (547)</w:t>
      </w:r>
      <w:r>
        <w:rPr/>
        <w:t xml:space="preserve"> - Tee a copy to audit or metrics paths asynchronously so support can inspect traffic patterns without delaying the main pipeline.</w:t>
      </w:r>
    </w:p>
    <w:p>
      <w:pPr>
        <w:pStyle w:val="Normal"/>
        <w:jc w:val="center"/>
      </w:pPr>
      <w:r>
        <w:drawing>
          <wp:inline xmlns:wp="http://schemas.openxmlformats.org/drawingml/2006/wordprocessingDrawing" distT="0" distB="0" distL="0" distR="0">
            <wp:extent cx="5220000" cy="1807409"/>
            <wp:effectExtent l="0" t="0" r="0" b="0"/>
            <wp:docPr id="37" name="Mermaid diagram 3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22b1f7304ba4917"/>
                    <a:stretch>
                      <a:fillRect/>
                    </a:stretch>
                  </pic:blipFill>
                  <pic:spPr>
                    <a:xfrm>
                      <a:off x="0" y="0"/>
                      <a:ext cx="5220000" cy="1807409"/>
                    </a:xfrm>
                    <a:prstGeom prst="rect">
                      <a:avLst/>
                    </a:prstGeom>
                  </pic:spPr>
                </pic:pic>
              </a:graphicData>
            </a:graphic>
          </wp:inline>
        </w:drawing>
      </w:r>
    </w:p>
    <w:p>
      <w:pPr>
        <w:pStyle w:val="Normal"/>
        <w:numPr>
          <w:ilvl w:val="0"/>
          <w:numId w:val="70"/>
        </w:numPr>
      </w:pPr>
      <w:r>
        <w:rPr>
          <w:b/>
        </w:rPr>
        <w:t xml:space="preserve">Message History (551)</w:t>
      </w:r>
      <w:r>
        <w:rPr/>
        <w:t xml:space="preserve"> - Append hop metadata when messages traverse many filters so incidents can be reconstructed across stages.</w:t>
      </w:r>
    </w:p>
    <w:p>
      <w:pPr>
        <w:pStyle w:val="Normal"/>
        <w:jc w:val="center"/>
      </w:pPr>
      <w:r>
        <w:drawing>
          <wp:inline xmlns:wp="http://schemas.openxmlformats.org/drawingml/2006/wordprocessingDrawing" distT="0" distB="0" distL="0" distR="0">
            <wp:extent cx="5220000" cy="1807409"/>
            <wp:effectExtent l="0" t="0" r="0" b="0"/>
            <wp:docPr id="38" name="Mermaid diagram 3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a2d8c77797045db"/>
                    <a:stretch>
                      <a:fillRect/>
                    </a:stretch>
                  </pic:blipFill>
                  <pic:spPr>
                    <a:xfrm>
                      <a:off x="0" y="0"/>
                      <a:ext cx="5220000" cy="1807409"/>
                    </a:xfrm>
                    <a:prstGeom prst="rect">
                      <a:avLst/>
                    </a:prstGeom>
                  </pic:spPr>
                </pic:pic>
              </a:graphicData>
            </a:graphic>
          </wp:inline>
        </w:drawing>
      </w:r>
    </w:p>
    <w:p>
      <w:pPr>
        <w:pStyle w:val="Normal"/>
        <w:numPr>
          <w:ilvl w:val="0"/>
          <w:numId w:val="71"/>
        </w:numPr>
      </w:pPr>
      <w:r>
        <w:rPr>
          <w:b/>
        </w:rPr>
        <w:t xml:space="preserve">Dead Letter Channel (119)</w:t>
      </w:r>
      <w:r>
        <w:rPr/>
        <w:t xml:space="preserve"> - Use when the message is structurally valid but processing fails after retries (downstream outage, business rule violation after validation).</w:t>
      </w:r>
    </w:p>
    <w:p>
      <w:pPr>
        <w:pStyle w:val="Normal"/>
        <w:jc w:val="center"/>
      </w:pPr>
      <w:r>
        <w:drawing>
          <wp:inline xmlns:wp="http://schemas.openxmlformats.org/drawingml/2006/wordprocessingDrawing" distT="0" distB="0" distL="0" distR="0">
            <wp:extent cx="5220000" cy="1807409"/>
            <wp:effectExtent l="0" t="0" r="0" b="0"/>
            <wp:docPr id="39" name="Mermaid diagram 3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eb791213298499c"/>
                    <a:stretch>
                      <a:fillRect/>
                    </a:stretch>
                  </pic:blipFill>
                  <pic:spPr>
                    <a:xfrm>
                      <a:off x="0" y="0"/>
                      <a:ext cx="5220000" cy="1807409"/>
                    </a:xfrm>
                    <a:prstGeom prst="rect">
                      <a:avLst/>
                    </a:prstGeom>
                  </pic:spPr>
                </pic:pic>
              </a:graphicData>
            </a:graphic>
          </wp:inline>
        </w:drawing>
      </w:r>
    </w:p>
    <w:p>
      <w:pPr>
        <w:pStyle w:val="Normal"/>
        <w:numPr>
          <w:ilvl w:val="0"/>
          <w:numId w:val="72"/>
        </w:numPr>
      </w:pPr>
      <w:r>
        <w:rPr>
          <w:b/>
        </w:rPr>
        <w:t xml:space="preserve">Invalid Message Channel (115)</w:t>
      </w:r>
      <w:r>
        <w:rPr/>
        <w:t xml:space="preserve"> - Use when validation fails early (schema, signature, mandatory fields) so poison does not block the main consumer partition.</w:t>
      </w:r>
    </w:p>
    <w:p>
      <w:pPr>
        <w:pStyle w:val="Normal"/>
        <w:jc w:val="center"/>
      </w:pPr>
      <w:r>
        <w:drawing>
          <wp:inline xmlns:wp="http://schemas.openxmlformats.org/drawingml/2006/wordprocessingDrawing" distT="0" distB="0" distL="0" distR="0">
            <wp:extent cx="5220000" cy="1807409"/>
            <wp:effectExtent l="0" t="0" r="0" b="0"/>
            <wp:docPr id="40" name="Mermaid diagram 4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861bc1bb67c4bf5"/>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73"/>
        </w:numPr>
      </w:pPr>
      <w:r>
        <w:rPr/>
        <w:t xml:space="preserve">filters that silently swallow errors.</w:t>
      </w:r>
    </w:p>
    <w:p>
      <w:pPr>
        <w:pStyle w:val="Normal"/>
        <w:numPr>
          <w:ilvl w:val="0"/>
          <w:numId w:val="73"/>
        </w:numPr>
      </w:pPr>
      <w:r>
        <w:rPr/>
        <w:t xml:space="preserve">re-ordering filters without considering idempotency and side effects.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1306684"/>
            <wp:effectExtent l="0" t="0" r="0" b="0"/>
            <wp:docPr id="41" name="Mermaid diagram 4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103dcfbd3bc4498"/>
                    <a:stretch>
                      <a:fillRect/>
                    </a:stretch>
                  </pic:blipFill>
                  <pic:spPr>
                    <a:xfrm>
                      <a:off x="0" y="0"/>
                      <a:ext cx="5220000" cy="1306684"/>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137129"/>
            <wp:effectExtent l="0" t="0" r="0" b="0"/>
            <wp:docPr id="42" name="Mermaid diagram 4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b3c649429ad43ac"/>
                    <a:stretch>
                      <a:fillRect/>
                    </a:stretch>
                  </pic:blipFill>
                  <pic:spPr>
                    <a:xfrm>
                      <a:off x="0" y="0"/>
                      <a:ext cx="5220000" cy="2137129"/>
                    </a:xfrm>
                    <a:prstGeom prst="rect">
                      <a:avLst/>
                    </a:prstGeom>
                  </pic:spPr>
                </pic:pic>
              </a:graphicData>
            </a:graphic>
          </wp:inline>
        </w:drawing>
      </w:r>
    </w:p>
    <w:p>
      <w:pPr>
        <w:pStyle w:val="Heading2"/>
      </w:pPr>
      <w:bookmarkStart w:name="Md_2e882841379f4f5db8bf79e8fd977a5b" w:id="32"/>
      <w:r>
        <w:rPr/>
        <w:t xml:space="preserve">2.8. Message Router (78)</w:t>
      </w:r>
      <w:bookmarkEnd w:id="32"/>
    </w:p>
    <w:p>
      <w:pPr>
        <w:pStyle w:val="Normal"/>
      </w:pPr>
      <w:r>
        <w:rPr>
          <w:b/>
        </w:rPr>
        <w:t xml:space="preserve">Category</w:t>
      </w:r>
      <w:r>
        <w:rPr/>
        <w:br/>
      </w:r>
      <w:r>
        <w:rPr/>
        <w:t xml:space="preserve">Messaging system</w:t>
      </w:r>
    </w:p>
    <w:p>
      <w:pPr>
        <w:pStyle w:val="Normal"/>
      </w:pPr>
      <w:r>
        <w:rPr>
          <w:b/>
        </w:rPr>
        <w:t xml:space="preserve">Overview</w:t>
      </w:r>
      <w:r>
        <w:rPr/>
        <w:br/>
      </w:r>
      <w:r>
        <w:rPr/>
        <w:t xml:space="preserve">A component decides where a message should go without changing the message payload.</w:t>
      </w:r>
    </w:p>
    <w:p>
      <w:pPr>
        <w:pStyle w:val="Normal"/>
      </w:pPr>
      <w:r>
        <w:rPr>
          <w:b/>
        </w:rPr>
        <w:t xml:space="preserve">Description</w:t>
      </w:r>
      <w:r>
        <w:rPr/>
        <w:br/>
      </w:r>
      <w:r>
        <w:rPr/>
        <w:t xml:space="preserve">A </w:t>
      </w:r>
      <w:r>
        <w:rPr>
          <w:b/>
        </w:rPr>
        <w:t xml:space="preserve">Message Router (78)</w:t>
      </w:r>
      <w:r>
        <w:rPr/>
        <w:t xml:space="preserve"> consumes from an input channel and forwards to one or more output channels based on rules, without changing the business payload (routing is separate from transformation). It centralises where messages should go so that business components stay unaware of topology.</w:t>
      </w:r>
    </w:p>
    <w:p>
      <w:pPr>
        <w:pStyle w:val="Normal"/>
      </w:pPr>
      <w:r>
        <w:rPr/>
        <w:t xml:space="preserve">Specialisations include </w:t>
      </w:r>
      <w:r>
        <w:rPr>
          <w:b/>
        </w:rPr>
        <w:t xml:space="preserve">Content-Based Router (230)</w:t>
      </w:r>
      <w:r>
        <w:rPr/>
        <w:t xml:space="preserve">, </w:t>
      </w:r>
      <w:r>
        <w:rPr>
          <w:b/>
        </w:rPr>
        <w:t xml:space="preserve">Recipient List (249)</w:t>
      </w:r>
      <w:r>
        <w:rPr/>
        <w:t xml:space="preserve">, and </w:t>
      </w:r>
      <w:r>
        <w:rPr>
          <w:b/>
        </w:rPr>
        <w:t xml:space="preserve">Dynamic Router (243)</w:t>
      </w:r>
      <w:r>
        <w:rPr/>
        <w:t xml:space="preserve">. Routers should remain fast and deterministic where possible; heavy payload rewriting belongs to </w:t>
      </w:r>
      <w:r>
        <w:rPr>
          <w:b/>
        </w:rPr>
        <w:t xml:space="preserve">Message Translator (85)</w:t>
      </w:r>
      <w:r>
        <w:rPr/>
        <w:t xml:space="preserve"> instead.</w:t>
      </w:r>
    </w:p>
    <w:p>
      <w:pPr>
        <w:pStyle w:val="Normal"/>
      </w:pPr>
      <w:r>
        <w:rPr>
          <w:b/>
        </w:rPr>
        <w:t xml:space="preserve">Use when</w:t>
      </w:r>
      <w:r>
        <w:rPr/>
        <w:br/>
      </w:r>
      <w:r>
        <w:rPr/>
        <w:t xml:space="preserve">Use when routing logic should be centralised and kept separate from business processing components.</w:t>
      </w:r>
    </w:p>
    <w:p>
      <w:pPr>
        <w:pStyle w:val="Normal"/>
      </w:pPr>
      <w:r>
        <w:rPr>
          <w:b/>
        </w:rPr>
        <w:t xml:space="preserve">When not to use</w:t>
      </w:r>
    </w:p>
    <w:p>
      <w:pPr>
        <w:pStyle w:val="Normal"/>
        <w:numPr>
          <w:ilvl w:val="0"/>
          <w:numId w:val="74"/>
        </w:numPr>
      </w:pPr>
      <w:r>
        <w:rPr/>
        <w:t xml:space="preserve">Avoid embedding heavy transformation in the router-use </w:t>
      </w:r>
      <w:r>
        <w:rPr>
          <w:b/>
        </w:rPr>
        <w:t xml:space="preserve">Message Translator (85)</w:t>
      </w:r>
      <w:r>
        <w:rPr/>
        <w:t xml:space="preserve">.</w:t>
      </w:r>
    </w:p>
    <w:p>
      <w:pPr>
        <w:pStyle w:val="Normal"/>
        <w:numPr>
          <w:ilvl w:val="0"/>
          <w:numId w:val="74"/>
        </w:numPr>
      </w:pPr>
      <w:r>
        <w:rPr/>
        <w:t xml:space="preserve">Avoid ultra-dynamic routing in the router when a </w:t>
      </w:r>
      <w:r>
        <w:rPr>
          <w:b/>
        </w:rPr>
        <w:t xml:space="preserve">Routing Slip (301)</w:t>
      </w:r>
      <w:r>
        <w:rPr/>
        <w:t xml:space="preserve"> or </w:t>
      </w:r>
      <w:r>
        <w:rPr>
          <w:b/>
        </w:rPr>
        <w:t xml:space="preserve">Process Manager (312)</w:t>
      </w:r>
      <w:r>
        <w:rPr/>
        <w:t xml:space="preserve"> would make the flow auditable.</w:t>
      </w:r>
    </w:p>
    <w:p>
      <w:pPr>
        <w:pStyle w:val="Normal"/>
      </w:pPr>
      <w:r>
        <w:rPr>
          <w:b/>
        </w:rPr>
        <w:t xml:space="preserve">Typical scenarios</w:t>
      </w:r>
    </w:p>
    <w:p>
      <w:pPr>
        <w:pStyle w:val="Normal"/>
        <w:numPr>
          <w:ilvl w:val="0"/>
          <w:numId w:val="75"/>
        </w:numPr>
      </w:pPr>
      <w:r>
        <w:rPr/>
        <w:t xml:space="preserve">Routing by message type</w:t>
      </w:r>
    </w:p>
    <w:p>
      <w:pPr>
        <w:pStyle w:val="Normal"/>
        <w:numPr>
          <w:ilvl w:val="0"/>
          <w:numId w:val="75"/>
        </w:numPr>
      </w:pPr>
      <w:r>
        <w:rPr/>
        <w:t xml:space="preserve">Route key</w:t>
      </w:r>
    </w:p>
    <w:p>
      <w:pPr>
        <w:pStyle w:val="Normal"/>
        <w:numPr>
          <w:ilvl w:val="0"/>
          <w:numId w:val="75"/>
        </w:numPr>
      </w:pPr>
      <w:r>
        <w:rPr/>
        <w:t xml:space="preserve">Integration destination</w:t>
      </w:r>
    </w:p>
    <w:p>
      <w:pPr>
        <w:pStyle w:val="Normal"/>
      </w:pPr>
      <w:r>
        <w:rPr>
          <w:b/>
        </w:rPr>
        <w:t xml:space="preserve">Related patterns</w:t>
      </w:r>
      <w:r>
        <w:rPr/>
        <w:br/>
      </w:r>
      <w:r>
        <w:rPr>
          <w:b/>
        </w:rPr>
        <w:t xml:space="preserve">Content-Based Router (230)</w:t>
      </w:r>
      <w:r>
        <w:rPr/>
        <w:t xml:space="preserve">, </w:t>
      </w:r>
      <w:r>
        <w:rPr>
          <w:b/>
        </w:rPr>
        <w:t xml:space="preserve">Recipient List (249)</w:t>
      </w:r>
      <w:r>
        <w:rPr/>
        <w:t xml:space="preserve">, </w:t>
      </w:r>
      <w:r>
        <w:rPr>
          <w:b/>
        </w:rPr>
        <w:t xml:space="preserve">Routing Slip (301)</w:t>
      </w:r>
      <w:r>
        <w:rPr/>
        <w:t xml:space="preserve">.</w:t>
      </w:r>
    </w:p>
    <w:p>
      <w:pPr>
        <w:pStyle w:val="Normal"/>
      </w:pPr>
      <w:r>
        <w:rPr>
          <w:b/>
        </w:rPr>
        <w:t xml:space="preserve">Combinations</w:t>
      </w:r>
    </w:p>
    <w:p>
      <w:pPr>
        <w:pStyle w:val="Normal"/>
      </w:pPr>
      <w:r>
        <w:rPr/>
        <w:t xml:space="preserve">The base router pattern is specialised when routing depends on payload, when you must fan out deliberately, or when destinations change at runtime.</w:t>
      </w:r>
    </w:p>
    <w:p>
      <w:pPr>
        <w:pStyle w:val="Normal"/>
        <w:numPr>
          <w:ilvl w:val="0"/>
          <w:numId w:val="76"/>
        </w:numPr>
      </w:pPr>
      <w:r>
        <w:rPr>
          <w:b/>
        </w:rPr>
        <w:t xml:space="preserve">Content-Based Router (230)</w:t>
      </w:r>
      <w:r>
        <w:rPr/>
        <w:t xml:space="preserve"> - Centralise business routing rules that inspect headers or body fields. Keep rules testable and versioned; avoid embedding heavy transformation here.</w:t>
      </w:r>
    </w:p>
    <w:p>
      <w:pPr>
        <w:pStyle w:val="Normal"/>
        <w:jc w:val="center"/>
      </w:pPr>
      <w:r>
        <w:drawing>
          <wp:inline xmlns:wp="http://schemas.openxmlformats.org/drawingml/2006/wordprocessingDrawing" distT="0" distB="0" distL="0" distR="0">
            <wp:extent cx="5220000" cy="1807409"/>
            <wp:effectExtent l="0" t="0" r="0" b="0"/>
            <wp:docPr id="43" name="Mermaid diagram 4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fea3c68ca7a420f"/>
                    <a:stretch>
                      <a:fillRect/>
                    </a:stretch>
                  </pic:blipFill>
                  <pic:spPr>
                    <a:xfrm>
                      <a:off x="0" y="0"/>
                      <a:ext cx="5220000" cy="1807409"/>
                    </a:xfrm>
                    <a:prstGeom prst="rect">
                      <a:avLst/>
                    </a:prstGeom>
                  </pic:spPr>
                </pic:pic>
              </a:graphicData>
            </a:graphic>
          </wp:inline>
        </w:drawing>
      </w:r>
    </w:p>
    <w:p>
      <w:pPr>
        <w:pStyle w:val="Normal"/>
        <w:numPr>
          <w:ilvl w:val="0"/>
          <w:numId w:val="77"/>
        </w:numPr>
      </w:pPr>
      <w:r>
        <w:rPr>
          <w:b/>
        </w:rPr>
        <w:t xml:space="preserve">Recipient List (249)</w:t>
      </w:r>
      <w:r>
        <w:rPr/>
        <w:t xml:space="preserve"> - Send a deliberate copy to each target channel when several parties must process the same logical message (often paired later with aggregation).</w:t>
      </w:r>
    </w:p>
    <w:p>
      <w:pPr>
        <w:pStyle w:val="Normal"/>
        <w:jc w:val="center"/>
      </w:pPr>
      <w:r>
        <w:drawing>
          <wp:inline xmlns:wp="http://schemas.openxmlformats.org/drawingml/2006/wordprocessingDrawing" distT="0" distB="0" distL="0" distR="0">
            <wp:extent cx="5220000" cy="1807409"/>
            <wp:effectExtent l="0" t="0" r="0" b="0"/>
            <wp:docPr id="44" name="Mermaid diagram 4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2a9bcc9debb4606"/>
                    <a:stretch>
                      <a:fillRect/>
                    </a:stretch>
                  </pic:blipFill>
                  <pic:spPr>
                    <a:xfrm>
                      <a:off x="0" y="0"/>
                      <a:ext cx="5220000" cy="1807409"/>
                    </a:xfrm>
                    <a:prstGeom prst="rect">
                      <a:avLst/>
                    </a:prstGeom>
                  </pic:spPr>
                </pic:pic>
              </a:graphicData>
            </a:graphic>
          </wp:inline>
        </w:drawing>
      </w:r>
    </w:p>
    <w:p>
      <w:pPr>
        <w:pStyle w:val="Normal"/>
        <w:numPr>
          <w:ilvl w:val="0"/>
          <w:numId w:val="78"/>
        </w:numPr>
      </w:pPr>
      <w:r>
        <w:rPr>
          <w:b/>
        </w:rPr>
        <w:t xml:space="preserve">Dynamic Router (243)</w:t>
      </w:r>
      <w:r>
        <w:rPr/>
        <w:t xml:space="preserve"> - Consult registries, feature flags, or policy services to choose targets, with caching, timeouts, and safe defaults when policy is unavailable.</w:t>
      </w:r>
    </w:p>
    <w:p>
      <w:pPr>
        <w:pStyle w:val="Normal"/>
        <w:jc w:val="center"/>
      </w:pPr>
      <w:r>
        <w:drawing>
          <wp:inline xmlns:wp="http://schemas.openxmlformats.org/drawingml/2006/wordprocessingDrawing" distT="0" distB="0" distL="0" distR="0">
            <wp:extent cx="5220000" cy="1807409"/>
            <wp:effectExtent l="0" t="0" r="0" b="0"/>
            <wp:docPr id="45" name="Mermaid diagram 4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8332e07ac2f4e1c"/>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79"/>
        </w:numPr>
      </w:pPr>
      <w:r>
        <w:rPr/>
        <w:t xml:space="preserve">router becomes a monolith of business rules unrelated to destination choice.</w:t>
      </w:r>
    </w:p>
    <w:p>
      <w:pPr>
        <w:pStyle w:val="Normal"/>
        <w:numPr>
          <w:ilvl w:val="0"/>
          <w:numId w:val="79"/>
        </w:numPr>
      </w:pPr>
      <w:r>
        <w:rPr/>
        <w:t xml:space="preserve">router inspects payloads without access control, leaking sensitive data into logs.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336431"/>
            <wp:effectExtent l="0" t="0" r="0" b="0"/>
            <wp:docPr id="46" name="Mermaid diagram 4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031e7ecec3149ad"/>
                    <a:stretch>
                      <a:fillRect/>
                    </a:stretch>
                  </pic:blipFill>
                  <pic:spPr>
                    <a:xfrm>
                      <a:off x="0" y="0"/>
                      <a:ext cx="5220000" cy="2336431"/>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4988343"/>
            <wp:effectExtent l="0" t="0" r="0" b="0"/>
            <wp:docPr id="47" name="Mermaid diagram 4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941b45dce8b4762"/>
                    <a:stretch>
                      <a:fillRect/>
                    </a:stretch>
                  </pic:blipFill>
                  <pic:spPr>
                    <a:xfrm>
                      <a:off x="0" y="0"/>
                      <a:ext cx="5220000" cy="4988343"/>
                    </a:xfrm>
                    <a:prstGeom prst="rect">
                      <a:avLst/>
                    </a:prstGeom>
                  </pic:spPr>
                </pic:pic>
              </a:graphicData>
            </a:graphic>
          </wp:inline>
        </w:drawing>
      </w:r>
    </w:p>
    <w:p>
      <w:pPr>
        <w:pStyle w:val="Heading2"/>
      </w:pPr>
      <w:bookmarkStart w:name="Md_dbc0e5e1a2854917b325a89cd911a280" w:id="33"/>
      <w:r>
        <w:rPr/>
        <w:t xml:space="preserve">2.9. Message Translator (85)</w:t>
      </w:r>
      <w:bookmarkEnd w:id="33"/>
    </w:p>
    <w:p>
      <w:pPr>
        <w:pStyle w:val="Normal"/>
      </w:pPr>
      <w:r>
        <w:rPr>
          <w:b/>
        </w:rPr>
        <w:t xml:space="preserve">Category</w:t>
      </w:r>
      <w:r>
        <w:rPr/>
        <w:br/>
      </w:r>
      <w:r>
        <w:rPr/>
        <w:t xml:space="preserve">Messaging system</w:t>
      </w:r>
    </w:p>
    <w:p>
      <w:pPr>
        <w:pStyle w:val="Normal"/>
      </w:pPr>
      <w:r>
        <w:rPr>
          <w:b/>
        </w:rPr>
        <w:t xml:space="preserve">Overview</w:t>
      </w:r>
      <w:r>
        <w:rPr/>
        <w:br/>
      </w:r>
      <w:r>
        <w:rPr/>
        <w:t xml:space="preserve">A component converts a message from one structure or vocabulary into another.</w:t>
      </w:r>
    </w:p>
    <w:p>
      <w:pPr>
        <w:pStyle w:val="Normal"/>
      </w:pPr>
      <w:r>
        <w:rPr>
          <w:b/>
        </w:rPr>
        <w:t xml:space="preserve">Description</w:t>
      </w:r>
      <w:r>
        <w:rPr/>
        <w:br/>
      </w:r>
      <w:r>
        <w:rPr/>
        <w:t xml:space="preserve">A </w:t>
      </w:r>
      <w:r>
        <w:rPr>
          <w:b/>
        </w:rPr>
        <w:t xml:space="preserve">Message Translator (85)</w:t>
      </w:r>
      <w:r>
        <w:rPr/>
        <w:t xml:space="preserve"> converts a message from one structure or semantic model into another so that heterogeneous systems can interoperate. It is the workhorse of schema mapping, field renaming, unit conversion, and envelope handling.</w:t>
      </w:r>
    </w:p>
    <w:p>
      <w:pPr>
        <w:pStyle w:val="Normal"/>
      </w:pPr>
      <w:r>
        <w:rPr/>
        <w:t xml:space="preserve">Translators often sit at system boundaries or after a </w:t>
      </w:r>
      <w:r>
        <w:rPr>
          <w:b/>
        </w:rPr>
        <w:t xml:space="preserve">Messaging Gateway (468)</w:t>
      </w:r>
      <w:r>
        <w:rPr/>
        <w:t xml:space="preserve">. For many source formats converging on one internal model, combine with </w:t>
      </w:r>
      <w:r>
        <w:rPr>
          <w:b/>
        </w:rPr>
        <w:t xml:space="preserve">Normalizer (352)</w:t>
      </w:r>
      <w:r>
        <w:rPr/>
        <w:t xml:space="preserve"> or </w:t>
      </w:r>
      <w:r>
        <w:rPr>
          <w:b/>
        </w:rPr>
        <w:t xml:space="preserve">Canonical Data Model (355)</w:t>
      </w:r>
      <w:r>
        <w:rPr/>
        <w:t xml:space="preserve"> so translation rules stay maintainable.</w:t>
      </w:r>
    </w:p>
    <w:p>
      <w:pPr>
        <w:pStyle w:val="Normal"/>
      </w:pPr>
      <w:r>
        <w:rPr>
          <w:b/>
        </w:rPr>
        <w:t xml:space="preserve">Use when</w:t>
      </w:r>
      <w:r>
        <w:rPr/>
        <w:br/>
      </w:r>
      <w:r>
        <w:rPr/>
        <w:t xml:space="preserve">Use when sender and receiver represent the same information differently.</w:t>
      </w:r>
    </w:p>
    <w:p>
      <w:pPr>
        <w:pStyle w:val="Normal"/>
      </w:pPr>
      <w:r>
        <w:rPr>
          <w:b/>
        </w:rPr>
        <w:t xml:space="preserve">When not to use</w:t>
      </w:r>
    </w:p>
    <w:p>
      <w:pPr>
        <w:pStyle w:val="Normal"/>
        <w:numPr>
          <w:ilvl w:val="0"/>
          <w:numId w:val="80"/>
        </w:numPr>
      </w:pPr>
      <w:r>
        <w:rPr/>
        <w:t xml:space="preserve">Avoid point-to-point ad hoc mapping everywhere-converge on </w:t>
      </w:r>
      <w:r>
        <w:rPr>
          <w:b/>
        </w:rPr>
        <w:t xml:space="preserve">Normalizer (352)</w:t>
      </w:r>
      <w:r>
        <w:rPr/>
        <w:t xml:space="preserve"> or </w:t>
      </w:r>
      <w:r>
        <w:rPr>
          <w:b/>
        </w:rPr>
        <w:t xml:space="preserve">Canonical Data Model (355)</w:t>
      </w:r>
      <w:r>
        <w:rPr/>
        <w:t xml:space="preserve"> when many sources exist.</w:t>
      </w:r>
    </w:p>
    <w:p>
      <w:pPr>
        <w:pStyle w:val="Normal"/>
        <w:numPr>
          <w:ilvl w:val="0"/>
          <w:numId w:val="80"/>
        </w:numPr>
      </w:pPr>
      <w:r>
        <w:rPr/>
        <w:t xml:space="preserve">Avoid translators that call many remote systems synchronously inside the hot path without timeout and bulkhead design.</w:t>
      </w:r>
    </w:p>
    <w:p>
      <w:pPr>
        <w:pStyle w:val="Normal"/>
      </w:pPr>
      <w:r>
        <w:rPr>
          <w:b/>
        </w:rPr>
        <w:t xml:space="preserve">Typical scenarios</w:t>
      </w:r>
    </w:p>
    <w:p>
      <w:pPr>
        <w:pStyle w:val="Normal"/>
        <w:numPr>
          <w:ilvl w:val="0"/>
          <w:numId w:val="81"/>
        </w:numPr>
      </w:pPr>
      <w:r>
        <w:rPr/>
        <w:t xml:space="preserve">Transforming upstream payloads into local contracts or canonical structures</w:t>
      </w:r>
    </w:p>
    <w:p>
      <w:pPr>
        <w:pStyle w:val="Normal"/>
      </w:pPr>
      <w:r>
        <w:rPr>
          <w:b/>
        </w:rPr>
        <w:t xml:space="preserve">Related patterns</w:t>
      </w:r>
      <w:r>
        <w:rPr/>
        <w:br/>
      </w:r>
      <w:r>
        <w:rPr>
          <w:b/>
        </w:rPr>
        <w:t xml:space="preserve">Normalizer (352)</w:t>
      </w:r>
      <w:r>
        <w:rPr/>
        <w:t xml:space="preserve">, </w:t>
      </w:r>
      <w:r>
        <w:rPr>
          <w:b/>
        </w:rPr>
        <w:t xml:space="preserve">Canonical Data Model (355)</w:t>
      </w:r>
      <w:r>
        <w:rPr/>
        <w:t xml:space="preserve">, </w:t>
      </w:r>
      <w:r>
        <w:rPr>
          <w:b/>
        </w:rPr>
        <w:t xml:space="preserve">Envelope Wrapper (330)</w:t>
      </w:r>
      <w:r>
        <w:rPr/>
        <w:t xml:space="preserve">.</w:t>
      </w:r>
    </w:p>
    <w:p>
      <w:pPr>
        <w:pStyle w:val="Normal"/>
      </w:pPr>
      <w:r>
        <w:rPr>
          <w:b/>
        </w:rPr>
        <w:t xml:space="preserve">Combinations</w:t>
      </w:r>
    </w:p>
    <w:p>
      <w:pPr>
        <w:pStyle w:val="Normal"/>
      </w:pPr>
      <w:r>
        <w:rPr/>
        <w:t xml:space="preserve">Translators belong at domain boundaries; wire-level evolution needs explicit format and envelope policies.</w:t>
      </w:r>
    </w:p>
    <w:p>
      <w:pPr>
        <w:pStyle w:val="Normal"/>
        <w:numPr>
          <w:ilvl w:val="0"/>
          <w:numId w:val="82"/>
        </w:numPr>
      </w:pPr>
      <w:r>
        <w:rPr>
          <w:b/>
        </w:rPr>
        <w:t xml:space="preserve">Bounded contexts</w:t>
      </w:r>
      <w:r>
        <w:rPr/>
        <w:t xml:space="preserve"> - Place </w:t>
      </w:r>
      <w:r>
        <w:rPr>
          <w:b/>
        </w:rPr>
        <w:t xml:space="preserve">Message Translator (85)</w:t>
      </w:r>
      <w:r>
        <w:rPr/>
        <w:t xml:space="preserve"> at anti-corruption boundaries so each system keeps its native model while integration maps at the edge.</w:t>
      </w:r>
    </w:p>
    <w:p>
      <w:pPr>
        <w:pStyle w:val="Normal"/>
        <w:jc w:val="center"/>
      </w:pPr>
      <w:r>
        <w:drawing>
          <wp:inline xmlns:wp="http://schemas.openxmlformats.org/drawingml/2006/wordprocessingDrawing" distT="0" distB="0" distL="0" distR="0">
            <wp:extent cx="5220000" cy="1807409"/>
            <wp:effectExtent l="0" t="0" r="0" b="0"/>
            <wp:docPr id="48" name="Mermaid diagram 4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221e971623a4ea6"/>
                    <a:stretch>
                      <a:fillRect/>
                    </a:stretch>
                  </pic:blipFill>
                  <pic:spPr>
                    <a:xfrm>
                      <a:off x="0" y="0"/>
                      <a:ext cx="5220000" cy="1807409"/>
                    </a:xfrm>
                    <a:prstGeom prst="rect">
                      <a:avLst/>
                    </a:prstGeom>
                  </pic:spPr>
                </pic:pic>
              </a:graphicData>
            </a:graphic>
          </wp:inline>
        </w:drawing>
      </w:r>
    </w:p>
    <w:p>
      <w:pPr>
        <w:pStyle w:val="Normal"/>
        <w:numPr>
          <w:ilvl w:val="0"/>
          <w:numId w:val="83"/>
        </w:numPr>
      </w:pPr>
      <w:r>
        <w:rPr>
          <w:b/>
        </w:rPr>
        <w:t xml:space="preserve">Format Indicator (180)</w:t>
      </w:r>
      <w:r>
        <w:rPr/>
        <w:t xml:space="preserve"> - Require consumers to read version metadata before parsing so mixed-version traffic can coexist during rollout.</w:t>
      </w:r>
    </w:p>
    <w:p>
      <w:pPr>
        <w:pStyle w:val="Normal"/>
        <w:jc w:val="center"/>
      </w:pPr>
      <w:r>
        <w:drawing>
          <wp:inline xmlns:wp="http://schemas.openxmlformats.org/drawingml/2006/wordprocessingDrawing" distT="0" distB="0" distL="0" distR="0">
            <wp:extent cx="5220000" cy="2186586"/>
            <wp:effectExtent l="0" t="0" r="0" b="0"/>
            <wp:docPr id="49" name="Mermaid diagram 4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b32d3f5d6fc4e9f"/>
                    <a:stretch>
                      <a:fillRect/>
                    </a:stretch>
                  </pic:blipFill>
                  <pic:spPr>
                    <a:xfrm>
                      <a:off x="0" y="0"/>
                      <a:ext cx="5220000" cy="2186586"/>
                    </a:xfrm>
                    <a:prstGeom prst="rect">
                      <a:avLst/>
                    </a:prstGeom>
                  </pic:spPr>
                </pic:pic>
              </a:graphicData>
            </a:graphic>
          </wp:inline>
        </w:drawing>
      </w:r>
    </w:p>
    <w:p>
      <w:pPr>
        <w:pStyle w:val="Normal"/>
        <w:numPr>
          <w:ilvl w:val="0"/>
          <w:numId w:val="84"/>
        </w:numPr>
      </w:pPr>
      <w:r>
        <w:rPr>
          <w:b/>
        </w:rPr>
        <w:t xml:space="preserve">Envelope Wrapper (330)</w:t>
      </w:r>
      <w:r>
        <w:rPr/>
        <w:t xml:space="preserve"> - Separate transport metadata (routing, trace, security) from business payload versioning so each can evolve independently.</w:t>
      </w:r>
    </w:p>
    <w:p>
      <w:pPr>
        <w:pStyle w:val="Normal"/>
        <w:jc w:val="center"/>
      </w:pPr>
      <w:r>
        <w:drawing>
          <wp:inline xmlns:wp="http://schemas.openxmlformats.org/drawingml/2006/wordprocessingDrawing" distT="0" distB="0" distL="0" distR="0">
            <wp:extent cx="5220000" cy="1807409"/>
            <wp:effectExtent l="0" t="0" r="0" b="0"/>
            <wp:docPr id="50" name="Mermaid diagram 5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3e4ec5e2df74dc7"/>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85"/>
        </w:numPr>
      </w:pPr>
      <w:r>
        <w:rPr/>
        <w:t xml:space="preserve">duplicated mapping logic in every consumer.</w:t>
      </w:r>
    </w:p>
    <w:p>
      <w:pPr>
        <w:pStyle w:val="Normal"/>
        <w:numPr>
          <w:ilvl w:val="0"/>
          <w:numId w:val="85"/>
        </w:numPr>
      </w:pPr>
      <w:r>
        <w:rPr/>
        <w:t xml:space="preserve">lossy translation that drops audit-critical fields.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51" name="Mermaid diagram 5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5a3d5bfb8324aa0"/>
                    <a:stretch>
                      <a:fillRect/>
                    </a:stretch>
                  </pic:blipFill>
                  <pic:spPr>
                    <a:xfrm>
                      <a:off x="0" y="0"/>
                      <a:ext cx="5220000" cy="586864"/>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286637"/>
            <wp:effectExtent l="0" t="0" r="0" b="0"/>
            <wp:docPr id="52" name="Mermaid diagram 5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cde289444f74d61"/>
                    <a:stretch>
                      <a:fillRect/>
                    </a:stretch>
                  </pic:blipFill>
                  <pic:spPr>
                    <a:xfrm>
                      <a:off x="0" y="0"/>
                      <a:ext cx="5220000" cy="2286637"/>
                    </a:xfrm>
                    <a:prstGeom prst="rect">
                      <a:avLst/>
                    </a:prstGeom>
                  </pic:spPr>
                </pic:pic>
              </a:graphicData>
            </a:graphic>
          </wp:inline>
        </w:drawing>
      </w:r>
    </w:p>
    <w:p>
      <w:pPr>
        <w:pStyle w:val="Heading2"/>
      </w:pPr>
      <w:bookmarkStart w:name="Md_82a815e23f794966917e5dbc472120b3" w:id="34"/>
      <w:r>
        <w:rPr/>
        <w:t xml:space="preserve">2.10. Message Endpoint (95)</w:t>
      </w:r>
      <w:bookmarkEnd w:id="34"/>
    </w:p>
    <w:p>
      <w:pPr>
        <w:pStyle w:val="Normal"/>
      </w:pPr>
      <w:r>
        <w:rPr>
          <w:b/>
        </w:rPr>
        <w:t xml:space="preserve">Category</w:t>
      </w:r>
      <w:r>
        <w:rPr/>
        <w:br/>
      </w:r>
      <w:r>
        <w:rPr/>
        <w:t xml:space="preserve">Messaging system</w:t>
      </w:r>
    </w:p>
    <w:p>
      <w:pPr>
        <w:pStyle w:val="Normal"/>
      </w:pPr>
      <w:r>
        <w:rPr>
          <w:b/>
        </w:rPr>
        <w:t xml:space="preserve">Overview</w:t>
      </w:r>
      <w:r>
        <w:rPr/>
        <w:br/>
      </w:r>
      <w:r>
        <w:rPr/>
        <w:t xml:space="preserve">An application-facing component sends or receives messages on behalf of the application.</w:t>
      </w:r>
    </w:p>
    <w:p>
      <w:pPr>
        <w:pStyle w:val="Normal"/>
      </w:pPr>
      <w:r>
        <w:rPr>
          <w:b/>
        </w:rPr>
        <w:t xml:space="preserve">Description</w:t>
      </w:r>
      <w:r>
        <w:rPr/>
        <w:br/>
      </w:r>
      <w:r>
        <w:rPr/>
        <w:t xml:space="preserve">A </w:t>
      </w:r>
      <w:r>
        <w:rPr>
          <w:b/>
        </w:rPr>
        <w:t xml:space="preserve">Message Endpoint (95)</w:t>
      </w:r>
      <w:r>
        <w:rPr/>
        <w:t xml:space="preserve"> is the application-side adapter that connects domain code to the messaging infrastructure-sending, receiving, or both-while hiding wire protocol details. It is the bridge between how your application thinks and how the bus works.</w:t>
      </w:r>
    </w:p>
    <w:p>
      <w:pPr>
        <w:pStyle w:val="Normal"/>
      </w:pPr>
      <w:r>
        <w:rPr/>
        <w:t xml:space="preserve">Endpoints work with Channel Adapters, </w:t>
      </w:r>
      <w:r>
        <w:rPr>
          <w:b/>
        </w:rPr>
        <w:t xml:space="preserve">Messaging Gateway (468)</w:t>
      </w:r>
      <w:r>
        <w:rPr/>
        <w:t xml:space="preserve"> facades, and Service Activators. Well-designed endpoints manage acknowledgements, threading, and back-pressure so application services stay focused on business logic.</w:t>
      </w:r>
    </w:p>
    <w:p>
      <w:pPr>
        <w:pStyle w:val="Normal"/>
      </w:pPr>
      <w:r>
        <w:rPr>
          <w:b/>
        </w:rPr>
        <w:t xml:space="preserve">Use when</w:t>
      </w:r>
      <w:r>
        <w:rPr/>
        <w:br/>
      </w:r>
      <w:r>
        <w:rPr/>
        <w:t xml:space="preserve">Use when the application should be insulated from messaging infrastructure details.</w:t>
      </w:r>
    </w:p>
    <w:p>
      <w:pPr>
        <w:pStyle w:val="Normal"/>
      </w:pPr>
      <w:r>
        <w:rPr>
          <w:b/>
        </w:rPr>
        <w:t xml:space="preserve">When not to use</w:t>
      </w:r>
    </w:p>
    <w:p>
      <w:pPr>
        <w:pStyle w:val="Normal"/>
        <w:numPr>
          <w:ilvl w:val="0"/>
          <w:numId w:val="86"/>
        </w:numPr>
      </w:pPr>
      <w:r>
        <w:rPr/>
        <w:t xml:space="preserve">Avoid duplicating endpoint code per queue without shared libraries-extract common acknowledge, retry, and serialisation policy.</w:t>
      </w:r>
    </w:p>
    <w:p>
      <w:pPr>
        <w:pStyle w:val="Normal"/>
        <w:numPr>
          <w:ilvl w:val="0"/>
          <w:numId w:val="86"/>
        </w:numPr>
      </w:pPr>
      <w:r>
        <w:rPr/>
        <w:t xml:space="preserve">Avoid hiding so much that failures and observability become opaque.</w:t>
      </w:r>
    </w:p>
    <w:p>
      <w:pPr>
        <w:pStyle w:val="Normal"/>
      </w:pPr>
      <w:r>
        <w:rPr>
          <w:b/>
        </w:rPr>
        <w:t xml:space="preserve">Typical scenarios</w:t>
      </w:r>
    </w:p>
    <w:p>
      <w:pPr>
        <w:pStyle w:val="Normal"/>
        <w:numPr>
          <w:ilvl w:val="0"/>
          <w:numId w:val="87"/>
        </w:numPr>
      </w:pPr>
      <w:r>
        <w:rPr/>
        <w:t xml:space="preserve">Subscriber handlers</w:t>
      </w:r>
    </w:p>
    <w:p>
      <w:pPr>
        <w:pStyle w:val="Normal"/>
        <w:numPr>
          <w:ilvl w:val="0"/>
          <w:numId w:val="87"/>
        </w:numPr>
      </w:pPr>
      <w:r>
        <w:rPr/>
        <w:t xml:space="preserve">Publisher adapters</w:t>
      </w:r>
    </w:p>
    <w:p>
      <w:pPr>
        <w:pStyle w:val="Normal"/>
        <w:numPr>
          <w:ilvl w:val="0"/>
          <w:numId w:val="87"/>
        </w:numPr>
      </w:pPr>
      <w:r>
        <w:rPr/>
        <w:t xml:space="preserve">Endpoint wrappers</w:t>
      </w:r>
    </w:p>
    <w:p>
      <w:pPr>
        <w:pStyle w:val="Normal"/>
      </w:pPr>
      <w:r>
        <w:rPr>
          <w:b/>
        </w:rPr>
        <w:t xml:space="preserve">Related patterns</w:t>
      </w:r>
      <w:r>
        <w:rPr/>
        <w:br/>
      </w:r>
      <w:r>
        <w:rPr>
          <w:b/>
        </w:rPr>
        <w:t xml:space="preserve">Channel Adapter (127)</w:t>
      </w:r>
      <w:r>
        <w:rPr/>
        <w:t xml:space="preserve">, </w:t>
      </w:r>
      <w:r>
        <w:rPr>
          <w:b/>
        </w:rPr>
        <w:t xml:space="preserve">Messaging Gateway (468)</w:t>
      </w:r>
      <w:r>
        <w:rPr/>
        <w:t xml:space="preserve">, </w:t>
      </w:r>
      <w:r>
        <w:rPr>
          <w:b/>
        </w:rPr>
        <w:t xml:space="preserve">Service Activator (532)</w:t>
      </w:r>
      <w:r>
        <w:rPr/>
        <w:t xml:space="preserve">.</w:t>
      </w:r>
    </w:p>
    <w:p>
      <w:pPr>
        <w:pStyle w:val="Normal"/>
      </w:pPr>
      <w:r>
        <w:rPr>
          <w:b/>
        </w:rPr>
        <w:t xml:space="preserve">Combinations</w:t>
      </w:r>
    </w:p>
    <w:p>
      <w:pPr>
        <w:pStyle w:val="Normal"/>
      </w:pPr>
      <w:r>
        <w:rPr/>
        <w:t xml:space="preserve">Endpoints unify how the application talks to the bus: connection handling, acknowledgements, serialisation, and how work is triggered.</w:t>
      </w:r>
    </w:p>
    <w:p>
      <w:pPr>
        <w:pStyle w:val="Normal"/>
        <w:numPr>
          <w:ilvl w:val="0"/>
          <w:numId w:val="88"/>
        </w:numPr>
      </w:pPr>
      <w:r>
        <w:rPr>
          <w:b/>
        </w:rPr>
        <w:t xml:space="preserve">Lifecycle</w:t>
      </w:r>
      <w:r>
        <w:rPr/>
        <w:t xml:space="preserve"> - Manage connect/reconnect, credential rotation, and heartbeat behaviour in one place so domain code stays free of broker quirks.</w:t>
      </w:r>
    </w:p>
    <w:p>
      <w:pPr>
        <w:pStyle w:val="Normal"/>
        <w:jc w:val="center"/>
      </w:pPr>
      <w:r>
        <w:drawing>
          <wp:inline xmlns:wp="http://schemas.openxmlformats.org/drawingml/2006/wordprocessingDrawing" distT="0" distB="0" distL="0" distR="0">
            <wp:extent cx="5220000" cy="2186586"/>
            <wp:effectExtent l="0" t="0" r="0" b="0"/>
            <wp:docPr id="53" name="Mermaid diagram 5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15641de88a64d85"/>
                    <a:stretch>
                      <a:fillRect/>
                    </a:stretch>
                  </pic:blipFill>
                  <pic:spPr>
                    <a:xfrm>
                      <a:off x="0" y="0"/>
                      <a:ext cx="5220000" cy="2186586"/>
                    </a:xfrm>
                    <a:prstGeom prst="rect">
                      <a:avLst/>
                    </a:prstGeom>
                  </pic:spPr>
                </pic:pic>
              </a:graphicData>
            </a:graphic>
          </wp:inline>
        </w:drawing>
      </w:r>
    </w:p>
    <w:p>
      <w:pPr>
        <w:pStyle w:val="Normal"/>
        <w:numPr>
          <w:ilvl w:val="0"/>
          <w:numId w:val="89"/>
        </w:numPr>
      </w:pPr>
      <w:r>
        <w:rPr>
          <w:b/>
        </w:rPr>
        <w:t xml:space="preserve">Acknowledgement policy</w:t>
      </w:r>
      <w:r>
        <w:rPr/>
        <w:t xml:space="preserve"> - Define when to ack, negative-ack, or dead-letter; never leave stuck locks on poison messages.</w:t>
      </w:r>
    </w:p>
    <w:p>
      <w:pPr>
        <w:pStyle w:val="Normal"/>
        <w:jc w:val="center"/>
      </w:pPr>
      <w:r>
        <w:drawing>
          <wp:inline xmlns:wp="http://schemas.openxmlformats.org/drawingml/2006/wordprocessingDrawing" distT="0" distB="0" distL="0" distR="0">
            <wp:extent cx="5220000" cy="1807409"/>
            <wp:effectExtent l="0" t="0" r="0" b="0"/>
            <wp:docPr id="54" name="Mermaid diagram 5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11ea1f6814a47c2"/>
                    <a:stretch>
                      <a:fillRect/>
                    </a:stretch>
                  </pic:blipFill>
                  <pic:spPr>
                    <a:xfrm>
                      <a:off x="0" y="0"/>
                      <a:ext cx="5220000" cy="1807409"/>
                    </a:xfrm>
                    <a:prstGeom prst="rect">
                      <a:avLst/>
                    </a:prstGeom>
                  </pic:spPr>
                </pic:pic>
              </a:graphicData>
            </a:graphic>
          </wp:inline>
        </w:drawing>
      </w:r>
    </w:p>
    <w:p>
      <w:pPr>
        <w:pStyle w:val="Normal"/>
        <w:numPr>
          <w:ilvl w:val="0"/>
          <w:numId w:val="90"/>
        </w:numPr>
      </w:pPr>
      <w:r>
        <w:rPr>
          <w:b/>
        </w:rPr>
        <w:t xml:space="preserve">Polling Consumer (494)</w:t>
      </w:r>
      <w:r>
        <w:rPr/>
        <w:t xml:space="preserve"> vs </w:t>
      </w:r>
      <w:r>
        <w:rPr>
          <w:b/>
        </w:rPr>
        <w:t xml:space="preserve">Event-Driven Consumer (498)</w:t>
      </w:r>
      <w:r>
        <w:rPr/>
        <w:t xml:space="preserve"> - Choose pull semantics (batching, rate control) versus push/callback semantics (lower latency) per workload; document thread and batch sizing.</w:t>
      </w:r>
    </w:p>
    <w:p>
      <w:pPr>
        <w:pStyle w:val="Normal"/>
        <w:jc w:val="center"/>
      </w:pPr>
      <w:r>
        <w:drawing>
          <wp:inline xmlns:wp="http://schemas.openxmlformats.org/drawingml/2006/wordprocessingDrawing" distT="0" distB="0" distL="0" distR="0">
            <wp:extent cx="5220000" cy="1258786"/>
            <wp:effectExtent l="0" t="0" r="0" b="0"/>
            <wp:docPr id="55" name="Mermaid diagram 5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4bbb537c5754ea3"/>
                    <a:stretch>
                      <a:fillRect/>
                    </a:stretch>
                  </pic:blipFill>
                  <pic:spPr>
                    <a:xfrm>
                      <a:off x="0" y="0"/>
                      <a:ext cx="5220000" cy="1258786"/>
                    </a:xfrm>
                    <a:prstGeom prst="rect">
                      <a:avLst/>
                    </a:prstGeom>
                  </pic:spPr>
                </pic:pic>
              </a:graphicData>
            </a:graphic>
          </wp:inline>
        </w:drawing>
      </w:r>
    </w:p>
    <w:p>
      <w:pPr>
        <w:pStyle w:val="Normal"/>
        <w:numPr>
          <w:ilvl w:val="0"/>
          <w:numId w:val="91"/>
        </w:numPr>
      </w:pPr>
      <w:r>
        <w:rPr>
          <w:b/>
        </w:rPr>
        <w:t xml:space="preserve">Transactional Client (484)</w:t>
      </w:r>
      <w:r>
        <w:rPr/>
        <w:t xml:space="preserve"> - When database and message publication must align, use outbox or transactional send patterns so you do not commit one side without the other.</w:t>
      </w:r>
    </w:p>
    <w:p>
      <w:pPr>
        <w:pStyle w:val="Normal"/>
        <w:jc w:val="center"/>
      </w:pPr>
      <w:r>
        <w:drawing>
          <wp:inline xmlns:wp="http://schemas.openxmlformats.org/drawingml/2006/wordprocessingDrawing" distT="0" distB="0" distL="0" distR="0">
            <wp:extent cx="5220000" cy="1807409"/>
            <wp:effectExtent l="0" t="0" r="0" b="0"/>
            <wp:docPr id="56" name="Mermaid diagram 5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6834aebd7de48a9"/>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92"/>
        </w:numPr>
      </w:pPr>
      <w:r>
        <w:rPr/>
        <w:t xml:space="preserve">endpoint that never negative-acknowledges or dead-letters, blocking partitions forever.</w:t>
      </w:r>
    </w:p>
    <w:p>
      <w:pPr>
        <w:pStyle w:val="Normal"/>
        <w:numPr>
          <w:ilvl w:val="0"/>
          <w:numId w:val="92"/>
        </w:numPr>
      </w:pPr>
      <w:r>
        <w:rPr/>
        <w:t xml:space="preserve">unbounded internal queues inside the endpoint.</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57" name="Mermaid diagram 5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1477a63b75d42e2"/>
                    <a:stretch>
                      <a:fillRect/>
                    </a:stretch>
                  </pic:blipFill>
                  <pic:spPr>
                    <a:xfrm>
                      <a:off x="0" y="0"/>
                      <a:ext cx="5220000" cy="586864"/>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634092"/>
            <wp:effectExtent l="0" t="0" r="0" b="0"/>
            <wp:docPr id="58" name="Mermaid diagram 5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b30b47ec6994de5"/>
                    <a:stretch>
                      <a:fillRect/>
                    </a:stretch>
                  </pic:blipFill>
                  <pic:spPr>
                    <a:xfrm>
                      <a:off x="0" y="0"/>
                      <a:ext cx="5220000" cy="2634092"/>
                    </a:xfrm>
                    <a:prstGeom prst="rect">
                      <a:avLst/>
                    </a:prstGeom>
                  </pic:spPr>
                </pic:pic>
              </a:graphicData>
            </a:graphic>
          </wp:inline>
        </w:drawing>
      </w:r>
    </w:p>
    <w:p>
      <w:pPr>
        <w:pStyle w:val="Heading2"/>
      </w:pPr>
      <w:bookmarkStart w:name="Md_f7c0f543d14041bf9568d8deea4d9357" w:id="35"/>
      <w:r>
        <w:rPr/>
        <w:t xml:space="preserve">2.11. Point-to-Point Channel (103)</w:t>
      </w:r>
      <w:bookmarkEnd w:id="35"/>
    </w:p>
    <w:p>
      <w:pPr>
        <w:pStyle w:val="Normal"/>
      </w:pPr>
      <w:r>
        <w:rPr>
          <w:b/>
        </w:rPr>
        <w:t xml:space="preserve">Category</w:t>
      </w:r>
      <w:r>
        <w:rPr/>
        <w:br/>
      </w:r>
      <w:r>
        <w:rPr/>
        <w:t xml:space="preserve">Messaging channel</w:t>
      </w:r>
    </w:p>
    <w:p>
      <w:pPr>
        <w:pStyle w:val="Normal"/>
      </w:pPr>
      <w:r>
        <w:rPr>
          <w:b/>
        </w:rPr>
        <w:t xml:space="preserve">Overview</w:t>
      </w:r>
      <w:r>
        <w:rPr/>
        <w:br/>
      </w:r>
      <w:r>
        <w:rPr/>
        <w:t xml:space="preserve">A channel where one message is intended for one consuming path.</w:t>
      </w:r>
    </w:p>
    <w:p>
      <w:pPr>
        <w:pStyle w:val="Normal"/>
      </w:pPr>
      <w:r>
        <w:rPr>
          <w:b/>
        </w:rPr>
        <w:t xml:space="preserve">Description</w:t>
      </w:r>
      <w:r>
        <w:rPr/>
        <w:br/>
      </w:r>
      <w:r>
        <w:rPr/>
        <w:t xml:space="preserve">A </w:t>
      </w:r>
      <w:r>
        <w:rPr>
          <w:b/>
        </w:rPr>
        <w:t xml:space="preserve">Point-to-Point Channel (103)</w:t>
      </w:r>
      <w:r>
        <w:rPr/>
        <w:t xml:space="preserve"> ensures that each message is consumed by exactly one receiver (or one competing consumer path), which matches command processing and work queues. The channel acts as a load-balancing or task distribution mechanism.</w:t>
      </w:r>
    </w:p>
    <w:p>
      <w:pPr>
        <w:pStyle w:val="Normal"/>
      </w:pPr>
      <w:r>
        <w:rPr/>
        <w:t xml:space="preserve">This pattern pairs with </w:t>
      </w:r>
      <w:r>
        <w:rPr>
          <w:b/>
        </w:rPr>
        <w:t xml:space="preserve">Competing Consumers (502)</w:t>
      </w:r>
      <w:r>
        <w:rPr/>
        <w:t xml:space="preserve"> for scale and with </w:t>
      </w:r>
      <w:r>
        <w:rPr>
          <w:b/>
        </w:rPr>
        <w:t xml:space="preserve">Dead Letter Channel (119)</w:t>
      </w:r>
      <w:r>
        <w:rPr/>
        <w:t xml:space="preserve"> for poison messages. It contrasts with </w:t>
      </w:r>
      <w:r>
        <w:rPr>
          <w:b/>
        </w:rPr>
        <w:t xml:space="preserve">Publish-Subscribe Channel (106)</w:t>
      </w:r>
      <w:r>
        <w:rPr/>
        <w:t xml:space="preserve">, where each subscriber receives its own copy.</w:t>
      </w:r>
    </w:p>
    <w:p>
      <w:pPr>
        <w:pStyle w:val="Normal"/>
      </w:pPr>
      <w:r>
        <w:rPr>
          <w:b/>
        </w:rPr>
        <w:t xml:space="preserve">Use when</w:t>
      </w:r>
      <w:r>
        <w:rPr/>
        <w:br/>
      </w:r>
      <w:r>
        <w:rPr/>
        <w:t xml:space="preserve">Use when one unit of work should be processed once by one consumer path.</w:t>
      </w:r>
    </w:p>
    <w:p>
      <w:pPr>
        <w:pStyle w:val="Normal"/>
      </w:pPr>
      <w:r>
        <w:rPr>
          <w:b/>
        </w:rPr>
        <w:t xml:space="preserve">When not to use</w:t>
      </w:r>
    </w:p>
    <w:p>
      <w:pPr>
        <w:pStyle w:val="Normal"/>
        <w:numPr>
          <w:ilvl w:val="0"/>
          <w:numId w:val="93"/>
        </w:numPr>
      </w:pPr>
      <w:r>
        <w:rPr/>
        <w:t xml:space="preserve">Avoid for broadcast notifications where every subscriber must receive a copy-use </w:t>
      </w:r>
      <w:r>
        <w:rPr>
          <w:b/>
        </w:rPr>
        <w:t xml:space="preserve">Publish-Subscribe Channel (106)</w:t>
      </w:r>
      <w:r>
        <w:rPr/>
        <w:t xml:space="preserve">.</w:t>
      </w:r>
    </w:p>
    <w:p>
      <w:pPr>
        <w:pStyle w:val="Normal"/>
        <w:numPr>
          <w:ilvl w:val="0"/>
          <w:numId w:val="93"/>
        </w:numPr>
      </w:pPr>
      <w:r>
        <w:rPr/>
        <w:t xml:space="preserve">Avoid a single queue when competing consumers would starve different priority classes-split channels or use </w:t>
      </w:r>
      <w:r>
        <w:rPr>
          <w:b/>
        </w:rPr>
        <w:t xml:space="preserve">Message Dispatcher (508)</w:t>
      </w:r>
      <w:r>
        <w:rPr/>
        <w:t xml:space="preserve"> with policy.</w:t>
      </w:r>
    </w:p>
    <w:p>
      <w:pPr>
        <w:pStyle w:val="Normal"/>
      </w:pPr>
      <w:r>
        <w:rPr>
          <w:b/>
        </w:rPr>
        <w:t xml:space="preserve">Typical scenarios</w:t>
      </w:r>
    </w:p>
    <w:p>
      <w:pPr>
        <w:pStyle w:val="Normal"/>
        <w:numPr>
          <w:ilvl w:val="0"/>
          <w:numId w:val="94"/>
        </w:numPr>
      </w:pPr>
      <w:r>
        <w:rPr/>
        <w:t xml:space="preserve">Work queues</w:t>
      </w:r>
    </w:p>
    <w:p>
      <w:pPr>
        <w:pStyle w:val="Normal"/>
        <w:numPr>
          <w:ilvl w:val="0"/>
          <w:numId w:val="94"/>
        </w:numPr>
      </w:pPr>
      <w:r>
        <w:rPr/>
        <w:t xml:space="preserve">Command handling</w:t>
      </w:r>
    </w:p>
    <w:p>
      <w:pPr>
        <w:pStyle w:val="Normal"/>
        <w:numPr>
          <w:ilvl w:val="0"/>
          <w:numId w:val="94"/>
        </w:numPr>
      </w:pPr>
      <w:r>
        <w:rPr/>
        <w:t xml:space="preserve">Single-owner processing</w:t>
      </w:r>
    </w:p>
    <w:p>
      <w:pPr>
        <w:pStyle w:val="Normal"/>
      </w:pPr>
      <w:r>
        <w:rPr>
          <w:b/>
        </w:rPr>
        <w:t xml:space="preserve">Related patterns</w:t>
      </w:r>
      <w:r>
        <w:rPr/>
        <w:br/>
      </w:r>
      <w:r>
        <w:rPr>
          <w:b/>
        </w:rPr>
        <w:t xml:space="preserve">Message Channel (60)</w:t>
      </w:r>
      <w:r>
        <w:rPr/>
        <w:t xml:space="preserve">, </w:t>
      </w:r>
      <w:r>
        <w:rPr>
          <w:b/>
        </w:rPr>
        <w:t xml:space="preserve">Competing Consumers (502)</w:t>
      </w:r>
      <w:r>
        <w:rPr/>
        <w:t xml:space="preserve">, </w:t>
      </w:r>
      <w:r>
        <w:rPr>
          <w:b/>
        </w:rPr>
        <w:t xml:space="preserve">Dead Letter Channel (119)</w:t>
      </w:r>
      <w:r>
        <w:rPr/>
        <w:t xml:space="preserve">.</w:t>
      </w:r>
    </w:p>
    <w:p>
      <w:pPr>
        <w:pStyle w:val="Normal"/>
      </w:pPr>
      <w:r>
        <w:rPr>
          <w:b/>
        </w:rPr>
        <w:t xml:space="preserve">Combinations</w:t>
      </w:r>
    </w:p>
    <w:p>
      <w:pPr>
        <w:pStyle w:val="Normal"/>
      </w:pPr>
      <w:r>
        <w:rPr/>
        <w:t xml:space="preserve">Point-to-point queues scale horizontally when multiple workers share the same backlog, provided duplicates and poison messages are designed for.</w:t>
      </w:r>
    </w:p>
    <w:p>
      <w:pPr>
        <w:pStyle w:val="Normal"/>
        <w:numPr>
          <w:ilvl w:val="0"/>
          <w:numId w:val="95"/>
        </w:numPr>
      </w:pPr>
      <w:r>
        <w:rPr>
          <w:b/>
        </w:rPr>
        <w:t xml:space="preserve">Competing Consumers (502)</w:t>
      </w:r>
      <w:r>
        <w:rPr/>
        <w:t xml:space="preserve"> - Add instances that read from the same queue so throughput rises with load. Ensure fair dispatch and monitor per-instance lag.</w:t>
      </w:r>
    </w:p>
    <w:p>
      <w:pPr>
        <w:pStyle w:val="Normal"/>
        <w:jc w:val="center"/>
      </w:pPr>
      <w:r>
        <w:drawing>
          <wp:inline xmlns:wp="http://schemas.openxmlformats.org/drawingml/2006/wordprocessingDrawing" distT="0" distB="0" distL="0" distR="0">
            <wp:extent cx="5220000" cy="1807409"/>
            <wp:effectExtent l="0" t="0" r="0" b="0"/>
            <wp:docPr id="59" name="Mermaid diagram 5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1b82d9a26ff48ad"/>
                    <a:stretch>
                      <a:fillRect/>
                    </a:stretch>
                  </pic:blipFill>
                  <pic:spPr>
                    <a:xfrm>
                      <a:off x="0" y="0"/>
                      <a:ext cx="5220000" cy="1807409"/>
                    </a:xfrm>
                    <a:prstGeom prst="rect">
                      <a:avLst/>
                    </a:prstGeom>
                  </pic:spPr>
                </pic:pic>
              </a:graphicData>
            </a:graphic>
          </wp:inline>
        </w:drawing>
      </w:r>
    </w:p>
    <w:p>
      <w:pPr>
        <w:pStyle w:val="Normal"/>
        <w:numPr>
          <w:ilvl w:val="0"/>
          <w:numId w:val="96"/>
        </w:numPr>
      </w:pPr>
      <w:r>
        <w:rPr>
          <w:b/>
        </w:rPr>
        <w:t xml:space="preserve">Dead Letter Channel (119)</w:t>
      </w:r>
      <w:r>
        <w:rPr/>
        <w:t xml:space="preserve"> - Move messages that fail after max deliveries so one bad message does not block the whole partition indefinitely.</w:t>
      </w:r>
    </w:p>
    <w:p>
      <w:pPr>
        <w:pStyle w:val="Normal"/>
        <w:jc w:val="center"/>
      </w:pPr>
      <w:r>
        <w:drawing>
          <wp:inline xmlns:wp="http://schemas.openxmlformats.org/drawingml/2006/wordprocessingDrawing" distT="0" distB="0" distL="0" distR="0">
            <wp:extent cx="5220000" cy="1807409"/>
            <wp:effectExtent l="0" t="0" r="0" b="0"/>
            <wp:docPr id="60" name="Mermaid diagram 6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057a92607a94977"/>
                    <a:stretch>
                      <a:fillRect/>
                    </a:stretch>
                  </pic:blipFill>
                  <pic:spPr>
                    <a:xfrm>
                      <a:off x="0" y="0"/>
                      <a:ext cx="5220000" cy="1807409"/>
                    </a:xfrm>
                    <a:prstGeom prst="rect">
                      <a:avLst/>
                    </a:prstGeom>
                  </pic:spPr>
                </pic:pic>
              </a:graphicData>
            </a:graphic>
          </wp:inline>
        </w:drawing>
      </w:r>
    </w:p>
    <w:p>
      <w:pPr>
        <w:pStyle w:val="Normal"/>
        <w:numPr>
          <w:ilvl w:val="0"/>
          <w:numId w:val="97"/>
        </w:numPr>
      </w:pPr>
      <w:r>
        <w:rPr>
          <w:b/>
        </w:rPr>
        <w:t xml:space="preserve">Idempotent Receiver (528)</w:t>
      </w:r>
      <w:r>
        <w:rPr/>
        <w:t xml:space="preserve"> - Because redelivery and at-least-once semantics are normal, handlers must tolerate duplicate delivery using business keys or dedupe stores.</w:t>
      </w:r>
    </w:p>
    <w:p>
      <w:pPr>
        <w:pStyle w:val="Normal"/>
        <w:jc w:val="center"/>
      </w:pPr>
      <w:r>
        <w:drawing>
          <wp:inline xmlns:wp="http://schemas.openxmlformats.org/drawingml/2006/wordprocessingDrawing" distT="0" distB="0" distL="0" distR="0">
            <wp:extent cx="5220000" cy="1807409"/>
            <wp:effectExtent l="0" t="0" r="0" b="0"/>
            <wp:docPr id="61" name="Mermaid diagram 6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0e3e089ac6f426c"/>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98"/>
        </w:numPr>
      </w:pPr>
      <w:r>
        <w:rPr/>
        <w:t xml:space="preserve">multiple logical owners for the same message type on one queue.</w:t>
      </w:r>
    </w:p>
    <w:p>
      <w:pPr>
        <w:pStyle w:val="Normal"/>
        <w:numPr>
          <w:ilvl w:val="0"/>
          <w:numId w:val="98"/>
        </w:numPr>
      </w:pPr>
      <w:r>
        <w:rPr/>
        <w:t xml:space="preserve">assuming “once only” delivery without idempotent handling.</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1050178"/>
            <wp:effectExtent l="0" t="0" r="0" b="0"/>
            <wp:docPr id="62" name="Mermaid diagram 6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3c69867e1254d5a"/>
                    <a:stretch>
                      <a:fillRect/>
                    </a:stretch>
                  </pic:blipFill>
                  <pic:spPr>
                    <a:xfrm>
                      <a:off x="0" y="0"/>
                      <a:ext cx="5220000" cy="1050178"/>
                    </a:xfrm>
                    <a:prstGeom prst="rect">
                      <a:avLst/>
                    </a:prstGeom>
                  </pic:spPr>
                </pic:pic>
              </a:graphicData>
            </a:graphic>
          </wp:inline>
        </w:drawing>
      </w:r>
    </w:p>
    <w:p>
      <w:pPr>
        <w:pStyle w:val="Normal"/>
      </w:pPr>
      <w:r>
        <w:rPr>
          <w:b/>
        </w:rPr>
        <w:t xml:space="preserve">Flowchart (left-to-right)</w:t>
      </w:r>
      <w:r>
        <w:rPr/>
        <w:t xml:space="preserve"> - variant 2: use when scaling out with competing consumers on one queue (the primary shows a single consuming path only).</w:t>
      </w:r>
    </w:p>
    <w:p>
      <w:pPr>
        <w:pStyle w:val="Normal"/>
        <w:jc w:val="center"/>
      </w:pPr>
      <w:r>
        <w:drawing>
          <wp:inline xmlns:wp="http://schemas.openxmlformats.org/drawingml/2006/wordprocessingDrawing" distT="0" distB="0" distL="0" distR="0">
            <wp:extent cx="5220000" cy="2072261"/>
            <wp:effectExtent l="0" t="0" r="0" b="0"/>
            <wp:docPr id="63" name="Mermaid diagram 6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066c6d7888b4f22"/>
                    <a:stretch>
                      <a:fillRect/>
                    </a:stretch>
                  </pic:blipFill>
                  <pic:spPr>
                    <a:xfrm>
                      <a:off x="0" y="0"/>
                      <a:ext cx="5220000" cy="2072261"/>
                    </a:xfrm>
                    <a:prstGeom prst="rect">
                      <a:avLst/>
                    </a:prstGeom>
                  </pic:spPr>
                </pic:pic>
              </a:graphicData>
            </a:graphic>
          </wp:inline>
        </w:drawing>
      </w:r>
    </w:p>
    <w:p>
      <w:pPr>
        <w:pStyle w:val="Heading2"/>
      </w:pPr>
      <w:bookmarkStart w:name="Md_42579755a3fc44fe87622a964c815b71" w:id="36"/>
      <w:r>
        <w:rPr/>
        <w:t xml:space="preserve">2.12. Publish-Subscribe Channel (106)</w:t>
      </w:r>
      <w:bookmarkEnd w:id="36"/>
    </w:p>
    <w:p>
      <w:pPr>
        <w:pStyle w:val="Normal"/>
      </w:pPr>
      <w:r>
        <w:rPr>
          <w:b/>
        </w:rPr>
        <w:t xml:space="preserve">Category</w:t>
      </w:r>
      <w:r>
        <w:rPr/>
        <w:br/>
      </w:r>
      <w:r>
        <w:rPr/>
        <w:t xml:space="preserve">Messaging channel</w:t>
      </w:r>
    </w:p>
    <w:p>
      <w:pPr>
        <w:pStyle w:val="Normal"/>
      </w:pPr>
      <w:r>
        <w:rPr>
          <w:b/>
        </w:rPr>
        <w:t xml:space="preserve">Overview</w:t>
      </w:r>
      <w:r>
        <w:rPr/>
        <w:br/>
      </w:r>
      <w:r>
        <w:rPr/>
        <w:t xml:space="preserve">A channel that delivers a copy of a message to multiple interested subscribers.</w:t>
      </w:r>
    </w:p>
    <w:p>
      <w:pPr>
        <w:pStyle w:val="Normal"/>
      </w:pPr>
      <w:r>
        <w:rPr>
          <w:b/>
        </w:rPr>
        <w:t xml:space="preserve">Description</w:t>
      </w:r>
      <w:r>
        <w:rPr/>
        <w:br/>
      </w:r>
      <w:r>
        <w:rPr/>
        <w:t xml:space="preserve">A </w:t>
      </w:r>
      <w:r>
        <w:rPr>
          <w:b/>
        </w:rPr>
        <w:t xml:space="preserve">Publish-Subscribe Channel (106)</w:t>
      </w:r>
      <w:r>
        <w:rPr/>
        <w:t xml:space="preserve"> delivers a copy of each message to every interested subscriber, enabling one-to-many notification without the publisher knowing the audience. It fits domain events, cache invalidation, and parallel downstream processing.</w:t>
      </w:r>
    </w:p>
    <w:p>
      <w:pPr>
        <w:pStyle w:val="Normal"/>
      </w:pPr>
      <w:r>
        <w:rPr/>
        <w:t xml:space="preserve">Subscribers should be independent; slow consumers are managed with back-pressure, scaling, or </w:t>
      </w:r>
      <w:r>
        <w:rPr>
          <w:b/>
        </w:rPr>
        <w:t xml:space="preserve">Durable Subscriber (522)</w:t>
      </w:r>
      <w:r>
        <w:rPr/>
        <w:t xml:space="preserve"> semantics. Combine with </w:t>
      </w:r>
      <w:r>
        <w:rPr>
          <w:b/>
        </w:rPr>
        <w:t xml:space="preserve">Message Filter (237)</w:t>
      </w:r>
      <w:r>
        <w:rPr/>
        <w:t xml:space="preserve"> or </w:t>
      </w:r>
      <w:r>
        <w:rPr>
          <w:b/>
        </w:rPr>
        <w:t xml:space="preserve">Selective Consumer (515)</w:t>
      </w:r>
      <w:r>
        <w:rPr/>
        <w:t xml:space="preserve"> when subscribers only care about subsets of traffic.</w:t>
      </w:r>
    </w:p>
    <w:p>
      <w:pPr>
        <w:pStyle w:val="Normal"/>
      </w:pPr>
      <w:r>
        <w:rPr>
          <w:b/>
        </w:rPr>
        <w:t xml:space="preserve">Use when</w:t>
      </w:r>
      <w:r>
        <w:rPr/>
        <w:br/>
      </w:r>
      <w:r>
        <w:rPr/>
        <w:t xml:space="preserve">Use when one event should fan out to multiple independent consumers.</w:t>
      </w:r>
    </w:p>
    <w:p>
      <w:pPr>
        <w:pStyle w:val="Normal"/>
      </w:pPr>
      <w:r>
        <w:rPr>
          <w:b/>
        </w:rPr>
        <w:t xml:space="preserve">When not to use</w:t>
      </w:r>
    </w:p>
    <w:p>
      <w:pPr>
        <w:pStyle w:val="Normal"/>
        <w:numPr>
          <w:ilvl w:val="0"/>
          <w:numId w:val="99"/>
        </w:numPr>
      </w:pPr>
      <w:r>
        <w:rPr/>
        <w:t xml:space="preserve">Avoid for work that must be processed exactly once by one worker-use </w:t>
      </w:r>
      <w:r>
        <w:rPr>
          <w:b/>
        </w:rPr>
        <w:t xml:space="preserve">Point-to-Point Channel (103)</w:t>
      </w:r>
      <w:r>
        <w:rPr/>
        <w:t xml:space="preserve">.</w:t>
      </w:r>
    </w:p>
    <w:p>
      <w:pPr>
        <w:pStyle w:val="Normal"/>
        <w:numPr>
          <w:ilvl w:val="0"/>
          <w:numId w:val="99"/>
        </w:numPr>
      </w:pPr>
      <w:r>
        <w:rPr/>
        <w:t xml:space="preserve">Avoid when subscribers are not isolated and one slow consumer can block others unless the product supports per-subscriber dispatch or you partition topics.</w:t>
      </w:r>
    </w:p>
    <w:p>
      <w:pPr>
        <w:pStyle w:val="Normal"/>
      </w:pPr>
      <w:r>
        <w:rPr>
          <w:b/>
        </w:rPr>
        <w:t xml:space="preserve">Typical scenarios</w:t>
      </w:r>
    </w:p>
    <w:p>
      <w:pPr>
        <w:pStyle w:val="Normal"/>
        <w:numPr>
          <w:ilvl w:val="0"/>
          <w:numId w:val="100"/>
        </w:numPr>
      </w:pPr>
      <w:r>
        <w:rPr/>
        <w:t xml:space="preserve">Event publication</w:t>
      </w:r>
    </w:p>
    <w:p>
      <w:pPr>
        <w:pStyle w:val="Normal"/>
        <w:numPr>
          <w:ilvl w:val="0"/>
          <w:numId w:val="100"/>
        </w:numPr>
      </w:pPr>
      <w:r>
        <w:rPr/>
        <w:t xml:space="preserve">Monitoring taps</w:t>
      </w:r>
    </w:p>
    <w:p>
      <w:pPr>
        <w:pStyle w:val="Normal"/>
        <w:numPr>
          <w:ilvl w:val="0"/>
          <w:numId w:val="100"/>
        </w:numPr>
      </w:pPr>
      <w:r>
        <w:rPr/>
        <w:t xml:space="preserve">Multi-subscriber business events</w:t>
      </w:r>
    </w:p>
    <w:p>
      <w:pPr>
        <w:pStyle w:val="Normal"/>
      </w:pPr>
      <w:r>
        <w:rPr>
          <w:b/>
        </w:rPr>
        <w:t xml:space="preserve">Related patterns</w:t>
      </w:r>
      <w:r>
        <w:rPr/>
        <w:br/>
      </w:r>
      <w:r>
        <w:rPr>
          <w:b/>
        </w:rPr>
        <w:t xml:space="preserve">Message Channel (60)</w:t>
      </w:r>
      <w:r>
        <w:rPr/>
        <w:t xml:space="preserve">, </w:t>
      </w:r>
      <w:r>
        <w:rPr>
          <w:b/>
        </w:rPr>
        <w:t xml:space="preserve">Durable Subscriber (522)</w:t>
      </w:r>
      <w:r>
        <w:rPr/>
        <w:t xml:space="preserve">, </w:t>
      </w:r>
      <w:r>
        <w:rPr>
          <w:b/>
        </w:rPr>
        <w:t xml:space="preserve">Wire Tap (547)</w:t>
      </w:r>
      <w:r>
        <w:rPr/>
        <w:t xml:space="preserve">.</w:t>
      </w:r>
    </w:p>
    <w:p>
      <w:pPr>
        <w:pStyle w:val="Normal"/>
      </w:pPr>
      <w:r>
        <w:rPr>
          <w:b/>
        </w:rPr>
        <w:t xml:space="preserve">Combinations</w:t>
      </w:r>
    </w:p>
    <w:p>
      <w:pPr>
        <w:pStyle w:val="Normal"/>
      </w:pPr>
      <w:r>
        <w:rPr/>
        <w:t xml:space="preserve">Pub/sub suits many interested parties, but production subscribers need durability and selective processing so they are not overwhelmed by irrelevant events.</w:t>
      </w:r>
    </w:p>
    <w:p>
      <w:pPr>
        <w:pStyle w:val="Normal"/>
        <w:numPr>
          <w:ilvl w:val="0"/>
          <w:numId w:val="101"/>
        </w:numPr>
      </w:pPr>
      <w:r>
        <w:rPr>
          <w:b/>
        </w:rPr>
        <w:t xml:space="preserve">Durable Subscriber (522)</w:t>
      </w:r>
      <w:r>
        <w:rPr/>
        <w:t xml:space="preserve"> - For consumers that must not miss events during maintenance, use durable subscriptions or equivalent offset storage; define retention and replay policies.</w:t>
      </w:r>
    </w:p>
    <w:p>
      <w:pPr>
        <w:pStyle w:val="Normal"/>
        <w:jc w:val="center"/>
      </w:pPr>
      <w:r>
        <w:drawing>
          <wp:inline xmlns:wp="http://schemas.openxmlformats.org/drawingml/2006/wordprocessingDrawing" distT="0" distB="0" distL="0" distR="0">
            <wp:extent cx="5220000" cy="1807409"/>
            <wp:effectExtent l="0" t="0" r="0" b="0"/>
            <wp:docPr id="64" name="Mermaid diagram 6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85ff7bcaff548aa"/>
                    <a:stretch>
                      <a:fillRect/>
                    </a:stretch>
                  </pic:blipFill>
                  <pic:spPr>
                    <a:xfrm>
                      <a:off x="0" y="0"/>
                      <a:ext cx="5220000" cy="1807409"/>
                    </a:xfrm>
                    <a:prstGeom prst="rect">
                      <a:avLst/>
                    </a:prstGeom>
                  </pic:spPr>
                </pic:pic>
              </a:graphicData>
            </a:graphic>
          </wp:inline>
        </w:drawing>
      </w:r>
    </w:p>
    <w:p>
      <w:pPr>
        <w:pStyle w:val="Normal"/>
        <w:numPr>
          <w:ilvl w:val="0"/>
          <w:numId w:val="102"/>
        </w:numPr>
      </w:pPr>
      <w:r>
        <w:rPr>
          <w:b/>
        </w:rPr>
        <w:t xml:space="preserve">Message Filter (237)</w:t>
      </w:r>
      <w:r>
        <w:rPr/>
        <w:t xml:space="preserve"> - Drop or divert events upstream of expensive handlers when large topics carry heterogeneous event types.</w:t>
      </w:r>
    </w:p>
    <w:p>
      <w:pPr>
        <w:pStyle w:val="Normal"/>
        <w:jc w:val="center"/>
      </w:pPr>
      <w:r>
        <w:drawing>
          <wp:inline xmlns:wp="http://schemas.openxmlformats.org/drawingml/2006/wordprocessingDrawing" distT="0" distB="0" distL="0" distR="0">
            <wp:extent cx="5220000" cy="1807409"/>
            <wp:effectExtent l="0" t="0" r="0" b="0"/>
            <wp:docPr id="65" name="Mermaid diagram 6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d9b804678db46ca"/>
                    <a:stretch>
                      <a:fillRect/>
                    </a:stretch>
                  </pic:blipFill>
                  <pic:spPr>
                    <a:xfrm>
                      <a:off x="0" y="0"/>
                      <a:ext cx="5220000" cy="1807409"/>
                    </a:xfrm>
                    <a:prstGeom prst="rect">
                      <a:avLst/>
                    </a:prstGeom>
                  </pic:spPr>
                </pic:pic>
              </a:graphicData>
            </a:graphic>
          </wp:inline>
        </w:drawing>
      </w:r>
    </w:p>
    <w:p>
      <w:pPr>
        <w:pStyle w:val="Normal"/>
        <w:numPr>
          <w:ilvl w:val="0"/>
          <w:numId w:val="103"/>
        </w:numPr>
      </w:pPr>
      <w:r>
        <w:rPr>
          <w:b/>
        </w:rPr>
        <w:t xml:space="preserve">Selective Consumer (515)</w:t>
      </w:r>
      <w:r>
        <w:rPr/>
        <w:t xml:space="preserve"> - When sharing a subscription group or queue, skip messages that do not match local responsibility while still advancing offsets according to product semantics.</w:t>
      </w:r>
    </w:p>
    <w:p>
      <w:pPr>
        <w:pStyle w:val="Normal"/>
        <w:jc w:val="center"/>
      </w:pPr>
      <w:r>
        <w:drawing>
          <wp:inline xmlns:wp="http://schemas.openxmlformats.org/drawingml/2006/wordprocessingDrawing" distT="0" distB="0" distL="0" distR="0">
            <wp:extent cx="5220000" cy="1807409"/>
            <wp:effectExtent l="0" t="0" r="0" b="0"/>
            <wp:docPr id="66" name="Mermaid diagram 6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8e13ac0323e44a2"/>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04"/>
        </w:numPr>
      </w:pPr>
      <w:r>
        <w:rPr/>
        <w:t xml:space="preserve">command-style “do this” messages on a topic with no idempotency.</w:t>
      </w:r>
    </w:p>
    <w:p>
      <w:pPr>
        <w:pStyle w:val="Normal"/>
        <w:numPr>
          <w:ilvl w:val="0"/>
          <w:numId w:val="104"/>
        </w:numPr>
      </w:pPr>
      <w:r>
        <w:rPr/>
        <w:t xml:space="preserve">publishing huge payloads without </w:t>
      </w:r>
      <w:r>
        <w:rPr>
          <w:b/>
        </w:rPr>
        <w:t xml:space="preserve">Claim Check (346)</w:t>
      </w:r>
      <w:r>
        <w:rPr/>
        <w:t xml:space="preserv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3252663"/>
            <wp:effectExtent l="0" t="0" r="0" b="0"/>
            <wp:docPr id="67" name="Mermaid diagram 6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71e09aaa0294c8c"/>
                    <a:stretch>
                      <a:fillRect/>
                    </a:stretch>
                  </pic:blipFill>
                  <pic:spPr>
                    <a:xfrm>
                      <a:off x="0" y="0"/>
                      <a:ext cx="5220000" cy="3252663"/>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1701106"/>
            <wp:effectExtent l="0" t="0" r="0" b="0"/>
            <wp:docPr id="68" name="Mermaid diagram 6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9c1f1aca95d4be4"/>
                    <a:stretch>
                      <a:fillRect/>
                    </a:stretch>
                  </pic:blipFill>
                  <pic:spPr>
                    <a:xfrm>
                      <a:off x="0" y="0"/>
                      <a:ext cx="5220000" cy="1701106"/>
                    </a:xfrm>
                    <a:prstGeom prst="rect">
                      <a:avLst/>
                    </a:prstGeom>
                  </pic:spPr>
                </pic:pic>
              </a:graphicData>
            </a:graphic>
          </wp:inline>
        </w:drawing>
      </w:r>
    </w:p>
    <w:p>
      <w:pPr>
        <w:pStyle w:val="Heading2"/>
      </w:pPr>
      <w:bookmarkStart w:name="Md_f057c10c798c40cb99b2de66d7074850" w:id="37"/>
      <w:r>
        <w:rPr/>
        <w:t xml:space="preserve">2.13. Datatype Channel (111)</w:t>
      </w:r>
      <w:bookmarkEnd w:id="37"/>
    </w:p>
    <w:p>
      <w:pPr>
        <w:pStyle w:val="Normal"/>
      </w:pPr>
      <w:r>
        <w:rPr>
          <w:b/>
        </w:rPr>
        <w:t xml:space="preserve">Category</w:t>
      </w:r>
      <w:r>
        <w:rPr/>
        <w:br/>
      </w:r>
      <w:r>
        <w:rPr/>
        <w:t xml:space="preserve">Messaging channel</w:t>
      </w:r>
    </w:p>
    <w:p>
      <w:pPr>
        <w:pStyle w:val="Normal"/>
      </w:pPr>
      <w:r>
        <w:rPr>
          <w:b/>
        </w:rPr>
        <w:t xml:space="preserve">Overview</w:t>
      </w:r>
      <w:r>
        <w:rPr/>
        <w:br/>
      </w:r>
      <w:r>
        <w:rPr/>
        <w:t xml:space="preserve">A channel dedicated to a particular message type or contract.</w:t>
      </w:r>
    </w:p>
    <w:p>
      <w:pPr>
        <w:pStyle w:val="Normal"/>
      </w:pPr>
      <w:r>
        <w:rPr>
          <w:b/>
        </w:rPr>
        <w:t xml:space="preserve">Description</w:t>
      </w:r>
      <w:r>
        <w:rPr/>
        <w:br/>
      </w:r>
      <w:r>
        <w:rPr/>
        <w:t xml:space="preserve">A </w:t>
      </w:r>
      <w:r>
        <w:rPr>
          <w:b/>
        </w:rPr>
        <w:t xml:space="preserve">Datatype Channel (111)</w:t>
      </w:r>
      <w:r>
        <w:rPr/>
        <w:t xml:space="preserve"> dedicates a channel to a specific message type or contract so that consumers can rely on a single schema or processing path. It reduces ambiguous polymorphic queues and makes monitoring and access control clearer.</w:t>
      </w:r>
    </w:p>
    <w:p>
      <w:pPr>
        <w:pStyle w:val="Normal"/>
      </w:pPr>
      <w:r>
        <w:rPr/>
        <w:t xml:space="preserve">The trade-off is more channels to operate. Where many types must share infrastructure, use explicit type identifiers (</w:t>
      </w:r>
      <w:r>
        <w:rPr>
          <w:b/>
        </w:rPr>
        <w:t xml:space="preserve">Format Indicator (180)</w:t>
      </w:r>
      <w:r>
        <w:rPr/>
        <w:t xml:space="preserve">) and robust validation, possibly routing invalid messages to an </w:t>
      </w:r>
      <w:r>
        <w:rPr>
          <w:b/>
        </w:rPr>
        <w:t xml:space="preserve">Invalid Message Channel (115)</w:t>
      </w:r>
      <w:r>
        <w:rPr/>
        <w:t xml:space="preserve">.</w:t>
      </w:r>
    </w:p>
    <w:p>
      <w:pPr>
        <w:pStyle w:val="Normal"/>
      </w:pPr>
      <w:r>
        <w:rPr>
          <w:b/>
        </w:rPr>
        <w:t xml:space="preserve">Use when</w:t>
      </w:r>
      <w:r>
        <w:rPr/>
        <w:br/>
      </w:r>
      <w:r>
        <w:rPr/>
        <w:t xml:space="preserve">Use when channel purpose should communicate message expectations explicitly.</w:t>
      </w:r>
    </w:p>
    <w:p>
      <w:pPr>
        <w:pStyle w:val="Normal"/>
      </w:pPr>
      <w:r>
        <w:rPr>
          <w:b/>
        </w:rPr>
        <w:t xml:space="preserve">When not to use</w:t>
      </w:r>
    </w:p>
    <w:p>
      <w:pPr>
        <w:pStyle w:val="Normal"/>
        <w:numPr>
          <w:ilvl w:val="0"/>
          <w:numId w:val="105"/>
        </w:numPr>
      </w:pPr>
      <w:r>
        <w:rPr/>
        <w:t xml:space="preserve">Avoid proliferating channels for every minor schema revision-use </w:t>
      </w:r>
      <w:r>
        <w:rPr>
          <w:b/>
        </w:rPr>
        <w:t xml:space="preserve">Format Indicator (180)</w:t>
      </w:r>
      <w:r>
        <w:rPr/>
        <w:t xml:space="preserve"> and versioned contracts on a smaller set of channels when operations cannot support the fan-out.</w:t>
      </w:r>
    </w:p>
    <w:p>
      <w:pPr>
        <w:pStyle w:val="Normal"/>
      </w:pPr>
      <w:r>
        <w:rPr>
          <w:b/>
        </w:rPr>
        <w:t xml:space="preserve">Typical scenarios</w:t>
      </w:r>
    </w:p>
    <w:p>
      <w:pPr>
        <w:pStyle w:val="Normal"/>
        <w:numPr>
          <w:ilvl w:val="0"/>
          <w:numId w:val="106"/>
        </w:numPr>
      </w:pPr>
      <w:r>
        <w:rPr/>
        <w:t xml:space="preserve">Separate routes for distinct message families or strongly governed contracts</w:t>
      </w:r>
    </w:p>
    <w:p>
      <w:pPr>
        <w:pStyle w:val="Normal"/>
      </w:pPr>
      <w:r>
        <w:rPr>
          <w:b/>
        </w:rPr>
        <w:t xml:space="preserve">Related patterns</w:t>
      </w:r>
      <w:r>
        <w:rPr/>
        <w:br/>
      </w:r>
      <w:r>
        <w:rPr>
          <w:b/>
        </w:rPr>
        <w:t xml:space="preserve">Message Channel (60)</w:t>
      </w:r>
      <w:r>
        <w:rPr/>
        <w:t xml:space="preserve">, </w:t>
      </w:r>
      <w:r>
        <w:rPr>
          <w:b/>
        </w:rPr>
        <w:t xml:space="preserve">Message Translator (85)</w:t>
      </w:r>
      <w:r>
        <w:rPr/>
        <w:t xml:space="preserve">, </w:t>
      </w:r>
      <w:r>
        <w:rPr>
          <w:b/>
        </w:rPr>
        <w:t xml:space="preserve">Invalid Message Channel (115)</w:t>
      </w:r>
      <w:r>
        <w:rPr/>
        <w:t xml:space="preserve">.</w:t>
      </w:r>
    </w:p>
    <w:p>
      <w:pPr>
        <w:pStyle w:val="Normal"/>
      </w:pPr>
      <w:r>
        <w:rPr>
          <w:b/>
        </w:rPr>
        <w:t xml:space="preserve">Combinations</w:t>
      </w:r>
    </w:p>
    <w:p>
      <w:pPr>
        <w:pStyle w:val="Normal"/>
      </w:pPr>
      <w:r>
        <w:rPr/>
        <w:t xml:space="preserve">A datatype channel is only as clean as its ingress validation and any ordering guarantees you add around rejected or out-of-order fragments.</w:t>
      </w:r>
    </w:p>
    <w:p>
      <w:pPr>
        <w:pStyle w:val="Normal"/>
        <w:numPr>
          <w:ilvl w:val="0"/>
          <w:numId w:val="107"/>
        </w:numPr>
      </w:pPr>
      <w:r>
        <w:rPr>
          <w:b/>
        </w:rPr>
        <w:t xml:space="preserve">Strict validation</w:t>
      </w:r>
      <w:r>
        <w:rPr/>
        <w:t xml:space="preserve"> - Reject messages that do not match the declared contract at the channel boundary so downstream code assumes one shape.</w:t>
      </w:r>
    </w:p>
    <w:p>
      <w:pPr>
        <w:pStyle w:val="Normal"/>
        <w:jc w:val="center"/>
      </w:pPr>
      <w:r>
        <w:drawing>
          <wp:inline xmlns:wp="http://schemas.openxmlformats.org/drawingml/2006/wordprocessingDrawing" distT="0" distB="0" distL="0" distR="0">
            <wp:extent cx="5220000" cy="1807409"/>
            <wp:effectExtent l="0" t="0" r="0" b="0"/>
            <wp:docPr id="69" name="Mermaid diagram 6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6bd721309774c0d"/>
                    <a:stretch>
                      <a:fillRect/>
                    </a:stretch>
                  </pic:blipFill>
                  <pic:spPr>
                    <a:xfrm>
                      <a:off x="0" y="0"/>
                      <a:ext cx="5220000" cy="1807409"/>
                    </a:xfrm>
                    <a:prstGeom prst="rect">
                      <a:avLst/>
                    </a:prstGeom>
                  </pic:spPr>
                </pic:pic>
              </a:graphicData>
            </a:graphic>
          </wp:inline>
        </w:drawing>
      </w:r>
    </w:p>
    <w:p>
      <w:pPr>
        <w:pStyle w:val="Normal"/>
        <w:numPr>
          <w:ilvl w:val="0"/>
          <w:numId w:val="108"/>
        </w:numPr>
      </w:pPr>
      <w:r>
        <w:rPr>
          <w:b/>
        </w:rPr>
        <w:t xml:space="preserve">Resequencer (283)</w:t>
      </w:r>
      <w:r>
        <w:rPr/>
        <w:t xml:space="preserve"> - When fragments or related messages must arrive in order, resequence before business logic; define timeout if parts never arrive.</w:t>
      </w:r>
    </w:p>
    <w:p>
      <w:pPr>
        <w:pStyle w:val="Normal"/>
        <w:jc w:val="center"/>
      </w:pPr>
      <w:r>
        <w:drawing>
          <wp:inline xmlns:wp="http://schemas.openxmlformats.org/drawingml/2006/wordprocessingDrawing" distT="0" distB="0" distL="0" distR="0">
            <wp:extent cx="5220000" cy="1807409"/>
            <wp:effectExtent l="0" t="0" r="0" b="0"/>
            <wp:docPr id="70" name="Mermaid diagram 7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590decfc7184fc5"/>
                    <a:stretch>
                      <a:fillRect/>
                    </a:stretch>
                  </pic:blipFill>
                  <pic:spPr>
                    <a:xfrm>
                      <a:off x="0" y="0"/>
                      <a:ext cx="5220000" cy="1807409"/>
                    </a:xfrm>
                    <a:prstGeom prst="rect">
                      <a:avLst/>
                    </a:prstGeom>
                  </pic:spPr>
                </pic:pic>
              </a:graphicData>
            </a:graphic>
          </wp:inline>
        </w:drawing>
      </w:r>
    </w:p>
    <w:p>
      <w:pPr>
        <w:pStyle w:val="Normal"/>
        <w:numPr>
          <w:ilvl w:val="0"/>
          <w:numId w:val="109"/>
        </w:numPr>
      </w:pPr>
      <w:r>
        <w:rPr>
          <w:b/>
        </w:rPr>
        <w:t xml:space="preserve">Monitoring</w:t>
      </w:r>
      <w:r>
        <w:rPr/>
        <w:t xml:space="preserve"> - Alert on reject rates and unexpected payload fingerprints per datatype channel.</w:t>
      </w:r>
    </w:p>
    <w:p>
      <w:pPr>
        <w:pStyle w:val="Normal"/>
        <w:jc w:val="center"/>
      </w:pPr>
      <w:r>
        <w:drawing>
          <wp:inline xmlns:wp="http://schemas.openxmlformats.org/drawingml/2006/wordprocessingDrawing" distT="0" distB="0" distL="0" distR="0">
            <wp:extent cx="5220000" cy="1807409"/>
            <wp:effectExtent l="0" t="0" r="0" b="0"/>
            <wp:docPr id="71" name="Mermaid diagram 7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0b27c73b00a42e6"/>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10"/>
        </w:numPr>
      </w:pPr>
      <w:r>
        <w:rPr/>
        <w:t xml:space="preserve">datatype channel that still accepts multiple unrelated shapes “temporarily.”</w:t>
      </w:r>
    </w:p>
    <w:p>
      <w:pPr>
        <w:pStyle w:val="Normal"/>
        <w:numPr>
          <w:ilvl w:val="0"/>
          <w:numId w:val="110"/>
        </w:numPr>
      </w:pPr>
      <w:r>
        <w:rPr/>
        <w:t xml:space="preserve">no monitoring on unexpected volume spikes per channel.</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72" name="Mermaid diagram 7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6b64d16cf65493a"/>
                    <a:stretch>
                      <a:fillRect/>
                    </a:stretch>
                  </pic:blipFill>
                  <pic:spPr>
                    <a:xfrm>
                      <a:off x="0" y="0"/>
                      <a:ext cx="5220000" cy="586864"/>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724400" cy="3295650"/>
            <wp:effectExtent l="0" t="0" r="0" b="0"/>
            <wp:docPr id="73" name="Mermaid diagram 7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84f80eae8774573"/>
                    <a:stretch>
                      <a:fillRect/>
                    </a:stretch>
                  </pic:blipFill>
                  <pic:spPr>
                    <a:xfrm>
                      <a:off x="0" y="0"/>
                      <a:ext cx="4724400" cy="3295650"/>
                    </a:xfrm>
                    <a:prstGeom prst="rect">
                      <a:avLst/>
                    </a:prstGeom>
                  </pic:spPr>
                </pic:pic>
              </a:graphicData>
            </a:graphic>
          </wp:inline>
        </w:drawing>
      </w:r>
    </w:p>
    <w:p>
      <w:pPr>
        <w:pStyle w:val="Heading2"/>
      </w:pPr>
      <w:bookmarkStart w:name="Md_cc5a07ed84264a66b4f1379b1a16ece3" w:id="38"/>
      <w:r>
        <w:rPr/>
        <w:t xml:space="preserve">2.14. Invalid Message Channel (115)</w:t>
      </w:r>
      <w:bookmarkEnd w:id="38"/>
    </w:p>
    <w:p>
      <w:pPr>
        <w:pStyle w:val="Normal"/>
      </w:pPr>
      <w:r>
        <w:rPr>
          <w:b/>
        </w:rPr>
        <w:t xml:space="preserve">Category</w:t>
      </w:r>
      <w:r>
        <w:rPr/>
        <w:br/>
      </w:r>
      <w:r>
        <w:rPr/>
        <w:t xml:space="preserve">Messaging channel</w:t>
      </w:r>
    </w:p>
    <w:p>
      <w:pPr>
        <w:pStyle w:val="Normal"/>
      </w:pPr>
      <w:r>
        <w:rPr>
          <w:b/>
        </w:rPr>
        <w:t xml:space="preserve">Overview</w:t>
      </w:r>
      <w:r>
        <w:rPr/>
        <w:br/>
      </w:r>
      <w:r>
        <w:rPr/>
        <w:t xml:space="preserve">A dedicated place for messages that are invalid and should not continue normal processing.</w:t>
      </w:r>
    </w:p>
    <w:p>
      <w:pPr>
        <w:pStyle w:val="Normal"/>
      </w:pPr>
      <w:r>
        <w:rPr>
          <w:b/>
        </w:rPr>
        <w:t xml:space="preserve">Description</w:t>
      </w:r>
      <w:r>
        <w:rPr/>
        <w:br/>
      </w:r>
      <w:r>
        <w:rPr/>
        <w:t xml:space="preserve">The </w:t>
      </w:r>
      <w:r>
        <w:rPr>
          <w:b/>
        </w:rPr>
        <w:t xml:space="preserve">Invalid Message Channel (115)</w:t>
      </w:r>
      <w:r>
        <w:rPr/>
        <w:t xml:space="preserve"> is a separate destination for messages that fail structural or business validation and must not be retried blindly on the main path. It preserves throughput for good messages while quarantining bad ones for inspection or correction.</w:t>
      </w:r>
    </w:p>
    <w:p>
      <w:pPr>
        <w:pStyle w:val="Normal"/>
      </w:pPr>
      <w:r>
        <w:rPr/>
        <w:t xml:space="preserve">Operational playbooks should define who triages invalid traffic, how messages are repaired or replayed, and when to discard. It complements </w:t>
      </w:r>
      <w:r>
        <w:rPr>
          <w:b/>
        </w:rPr>
        <w:t xml:space="preserve">Dead Letter Channel (119)</w:t>
      </w:r>
      <w:r>
        <w:rPr/>
        <w:t xml:space="preserve">, which typically handles processing failures rather than schema violations.</w:t>
      </w:r>
    </w:p>
    <w:p>
      <w:pPr>
        <w:pStyle w:val="Normal"/>
      </w:pPr>
      <w:r>
        <w:rPr>
          <w:b/>
        </w:rPr>
        <w:t xml:space="preserve">Use when</w:t>
      </w:r>
      <w:r>
        <w:rPr/>
        <w:br/>
      </w:r>
      <w:r>
        <w:rPr/>
        <w:t xml:space="preserve">Use when invalid input must be isolated instead of blindly retried.</w:t>
      </w:r>
    </w:p>
    <w:p>
      <w:pPr>
        <w:pStyle w:val="Normal"/>
      </w:pPr>
      <w:r>
        <w:rPr>
          <w:b/>
        </w:rPr>
        <w:t xml:space="preserve">When not to use</w:t>
      </w:r>
    </w:p>
    <w:p>
      <w:pPr>
        <w:pStyle w:val="Normal"/>
        <w:numPr>
          <w:ilvl w:val="0"/>
          <w:numId w:val="111"/>
        </w:numPr>
      </w:pPr>
      <w:r>
        <w:rPr/>
        <w:t xml:space="preserve">Do not route transient infrastructure errors here if they belong on the main retry path-</w:t>
      </w:r>
      <w:r>
        <w:rPr>
          <w:b/>
        </w:rPr>
        <w:t xml:space="preserve">Dead Letter Channel (119)</w:t>
      </w:r>
      <w:r>
        <w:rPr/>
        <w:t xml:space="preserve"> is for exhausted processing or delivery, while invalid structure belongs here.</w:t>
      </w:r>
    </w:p>
    <w:p>
      <w:pPr>
        <w:pStyle w:val="Normal"/>
        <w:numPr>
          <w:ilvl w:val="0"/>
          <w:numId w:val="111"/>
        </w:numPr>
      </w:pPr>
      <w:r>
        <w:rPr/>
        <w:t xml:space="preserve">Avoid using it as a permanent graveyard without triage and replay procedures.</w:t>
      </w:r>
    </w:p>
    <w:p>
      <w:pPr>
        <w:pStyle w:val="Normal"/>
      </w:pPr>
      <w:r>
        <w:rPr>
          <w:b/>
        </w:rPr>
        <w:t xml:space="preserve">Typical scenarios</w:t>
      </w:r>
    </w:p>
    <w:p>
      <w:pPr>
        <w:pStyle w:val="Normal"/>
        <w:numPr>
          <w:ilvl w:val="0"/>
          <w:numId w:val="112"/>
        </w:numPr>
      </w:pPr>
      <w:r>
        <w:rPr/>
        <w:t xml:space="preserve">Schema failures</w:t>
      </w:r>
    </w:p>
    <w:p>
      <w:pPr>
        <w:pStyle w:val="Normal"/>
        <w:numPr>
          <w:ilvl w:val="0"/>
          <w:numId w:val="112"/>
        </w:numPr>
      </w:pPr>
      <w:r>
        <w:rPr/>
        <w:t xml:space="preserve">Required-field failures</w:t>
      </w:r>
    </w:p>
    <w:p>
      <w:pPr>
        <w:pStyle w:val="Normal"/>
        <w:numPr>
          <w:ilvl w:val="0"/>
          <w:numId w:val="112"/>
        </w:numPr>
      </w:pPr>
      <w:r>
        <w:rPr/>
        <w:t xml:space="preserve">Structurally invalid messages</w:t>
      </w:r>
    </w:p>
    <w:p>
      <w:pPr>
        <w:pStyle w:val="Normal"/>
      </w:pPr>
      <w:r>
        <w:rPr>
          <w:b/>
        </w:rPr>
        <w:t xml:space="preserve">Related patterns</w:t>
      </w:r>
      <w:r>
        <w:rPr/>
        <w:br/>
      </w:r>
      <w:r>
        <w:rPr>
          <w:b/>
        </w:rPr>
        <w:t xml:space="preserve">Dead Letter Channel (119)</w:t>
      </w:r>
      <w:r>
        <w:rPr/>
        <w:t xml:space="preserve">, </w:t>
      </w:r>
      <w:r>
        <w:rPr>
          <w:b/>
        </w:rPr>
        <w:t xml:space="preserve">Message Filter (237)</w:t>
      </w:r>
      <w:r>
        <w:rPr/>
        <w:t xml:space="preserve">, </w:t>
      </w:r>
      <w:r>
        <w:rPr>
          <w:b/>
        </w:rPr>
        <w:t xml:space="preserve">Message History (551)</w:t>
      </w:r>
      <w:r>
        <w:rPr/>
        <w:t xml:space="preserve">.</w:t>
      </w:r>
    </w:p>
    <w:p>
      <w:pPr>
        <w:pStyle w:val="Normal"/>
      </w:pPr>
      <w:r>
        <w:rPr>
          <w:b/>
        </w:rPr>
        <w:t xml:space="preserve">Combinations</w:t>
      </w:r>
    </w:p>
    <w:p>
      <w:pPr>
        <w:pStyle w:val="Normal"/>
      </w:pPr>
      <w:r>
        <w:rPr/>
        <w:t xml:space="preserve">Invalid traffic should be observable and diagnosable: catch it early, retain enough context to fix upstream, and optionally sample for inspection.</w:t>
      </w:r>
    </w:p>
    <w:p>
      <w:pPr>
        <w:pStyle w:val="Normal"/>
        <w:numPr>
          <w:ilvl w:val="0"/>
          <w:numId w:val="113"/>
        </w:numPr>
      </w:pPr>
      <w:r>
        <w:rPr>
          <w:b/>
        </w:rPr>
        <w:t xml:space="preserve">Message Filter (237)</w:t>
      </w:r>
      <w:r>
        <w:rPr/>
        <w:t xml:space="preserve"> </w:t>
      </w:r>
      <w:r>
        <w:rPr>
          <w:b/>
        </w:rPr>
        <w:t xml:space="preserve">or validator</w:t>
      </w:r>
      <w:r>
        <w:rPr/>
        <w:t xml:space="preserve"> - Prefer rejecting before expensive steps; record structured error codes and raw payload pointers (not always full bodies) for privacy.</w:t>
      </w:r>
    </w:p>
    <w:p>
      <w:pPr>
        <w:pStyle w:val="Normal"/>
        <w:jc w:val="center"/>
      </w:pPr>
      <w:r>
        <w:drawing>
          <wp:inline xmlns:wp="http://schemas.openxmlformats.org/drawingml/2006/wordprocessingDrawing" distT="0" distB="0" distL="0" distR="0">
            <wp:extent cx="5220000" cy="2453967"/>
            <wp:effectExtent l="0" t="0" r="0" b="0"/>
            <wp:docPr id="74" name="Mermaid diagram 7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cf6220f9d4541e4"/>
                    <a:stretch>
                      <a:fillRect/>
                    </a:stretch>
                  </pic:blipFill>
                  <pic:spPr>
                    <a:xfrm>
                      <a:off x="0" y="0"/>
                      <a:ext cx="5220000" cy="2453967"/>
                    </a:xfrm>
                    <a:prstGeom prst="rect">
                      <a:avLst/>
                    </a:prstGeom>
                  </pic:spPr>
                </pic:pic>
              </a:graphicData>
            </a:graphic>
          </wp:inline>
        </w:drawing>
      </w:r>
    </w:p>
    <w:p>
      <w:pPr>
        <w:pStyle w:val="Normal"/>
        <w:numPr>
          <w:ilvl w:val="0"/>
          <w:numId w:val="114"/>
        </w:numPr>
      </w:pPr>
      <w:r>
        <w:rPr>
          <w:b/>
        </w:rPr>
        <w:t xml:space="preserve">Downstream tooling</w:t>
      </w:r>
      <w:r>
        <w:rPr/>
        <w:t xml:space="preserve"> - Dashboards, alerts, and ticketing integration on invalid-channel depth and top failure reasons.</w:t>
      </w:r>
    </w:p>
    <w:p>
      <w:pPr>
        <w:pStyle w:val="Normal"/>
        <w:jc w:val="center"/>
      </w:pPr>
      <w:r>
        <w:drawing>
          <wp:inline xmlns:wp="http://schemas.openxmlformats.org/drawingml/2006/wordprocessingDrawing" distT="0" distB="0" distL="0" distR="0">
            <wp:extent cx="5220000" cy="1807409"/>
            <wp:effectExtent l="0" t="0" r="0" b="0"/>
            <wp:docPr id="75" name="Mermaid diagram 7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6db2e6cb7c84309"/>
                    <a:stretch>
                      <a:fillRect/>
                    </a:stretch>
                  </pic:blipFill>
                  <pic:spPr>
                    <a:xfrm>
                      <a:off x="0" y="0"/>
                      <a:ext cx="5220000" cy="1807409"/>
                    </a:xfrm>
                    <a:prstGeom prst="rect">
                      <a:avLst/>
                    </a:prstGeom>
                  </pic:spPr>
                </pic:pic>
              </a:graphicData>
            </a:graphic>
          </wp:inline>
        </w:drawing>
      </w:r>
    </w:p>
    <w:p>
      <w:pPr>
        <w:pStyle w:val="Normal"/>
        <w:numPr>
          <w:ilvl w:val="0"/>
          <w:numId w:val="115"/>
        </w:numPr>
      </w:pPr>
      <w:r>
        <w:rPr>
          <w:b/>
        </w:rPr>
        <w:t xml:space="preserve">Wire Tap (547)</w:t>
      </w:r>
      <w:r>
        <w:rPr/>
        <w:t xml:space="preserve"> - For difficult incidents, tap a sample of invalid messages to a secure inspection store with strict retention and access controls.</w:t>
      </w:r>
    </w:p>
    <w:p>
      <w:pPr>
        <w:pStyle w:val="Normal"/>
        <w:jc w:val="center"/>
      </w:pPr>
      <w:r>
        <w:drawing>
          <wp:inline xmlns:wp="http://schemas.openxmlformats.org/drawingml/2006/wordprocessingDrawing" distT="0" distB="0" distL="0" distR="0">
            <wp:extent cx="5220000" cy="1807409"/>
            <wp:effectExtent l="0" t="0" r="0" b="0"/>
            <wp:docPr id="76" name="Mermaid diagram 7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fd3db44da6f4fc2"/>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16"/>
        </w:numPr>
      </w:pPr>
      <w:r>
        <w:rPr/>
        <w:t xml:space="preserve">invalid messages deleted with no diagnostic payload.</w:t>
      </w:r>
    </w:p>
    <w:p>
      <w:pPr>
        <w:pStyle w:val="Normal"/>
        <w:numPr>
          <w:ilvl w:val="0"/>
          <w:numId w:val="116"/>
        </w:numPr>
      </w:pPr>
      <w:r>
        <w:rPr/>
        <w:t xml:space="preserve">same queue used for invalid and poison without distinction.</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3517826"/>
            <wp:effectExtent l="0" t="0" r="0" b="0"/>
            <wp:docPr id="77" name="Mermaid diagram 7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4cab2acf6b24ee3"/>
                    <a:stretch>
                      <a:fillRect/>
                    </a:stretch>
                  </pic:blipFill>
                  <pic:spPr>
                    <a:xfrm>
                      <a:off x="0" y="0"/>
                      <a:ext cx="5220000" cy="3517826"/>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224523"/>
            <wp:effectExtent l="0" t="0" r="0" b="0"/>
            <wp:docPr id="78" name="Mermaid diagram 7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3ef5e6b170240aa"/>
                    <a:stretch>
                      <a:fillRect/>
                    </a:stretch>
                  </pic:blipFill>
                  <pic:spPr>
                    <a:xfrm>
                      <a:off x="0" y="0"/>
                      <a:ext cx="5220000" cy="2224523"/>
                    </a:xfrm>
                    <a:prstGeom prst="rect">
                      <a:avLst/>
                    </a:prstGeom>
                  </pic:spPr>
                </pic:pic>
              </a:graphicData>
            </a:graphic>
          </wp:inline>
        </w:drawing>
      </w:r>
    </w:p>
    <w:p>
      <w:pPr>
        <w:pStyle w:val="Heading2"/>
      </w:pPr>
      <w:bookmarkStart w:name="Md_47c3f98c30eb42a0a6336aaaf3ab4ee3" w:id="39"/>
      <w:r>
        <w:rPr/>
        <w:t xml:space="preserve">2.15. Dead Letter Channel (119)</w:t>
      </w:r>
      <w:bookmarkEnd w:id="39"/>
    </w:p>
    <w:p>
      <w:pPr>
        <w:pStyle w:val="Normal"/>
      </w:pPr>
      <w:r>
        <w:rPr>
          <w:b/>
        </w:rPr>
        <w:t xml:space="preserve">Category</w:t>
      </w:r>
      <w:r>
        <w:rPr/>
        <w:br/>
      </w:r>
      <w:r>
        <w:rPr/>
        <w:t xml:space="preserve">Messaging channel</w:t>
      </w:r>
    </w:p>
    <w:p>
      <w:pPr>
        <w:pStyle w:val="Normal"/>
      </w:pPr>
      <w:r>
        <w:rPr>
          <w:b/>
        </w:rPr>
        <w:t xml:space="preserve">Overview</w:t>
      </w:r>
      <w:r>
        <w:rPr/>
        <w:br/>
      </w:r>
      <w:r>
        <w:rPr/>
        <w:t xml:space="preserve">A terminal holding place for messages that could not be processed or delivered successfully.</w:t>
      </w:r>
    </w:p>
    <w:p>
      <w:pPr>
        <w:pStyle w:val="Normal"/>
      </w:pPr>
      <w:r>
        <w:rPr>
          <w:b/>
        </w:rPr>
        <w:t xml:space="preserve">Description</w:t>
      </w:r>
      <w:r>
        <w:rPr/>
        <w:br/>
      </w:r>
      <w:r>
        <w:rPr/>
        <w:t xml:space="preserve">The </w:t>
      </w:r>
      <w:r>
        <w:rPr>
          <w:b/>
        </w:rPr>
        <w:t xml:space="preserve">Dead Letter Channel (119)</w:t>
      </w:r>
      <w:r>
        <w:rPr/>
        <w:t xml:space="preserve"> holds messages that could not be processed successfully after retries, or that cannot be delivered to a valid consumer. It prevents a poison message from blocking the whole queue and gives support teams a forensic trail.</w:t>
      </w:r>
    </w:p>
    <w:p>
      <w:pPr>
        <w:pStyle w:val="Normal"/>
      </w:pPr>
      <w:r>
        <w:rPr/>
        <w:t xml:space="preserve">Clear policies are needed for retention, reprocessing, and alerting. Pair with </w:t>
      </w:r>
      <w:r>
        <w:rPr>
          <w:b/>
        </w:rPr>
        <w:t xml:space="preserve">Guaranteed Delivery (122)</w:t>
      </w:r>
      <w:r>
        <w:rPr/>
        <w:t xml:space="preserve"> and </w:t>
      </w:r>
      <w:r>
        <w:rPr>
          <w:b/>
        </w:rPr>
        <w:t xml:space="preserve">Idempotent Receiver (528)</w:t>
      </w:r>
      <w:r>
        <w:rPr/>
        <w:t xml:space="preserve"> so retries and replays do not duplicate business effects.</w:t>
      </w:r>
    </w:p>
    <w:p>
      <w:pPr>
        <w:pStyle w:val="Normal"/>
      </w:pPr>
      <w:r>
        <w:rPr>
          <w:b/>
        </w:rPr>
        <w:t xml:space="preserve">Use when</w:t>
      </w:r>
      <w:r>
        <w:rPr/>
        <w:br/>
      </w:r>
      <w:r>
        <w:rPr/>
        <w:t xml:space="preserve">Use when retries are exhausted or the message must be quarantined for later investigation.</w:t>
      </w:r>
    </w:p>
    <w:p>
      <w:pPr>
        <w:pStyle w:val="Normal"/>
      </w:pPr>
      <w:r>
        <w:rPr>
          <w:b/>
        </w:rPr>
        <w:t xml:space="preserve">When not to use</w:t>
      </w:r>
    </w:p>
    <w:p>
      <w:pPr>
        <w:pStyle w:val="Normal"/>
        <w:numPr>
          <w:ilvl w:val="0"/>
          <w:numId w:val="117"/>
        </w:numPr>
      </w:pPr>
      <w:r>
        <w:rPr/>
        <w:t xml:space="preserve">Avoid sending every transient glitch to DLQ without categorisation-tune retry, </w:t>
      </w:r>
      <w:r>
        <w:rPr>
          <w:b/>
        </w:rPr>
        <w:t xml:space="preserve">Message Expiration (176)</w:t>
      </w:r>
      <w:r>
        <w:rPr/>
        <w:t xml:space="preserve">, and idempotency first.</w:t>
      </w:r>
    </w:p>
    <w:p>
      <w:pPr>
        <w:pStyle w:val="Normal"/>
        <w:numPr>
          <w:ilvl w:val="0"/>
          <w:numId w:val="117"/>
        </w:numPr>
      </w:pPr>
      <w:r>
        <w:rPr/>
        <w:t xml:space="preserve">Avoid DLQ as a substitute for fixing the root bug in the consumer.</w:t>
      </w:r>
    </w:p>
    <w:p>
      <w:pPr>
        <w:pStyle w:val="Normal"/>
      </w:pPr>
      <w:r>
        <w:rPr>
          <w:b/>
        </w:rPr>
        <w:t xml:space="preserve">Typical scenarios</w:t>
      </w:r>
    </w:p>
    <w:p>
      <w:pPr>
        <w:pStyle w:val="Normal"/>
        <w:numPr>
          <w:ilvl w:val="0"/>
          <w:numId w:val="118"/>
        </w:numPr>
      </w:pPr>
      <w:r>
        <w:rPr/>
        <w:t xml:space="preserve">Poison messages</w:t>
      </w:r>
    </w:p>
    <w:p>
      <w:pPr>
        <w:pStyle w:val="Normal"/>
        <w:numPr>
          <w:ilvl w:val="0"/>
          <w:numId w:val="118"/>
        </w:numPr>
      </w:pPr>
      <w:r>
        <w:rPr/>
        <w:t xml:space="preserve">Retry exhaustion</w:t>
      </w:r>
    </w:p>
    <w:p>
      <w:pPr>
        <w:pStyle w:val="Normal"/>
        <w:numPr>
          <w:ilvl w:val="0"/>
          <w:numId w:val="118"/>
        </w:numPr>
      </w:pPr>
      <w:r>
        <w:rPr/>
        <w:t xml:space="preserve">Terminal delivery failure</w:t>
      </w:r>
    </w:p>
    <w:p>
      <w:pPr>
        <w:pStyle w:val="Normal"/>
      </w:pPr>
      <w:r>
        <w:rPr>
          <w:b/>
        </w:rPr>
        <w:t xml:space="preserve">Related patterns</w:t>
      </w:r>
      <w:r>
        <w:rPr/>
        <w:br/>
      </w:r>
      <w:r>
        <w:rPr>
          <w:b/>
        </w:rPr>
        <w:t xml:space="preserve">Guaranteed Delivery (122)</w:t>
      </w:r>
      <w:r>
        <w:rPr/>
        <w:t xml:space="preserve">, </w:t>
      </w:r>
      <w:r>
        <w:rPr>
          <w:b/>
        </w:rPr>
        <w:t xml:space="preserve">Invalid Message Channel (115)</w:t>
      </w:r>
      <w:r>
        <w:rPr/>
        <w:t xml:space="preserve">, </w:t>
      </w:r>
      <w:r>
        <w:rPr>
          <w:b/>
        </w:rPr>
        <w:t xml:space="preserve">Message History (551)</w:t>
      </w:r>
      <w:r>
        <w:rPr/>
        <w:t xml:space="preserve">.</w:t>
      </w:r>
    </w:p>
    <w:p>
      <w:pPr>
        <w:pStyle w:val="Normal"/>
      </w:pPr>
      <w:r>
        <w:rPr>
          <w:b/>
        </w:rPr>
        <w:t xml:space="preserve">Combinations</w:t>
      </w:r>
    </w:p>
    <w:p>
      <w:pPr>
        <w:pStyle w:val="Normal"/>
      </w:pPr>
      <w:r>
        <w:rPr/>
        <w:t xml:space="preserve">Dead-letter handling is operational glue: persist enough to triage, measure systemic issues, and replay safely without conflating bad schema with bad processing.</w:t>
      </w:r>
    </w:p>
    <w:p>
      <w:pPr>
        <w:pStyle w:val="Normal"/>
        <w:numPr>
          <w:ilvl w:val="0"/>
          <w:numId w:val="119"/>
        </w:numPr>
      </w:pPr>
      <w:r>
        <w:rPr>
          <w:b/>
        </w:rPr>
        <w:t xml:space="preserve">Message Store (555)</w:t>
      </w:r>
      <w:r>
        <w:rPr/>
        <w:t xml:space="preserve"> - Optionally persist DLQ payloads and metadata for long-term audit and bulk replay tooling.</w:t>
      </w:r>
    </w:p>
    <w:p>
      <w:pPr>
        <w:pStyle w:val="Normal"/>
        <w:jc w:val="center"/>
      </w:pPr>
      <w:r>
        <w:drawing>
          <wp:inline xmlns:wp="http://schemas.openxmlformats.org/drawingml/2006/wordprocessingDrawing" distT="0" distB="0" distL="0" distR="0">
            <wp:extent cx="5220000" cy="1807409"/>
            <wp:effectExtent l="0" t="0" r="0" b="0"/>
            <wp:docPr id="79" name="Mermaid diagram 7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b9267a71a5c4b0e"/>
                    <a:stretch>
                      <a:fillRect/>
                    </a:stretch>
                  </pic:blipFill>
                  <pic:spPr>
                    <a:xfrm>
                      <a:off x="0" y="0"/>
                      <a:ext cx="5220000" cy="1807409"/>
                    </a:xfrm>
                    <a:prstGeom prst="rect">
                      <a:avLst/>
                    </a:prstGeom>
                  </pic:spPr>
                </pic:pic>
              </a:graphicData>
            </a:graphic>
          </wp:inline>
        </w:drawing>
      </w:r>
    </w:p>
    <w:p>
      <w:pPr>
        <w:pStyle w:val="Normal"/>
        <w:numPr>
          <w:ilvl w:val="0"/>
          <w:numId w:val="120"/>
        </w:numPr>
      </w:pPr>
      <w:r>
        <w:rPr>
          <w:b/>
        </w:rPr>
        <w:t xml:space="preserve">Monitoring</w:t>
      </w:r>
      <w:r>
        <w:rPr/>
        <w:t xml:space="preserve"> - Track age, count, and rate of DLQ ingress; correlate spikes with deploys or partner changes.</w:t>
      </w:r>
    </w:p>
    <w:p>
      <w:pPr>
        <w:pStyle w:val="Normal"/>
        <w:jc w:val="center"/>
      </w:pPr>
      <w:r>
        <w:drawing>
          <wp:inline xmlns:wp="http://schemas.openxmlformats.org/drawingml/2006/wordprocessingDrawing" distT="0" distB="0" distL="0" distR="0">
            <wp:extent cx="5220000" cy="1807409"/>
            <wp:effectExtent l="0" t="0" r="0" b="0"/>
            <wp:docPr id="80" name="Mermaid diagram 8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4ce1f19ae474425"/>
                    <a:stretch>
                      <a:fillRect/>
                    </a:stretch>
                  </pic:blipFill>
                  <pic:spPr>
                    <a:xfrm>
                      <a:off x="0" y="0"/>
                      <a:ext cx="5220000" cy="1807409"/>
                    </a:xfrm>
                    <a:prstGeom prst="rect">
                      <a:avLst/>
                    </a:prstGeom>
                  </pic:spPr>
                </pic:pic>
              </a:graphicData>
            </a:graphic>
          </wp:inline>
        </w:drawing>
      </w:r>
    </w:p>
    <w:p>
      <w:pPr>
        <w:pStyle w:val="Normal"/>
        <w:numPr>
          <w:ilvl w:val="0"/>
          <w:numId w:val="121"/>
        </w:numPr>
      </w:pPr>
      <w:r>
        <w:rPr>
          <w:b/>
        </w:rPr>
        <w:t xml:space="preserve">Replay runbooks</w:t>
      </w:r>
      <w:r>
        <w:rPr/>
        <w:t xml:space="preserve"> - Define who may requeue messages, after which code fixes, and how </w:t>
      </w:r>
      <w:r>
        <w:rPr>
          <w:b/>
        </w:rPr>
        <w:t xml:space="preserve">Idempotent Receiver (528)</w:t>
      </w:r>
      <w:r>
        <w:rPr/>
        <w:t xml:space="preserve"> prevents double effect.</w:t>
      </w:r>
    </w:p>
    <w:p>
      <w:pPr>
        <w:pStyle w:val="Normal"/>
        <w:jc w:val="center"/>
      </w:pPr>
      <w:r>
        <w:drawing>
          <wp:inline xmlns:wp="http://schemas.openxmlformats.org/drawingml/2006/wordprocessingDrawing" distT="0" distB="0" distL="0" distR="0">
            <wp:extent cx="5220000" cy="1807409"/>
            <wp:effectExtent l="0" t="0" r="0" b="0"/>
            <wp:docPr id="81" name="Mermaid diagram 8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1e3efbb203049d1"/>
                    <a:stretch>
                      <a:fillRect/>
                    </a:stretch>
                  </pic:blipFill>
                  <pic:spPr>
                    <a:xfrm>
                      <a:off x="0" y="0"/>
                      <a:ext cx="5220000" cy="1807409"/>
                    </a:xfrm>
                    <a:prstGeom prst="rect">
                      <a:avLst/>
                    </a:prstGeom>
                  </pic:spPr>
                </pic:pic>
              </a:graphicData>
            </a:graphic>
          </wp:inline>
        </w:drawing>
      </w:r>
    </w:p>
    <w:p>
      <w:pPr>
        <w:pStyle w:val="Normal"/>
        <w:numPr>
          <w:ilvl w:val="0"/>
          <w:numId w:val="122"/>
        </w:numPr>
      </w:pPr>
      <w:r>
        <w:rPr>
          <w:b/>
        </w:rPr>
        <w:t xml:space="preserve">Invalid Message Channel (115)</w:t>
      </w:r>
      <w:r>
        <w:rPr/>
        <w:t xml:space="preserve"> - Keep structurally invalid messages separate from “valid but failed” poison so triage queues stay meaningful.</w:t>
      </w:r>
    </w:p>
    <w:p>
      <w:pPr>
        <w:pStyle w:val="Normal"/>
        <w:jc w:val="center"/>
      </w:pPr>
      <w:r>
        <w:drawing>
          <wp:inline xmlns:wp="http://schemas.openxmlformats.org/drawingml/2006/wordprocessingDrawing" distT="0" distB="0" distL="0" distR="0">
            <wp:extent cx="5220000" cy="1807409"/>
            <wp:effectExtent l="0" t="0" r="0" b="0"/>
            <wp:docPr id="82" name="Mermaid diagram 8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b7c87b5762a41c9"/>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23"/>
        </w:numPr>
      </w:pPr>
      <w:r>
        <w:rPr/>
        <w:t xml:space="preserve">unbounded DLQ with no owner.</w:t>
      </w:r>
    </w:p>
    <w:p>
      <w:pPr>
        <w:pStyle w:val="Normal"/>
        <w:numPr>
          <w:ilvl w:val="0"/>
          <w:numId w:val="123"/>
        </w:numPr>
      </w:pPr>
      <w:r>
        <w:rPr/>
        <w:t xml:space="preserve">automatic requeue without fixing poison semantics.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922257"/>
            <wp:effectExtent l="0" t="0" r="0" b="0"/>
            <wp:docPr id="83" name="Mermaid diagram 8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9239657445d4b39"/>
                    <a:stretch>
                      <a:fillRect/>
                    </a:stretch>
                  </pic:blipFill>
                  <pic:spPr>
                    <a:xfrm>
                      <a:off x="0" y="0"/>
                      <a:ext cx="5220000" cy="2922257"/>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224523"/>
            <wp:effectExtent l="0" t="0" r="0" b="0"/>
            <wp:docPr id="84" name="Mermaid diagram 8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6b620467ea04706"/>
                    <a:stretch>
                      <a:fillRect/>
                    </a:stretch>
                  </pic:blipFill>
                  <pic:spPr>
                    <a:xfrm>
                      <a:off x="0" y="0"/>
                      <a:ext cx="5220000" cy="2224523"/>
                    </a:xfrm>
                    <a:prstGeom prst="rect">
                      <a:avLst/>
                    </a:prstGeom>
                  </pic:spPr>
                </pic:pic>
              </a:graphicData>
            </a:graphic>
          </wp:inline>
        </w:drawing>
      </w:r>
    </w:p>
    <w:p>
      <w:pPr>
        <w:pStyle w:val="Heading2"/>
      </w:pPr>
      <w:bookmarkStart w:name="Md_087f3dd6c2534912816b57f88019f53e" w:id="40"/>
      <w:r>
        <w:rPr/>
        <w:t xml:space="preserve">2.16. Guaranteed Delivery (122)</w:t>
      </w:r>
      <w:bookmarkEnd w:id="40"/>
    </w:p>
    <w:p>
      <w:pPr>
        <w:pStyle w:val="Normal"/>
      </w:pPr>
      <w:r>
        <w:rPr>
          <w:b/>
        </w:rPr>
        <w:t xml:space="preserve">Category</w:t>
      </w:r>
      <w:r>
        <w:rPr/>
        <w:br/>
      </w:r>
      <w:r>
        <w:rPr/>
        <w:t xml:space="preserve">Messaging channel</w:t>
      </w:r>
    </w:p>
    <w:p>
      <w:pPr>
        <w:pStyle w:val="Normal"/>
      </w:pPr>
      <w:r>
        <w:rPr>
          <w:b/>
        </w:rPr>
        <w:t xml:space="preserve">Overview</w:t>
      </w:r>
      <w:r>
        <w:rPr/>
        <w:br/>
      </w:r>
      <w:r>
        <w:rPr/>
        <w:t xml:space="preserve">The messaging infrastructure persists messages so they are not lost during failures.</w:t>
      </w:r>
    </w:p>
    <w:p>
      <w:pPr>
        <w:pStyle w:val="Normal"/>
      </w:pPr>
      <w:r>
        <w:rPr>
          <w:b/>
        </w:rPr>
        <w:t xml:space="preserve">Description</w:t>
      </w:r>
      <w:r>
        <w:rPr/>
        <w:br/>
      </w:r>
      <w:r>
        <w:rPr>
          <w:b/>
        </w:rPr>
        <w:t xml:space="preserve">Guaranteed Delivery (122)</w:t>
      </w:r>
      <w:r>
        <w:rPr/>
        <w:t xml:space="preserve"> means the messaging infrastructure persists messages so they survive sender, broker, or network failures until they are safely handed off or acknowledged. It turns at-most-once risks into durable hand-off semantics the business can trust.</w:t>
      </w:r>
    </w:p>
    <w:p>
      <w:pPr>
        <w:pStyle w:val="Normal"/>
      </w:pPr>
      <w:r>
        <w:rPr/>
        <w:t xml:space="preserve">Implementation varies by product (durable queues, transactions, replication). It does not remove the need for consumer idempotency or dead-letter handling when processing itself fails.</w:t>
      </w:r>
    </w:p>
    <w:p>
      <w:pPr>
        <w:pStyle w:val="Normal"/>
      </w:pPr>
      <w:r>
        <w:rPr>
          <w:b/>
        </w:rPr>
        <w:t xml:space="preserve">Use when</w:t>
      </w:r>
      <w:r>
        <w:rPr/>
        <w:br/>
      </w:r>
      <w:r>
        <w:rPr/>
        <w:t xml:space="preserve">Use when messages must survive process, broker, or network interruptions.</w:t>
      </w:r>
    </w:p>
    <w:p>
      <w:pPr>
        <w:pStyle w:val="Normal"/>
      </w:pPr>
      <w:r>
        <w:rPr>
          <w:b/>
        </w:rPr>
        <w:t xml:space="preserve">When not to use</w:t>
      </w:r>
    </w:p>
    <w:p>
      <w:pPr>
        <w:pStyle w:val="Normal"/>
        <w:numPr>
          <w:ilvl w:val="0"/>
          <w:numId w:val="124"/>
        </w:numPr>
      </w:pPr>
      <w:r>
        <w:rPr/>
        <w:t xml:space="preserve">Avoid assuming durability equals exactly-once end-to-end semantics-consumers still need </w:t>
      </w:r>
      <w:r>
        <w:rPr>
          <w:b/>
        </w:rPr>
        <w:t xml:space="preserve">Transactional Client (484)</w:t>
      </w:r>
      <w:r>
        <w:rPr/>
        <w:t xml:space="preserve"> and clear acknowledgement rules.</w:t>
      </w:r>
    </w:p>
    <w:p>
      <w:pPr>
        <w:pStyle w:val="Normal"/>
        <w:numPr>
          <w:ilvl w:val="0"/>
          <w:numId w:val="124"/>
        </w:numPr>
      </w:pPr>
      <w:r>
        <w:rPr/>
        <w:t xml:space="preserve">Avoid durable publication without retention and disk governance on the broker.</w:t>
      </w:r>
    </w:p>
    <w:p>
      <w:pPr>
        <w:pStyle w:val="Normal"/>
      </w:pPr>
      <w:r>
        <w:rPr>
          <w:b/>
        </w:rPr>
        <w:t xml:space="preserve">Typical scenarios</w:t>
      </w:r>
    </w:p>
    <w:p>
      <w:pPr>
        <w:pStyle w:val="Normal"/>
        <w:numPr>
          <w:ilvl w:val="0"/>
          <w:numId w:val="125"/>
        </w:numPr>
      </w:pPr>
      <w:r>
        <w:rPr/>
        <w:t xml:space="preserve">Reliable queueing</w:t>
      </w:r>
    </w:p>
    <w:p>
      <w:pPr>
        <w:pStyle w:val="Normal"/>
        <w:numPr>
          <w:ilvl w:val="0"/>
          <w:numId w:val="125"/>
        </w:numPr>
      </w:pPr>
      <w:r>
        <w:rPr/>
        <w:t xml:space="preserve">Critical work dispatch</w:t>
      </w:r>
    </w:p>
    <w:p>
      <w:pPr>
        <w:pStyle w:val="Normal"/>
        <w:numPr>
          <w:ilvl w:val="0"/>
          <w:numId w:val="125"/>
        </w:numPr>
      </w:pPr>
      <w:r>
        <w:rPr/>
        <w:t xml:space="preserve">Durable event publication</w:t>
      </w:r>
    </w:p>
    <w:p>
      <w:pPr>
        <w:pStyle w:val="Normal"/>
      </w:pPr>
      <w:r>
        <w:rPr>
          <w:b/>
        </w:rPr>
        <w:t xml:space="preserve">Related patterns</w:t>
      </w:r>
      <w:r>
        <w:rPr/>
        <w:br/>
      </w:r>
      <w:r>
        <w:rPr>
          <w:b/>
        </w:rPr>
        <w:t xml:space="preserve">Dead Letter Channel (119)</w:t>
      </w:r>
      <w:r>
        <w:rPr/>
        <w:t xml:space="preserve">, </w:t>
      </w:r>
      <w:r>
        <w:rPr>
          <w:b/>
        </w:rPr>
        <w:t xml:space="preserve">Transactional Client (484)</w:t>
      </w:r>
      <w:r>
        <w:rPr/>
        <w:t xml:space="preserve">, </w:t>
      </w:r>
      <w:r>
        <w:rPr>
          <w:b/>
        </w:rPr>
        <w:t xml:space="preserve">Message Store (555)</w:t>
      </w:r>
      <w:r>
        <w:rPr/>
        <w:t xml:space="preserve">.</w:t>
      </w:r>
    </w:p>
    <w:p>
      <w:pPr>
        <w:pStyle w:val="Normal"/>
      </w:pPr>
      <w:r>
        <w:rPr>
          <w:b/>
        </w:rPr>
        <w:t xml:space="preserve">Combinations</w:t>
      </w:r>
    </w:p>
    <w:p>
      <w:pPr>
        <w:pStyle w:val="Normal"/>
      </w:pPr>
      <w:r>
        <w:rPr/>
        <w:t xml:space="preserve">Guaranteed delivery spans broker persistence, producer behaviour, and consumer acknowledgement-often coordinated with versioning and transactional handoff.</w:t>
      </w:r>
    </w:p>
    <w:p>
      <w:pPr>
        <w:pStyle w:val="Normal"/>
        <w:numPr>
          <w:ilvl w:val="0"/>
          <w:numId w:val="126"/>
        </w:numPr>
      </w:pPr>
      <w:r>
        <w:rPr>
          <w:b/>
        </w:rPr>
        <w:t xml:space="preserve">Format Indicator (180)</w:t>
      </w:r>
      <w:r>
        <w:rPr/>
        <w:t xml:space="preserve"> - Ensures replayed or redelivered messages can still be parsed after consumer upgrades.</w:t>
      </w:r>
    </w:p>
    <w:p>
      <w:pPr>
        <w:pStyle w:val="Normal"/>
        <w:jc w:val="center"/>
      </w:pPr>
      <w:r>
        <w:drawing>
          <wp:inline xmlns:wp="http://schemas.openxmlformats.org/drawingml/2006/wordprocessingDrawing" distT="0" distB="0" distL="0" distR="0">
            <wp:extent cx="5220000" cy="1807409"/>
            <wp:effectExtent l="0" t="0" r="0" b="0"/>
            <wp:docPr id="85" name="Mermaid diagram 8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e610a3497fb4525"/>
                    <a:stretch>
                      <a:fillRect/>
                    </a:stretch>
                  </pic:blipFill>
                  <pic:spPr>
                    <a:xfrm>
                      <a:off x="0" y="0"/>
                      <a:ext cx="5220000" cy="1807409"/>
                    </a:xfrm>
                    <a:prstGeom prst="rect">
                      <a:avLst/>
                    </a:prstGeom>
                  </pic:spPr>
                </pic:pic>
              </a:graphicData>
            </a:graphic>
          </wp:inline>
        </w:drawing>
      </w:r>
    </w:p>
    <w:p>
      <w:pPr>
        <w:pStyle w:val="Normal"/>
        <w:numPr>
          <w:ilvl w:val="0"/>
          <w:numId w:val="127"/>
        </w:numPr>
      </w:pPr>
      <w:r>
        <w:rPr>
          <w:b/>
        </w:rPr>
        <w:t xml:space="preserve">Outbox / transactional patterns</w:t>
      </w:r>
      <w:r>
        <w:rPr/>
        <w:t xml:space="preserve"> - When publishing must align with database commits, write an outbox row in the same transaction as business data, then have a relay publish to the bus.</w:t>
      </w:r>
    </w:p>
    <w:p>
      <w:pPr>
        <w:pStyle w:val="Normal"/>
        <w:jc w:val="center"/>
      </w:pPr>
      <w:r>
        <w:drawing>
          <wp:inline xmlns:wp="http://schemas.openxmlformats.org/drawingml/2006/wordprocessingDrawing" distT="0" distB="0" distL="0" distR="0">
            <wp:extent cx="5220000" cy="1685011"/>
            <wp:effectExtent l="0" t="0" r="0" b="0"/>
            <wp:docPr id="86" name="Mermaid diagram 8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8ffd6f4cc2a4216"/>
                    <a:stretch>
                      <a:fillRect/>
                    </a:stretch>
                  </pic:blipFill>
                  <pic:spPr>
                    <a:xfrm>
                      <a:off x="0" y="0"/>
                      <a:ext cx="5220000" cy="1685011"/>
                    </a:xfrm>
                    <a:prstGeom prst="rect">
                      <a:avLst/>
                    </a:prstGeom>
                  </pic:spPr>
                </pic:pic>
              </a:graphicData>
            </a:graphic>
          </wp:inline>
        </w:drawing>
      </w:r>
    </w:p>
    <w:p>
      <w:pPr>
        <w:pStyle w:val="Normal"/>
        <w:numPr>
          <w:ilvl w:val="0"/>
          <w:numId w:val="128"/>
        </w:numPr>
      </w:pPr>
      <w:r>
        <w:rPr>
          <w:b/>
        </w:rPr>
        <w:t xml:space="preserve">Message Endpoint (95)</w:t>
      </w:r>
      <w:r>
        <w:rPr/>
        <w:t xml:space="preserve"> - Centralise ack/nack and DLQ behaviour so guaranteed delivery does not deadlock on application bugs.</w:t>
      </w:r>
    </w:p>
    <w:p>
      <w:pPr>
        <w:pStyle w:val="Normal"/>
        <w:jc w:val="center"/>
      </w:pPr>
      <w:r>
        <w:drawing>
          <wp:inline xmlns:wp="http://schemas.openxmlformats.org/drawingml/2006/wordprocessingDrawing" distT="0" distB="0" distL="0" distR="0">
            <wp:extent cx="5220000" cy="1807409"/>
            <wp:effectExtent l="0" t="0" r="0" b="0"/>
            <wp:docPr id="87" name="Mermaid diagram 8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2ef6bbad3f94fca"/>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29"/>
        </w:numPr>
      </w:pPr>
      <w:r>
        <w:rPr/>
        <w:t xml:space="preserve">durable queue with no TTL on test environments filling disks.</w:t>
      </w:r>
    </w:p>
    <w:p>
      <w:pPr>
        <w:pStyle w:val="Normal"/>
        <w:numPr>
          <w:ilvl w:val="0"/>
          <w:numId w:val="129"/>
        </w:numPr>
      </w:pPr>
      <w:r>
        <w:rPr/>
        <w:t xml:space="preserve">infinite redelivery without DLQ.</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433100"/>
            <wp:effectExtent l="0" t="0" r="0" b="0"/>
            <wp:docPr id="88" name="Mermaid diagram 8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e8456c872984ff9"/>
                    <a:stretch>
                      <a:fillRect/>
                    </a:stretch>
                  </pic:blipFill>
                  <pic:spPr>
                    <a:xfrm>
                      <a:off x="0" y="0"/>
                      <a:ext cx="5220000" cy="433100"/>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802738"/>
            <wp:effectExtent l="0" t="0" r="0" b="0"/>
            <wp:docPr id="89" name="Mermaid diagram 8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449417bd36c4678"/>
                    <a:stretch>
                      <a:fillRect/>
                    </a:stretch>
                  </pic:blipFill>
                  <pic:spPr>
                    <a:xfrm>
                      <a:off x="0" y="0"/>
                      <a:ext cx="5220000" cy="2802738"/>
                    </a:xfrm>
                    <a:prstGeom prst="rect">
                      <a:avLst/>
                    </a:prstGeom>
                  </pic:spPr>
                </pic:pic>
              </a:graphicData>
            </a:graphic>
          </wp:inline>
        </w:drawing>
      </w:r>
    </w:p>
    <w:p>
      <w:pPr>
        <w:pStyle w:val="Heading2"/>
      </w:pPr>
      <w:bookmarkStart w:name="Md_989691a7baa24c639f086d5c533e1b9e" w:id="41"/>
      <w:r>
        <w:rPr/>
        <w:t xml:space="preserve">2.17. Channel Adapter (127)</w:t>
      </w:r>
      <w:bookmarkEnd w:id="41"/>
    </w:p>
    <w:p>
      <w:pPr>
        <w:pStyle w:val="Normal"/>
      </w:pPr>
      <w:r>
        <w:rPr>
          <w:b/>
        </w:rPr>
        <w:t xml:space="preserve">Category</w:t>
      </w:r>
      <w:r>
        <w:rPr/>
        <w:br/>
      </w:r>
      <w:r>
        <w:rPr/>
        <w:t xml:space="preserve">Messaging channel</w:t>
      </w:r>
    </w:p>
    <w:p>
      <w:pPr>
        <w:pStyle w:val="Normal"/>
      </w:pPr>
      <w:r>
        <w:rPr>
          <w:b/>
        </w:rPr>
        <w:t xml:space="preserve">Overview</w:t>
      </w:r>
      <w:r>
        <w:rPr/>
        <w:br/>
      </w:r>
      <w:r>
        <w:rPr/>
        <w:t xml:space="preserve">A boundary component connects an application or external system to a messaging channel.</w:t>
      </w:r>
    </w:p>
    <w:p>
      <w:pPr>
        <w:pStyle w:val="Normal"/>
      </w:pPr>
      <w:r>
        <w:rPr>
          <w:b/>
        </w:rPr>
        <w:t xml:space="preserve">Description</w:t>
      </w:r>
      <w:r>
        <w:rPr/>
        <w:br/>
      </w:r>
      <w:r>
        <w:rPr/>
        <w:t xml:space="preserve">A </w:t>
      </w:r>
      <w:r>
        <w:rPr>
          <w:b/>
        </w:rPr>
        <w:t xml:space="preserve">Channel Adapter (127)</w:t>
      </w:r>
      <w:r>
        <w:rPr/>
        <w:t xml:space="preserve"> connects an application-or a non-messaging technology such as files or databases-to a </w:t>
      </w:r>
      <w:r>
        <w:rPr>
          <w:b/>
        </w:rPr>
        <w:t xml:space="preserve">Message Channel (60)</w:t>
      </w:r>
      <w:r>
        <w:rPr/>
        <w:t xml:space="preserve">. One side speaks the application’s native interface; the other produces or consumes messages.</w:t>
      </w:r>
    </w:p>
    <w:p>
      <w:pPr>
        <w:pStyle w:val="Normal"/>
      </w:pPr>
      <w:r>
        <w:rPr/>
        <w:t xml:space="preserve">Adapters are often the edge of the integration solution: polling a table, watching a directory, or wrapping an API. They differ from </w:t>
      </w:r>
      <w:r>
        <w:rPr>
          <w:b/>
        </w:rPr>
        <w:t xml:space="preserve">Messaging Gateway (468)</w:t>
      </w:r>
      <w:r>
        <w:rPr/>
        <w:t xml:space="preserve">, which typically presents a messaging-free facade inside the application boundary.</w:t>
      </w:r>
    </w:p>
    <w:p>
      <w:pPr>
        <w:pStyle w:val="Normal"/>
      </w:pPr>
      <w:r>
        <w:rPr>
          <w:b/>
        </w:rPr>
        <w:t xml:space="preserve">Use when</w:t>
      </w:r>
      <w:r>
        <w:rPr/>
        <w:br/>
      </w:r>
      <w:r>
        <w:rPr/>
        <w:t xml:space="preserve">Use when an application interface must be bridged into messaging.</w:t>
      </w:r>
    </w:p>
    <w:p>
      <w:pPr>
        <w:pStyle w:val="Normal"/>
      </w:pPr>
      <w:r>
        <w:rPr>
          <w:b/>
        </w:rPr>
        <w:t xml:space="preserve">When not to use</w:t>
      </w:r>
    </w:p>
    <w:p>
      <w:pPr>
        <w:pStyle w:val="Normal"/>
        <w:numPr>
          <w:ilvl w:val="0"/>
          <w:numId w:val="130"/>
        </w:numPr>
      </w:pPr>
      <w:r>
        <w:rPr/>
        <w:t xml:space="preserve">Avoid tight polling loops without backoff when bridging file or API sources-protect the source system.</w:t>
      </w:r>
    </w:p>
    <w:p>
      <w:pPr>
        <w:pStyle w:val="Normal"/>
        <w:numPr>
          <w:ilvl w:val="0"/>
          <w:numId w:val="130"/>
        </w:numPr>
      </w:pPr>
      <w:r>
        <w:rPr/>
        <w:t xml:space="preserve">Avoid embedding business rules in the adapter; keep it transport-focused.</w:t>
      </w:r>
    </w:p>
    <w:p>
      <w:pPr>
        <w:pStyle w:val="Normal"/>
      </w:pPr>
      <w:r>
        <w:rPr>
          <w:b/>
        </w:rPr>
        <w:t xml:space="preserve">Typical scenarios</w:t>
      </w:r>
    </w:p>
    <w:p>
      <w:pPr>
        <w:pStyle w:val="Normal"/>
        <w:numPr>
          <w:ilvl w:val="0"/>
          <w:numId w:val="131"/>
        </w:numPr>
      </w:pPr>
      <w:r>
        <w:rPr/>
        <w:t xml:space="preserve">API-to-message</w:t>
      </w:r>
    </w:p>
    <w:p>
      <w:pPr>
        <w:pStyle w:val="Normal"/>
        <w:numPr>
          <w:ilvl w:val="0"/>
          <w:numId w:val="131"/>
        </w:numPr>
      </w:pPr>
      <w:r>
        <w:rPr/>
        <w:t xml:space="preserve">File-to-message</w:t>
      </w:r>
    </w:p>
    <w:p>
      <w:pPr>
        <w:pStyle w:val="Normal"/>
        <w:numPr>
          <w:ilvl w:val="0"/>
          <w:numId w:val="131"/>
        </w:numPr>
      </w:pPr>
      <w:r>
        <w:rPr/>
        <w:t xml:space="preserve">System ingress or egress connectors</w:t>
      </w:r>
    </w:p>
    <w:p>
      <w:pPr>
        <w:pStyle w:val="Normal"/>
      </w:pPr>
      <w:r>
        <w:rPr>
          <w:b/>
        </w:rPr>
        <w:t xml:space="preserve">Related patterns</w:t>
      </w:r>
      <w:r>
        <w:rPr/>
        <w:br/>
      </w:r>
      <w:r>
        <w:rPr>
          <w:b/>
        </w:rPr>
        <w:t xml:space="preserve">Message Endpoint (95)</w:t>
      </w:r>
      <w:r>
        <w:rPr/>
        <w:t xml:space="preserve">, </w:t>
      </w:r>
      <w:r>
        <w:rPr>
          <w:b/>
        </w:rPr>
        <w:t xml:space="preserve">Messaging Gateway (468)</w:t>
      </w:r>
      <w:r>
        <w:rPr/>
        <w:t xml:space="preserve">, </w:t>
      </w:r>
      <w:r>
        <w:rPr>
          <w:b/>
        </w:rPr>
        <w:t xml:space="preserve">Messaging Bridge (133)</w:t>
      </w:r>
      <w:r>
        <w:rPr/>
        <w:t xml:space="preserve">.</w:t>
      </w:r>
    </w:p>
    <w:p>
      <w:pPr>
        <w:pStyle w:val="Normal"/>
      </w:pPr>
      <w:r>
        <w:rPr>
          <w:b/>
        </w:rPr>
        <w:t xml:space="preserve">Combinations</w:t>
      </w:r>
    </w:p>
    <w:p>
      <w:pPr>
        <w:pStyle w:val="Normal"/>
      </w:pPr>
      <w:r>
        <w:rPr/>
        <w:t xml:space="preserve">Adapters bring external signals onto the bus; mapping and domain objects should sit just inside the boundary so the adapter stays thin and testable.</w:t>
      </w:r>
    </w:p>
    <w:p>
      <w:pPr>
        <w:pStyle w:val="Normal"/>
        <w:numPr>
          <w:ilvl w:val="0"/>
          <w:numId w:val="132"/>
        </w:numPr>
      </w:pPr>
      <w:r>
        <w:rPr>
          <w:b/>
        </w:rPr>
        <w:t xml:space="preserve">Message Translator (85)</w:t>
      </w:r>
      <w:r>
        <w:rPr/>
        <w:t xml:space="preserve"> - Normalise wire format into bus contracts (or canonical messages) immediately after ingress so downstream consumers never parse proprietary payloads.</w:t>
      </w:r>
    </w:p>
    <w:p>
      <w:pPr>
        <w:pStyle w:val="Normal"/>
        <w:jc w:val="center"/>
      </w:pPr>
      <w:r>
        <w:drawing>
          <wp:inline xmlns:wp="http://schemas.openxmlformats.org/drawingml/2006/wordprocessingDrawing" distT="0" distB="0" distL="0" distR="0">
            <wp:extent cx="5220000" cy="1807409"/>
            <wp:effectExtent l="0" t="0" r="0" b="0"/>
            <wp:docPr id="90" name="Mermaid diagram 9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00d945640b44e75"/>
                    <a:stretch>
                      <a:fillRect/>
                    </a:stretch>
                  </pic:blipFill>
                  <pic:spPr>
                    <a:xfrm>
                      <a:off x="0" y="0"/>
                      <a:ext cx="5220000" cy="1807409"/>
                    </a:xfrm>
                    <a:prstGeom prst="rect">
                      <a:avLst/>
                    </a:prstGeom>
                  </pic:spPr>
                </pic:pic>
              </a:graphicData>
            </a:graphic>
          </wp:inline>
        </w:drawing>
      </w:r>
    </w:p>
    <w:p>
      <w:pPr>
        <w:pStyle w:val="Normal"/>
        <w:numPr>
          <w:ilvl w:val="0"/>
          <w:numId w:val="133"/>
        </w:numPr>
      </w:pPr>
      <w:r>
        <w:rPr>
          <w:b/>
        </w:rPr>
        <w:t xml:space="preserve">Messaging Mapper (477)</w:t>
      </w:r>
      <w:r>
        <w:rPr/>
        <w:t xml:space="preserve"> - Map messages to or from application entities at the service edge, keeping domain models free of broker-specific annotations.</w:t>
      </w:r>
    </w:p>
    <w:p>
      <w:pPr>
        <w:pStyle w:val="Normal"/>
        <w:jc w:val="center"/>
      </w:pPr>
      <w:r>
        <w:drawing>
          <wp:inline xmlns:wp="http://schemas.openxmlformats.org/drawingml/2006/wordprocessingDrawing" distT="0" distB="0" distL="0" distR="0">
            <wp:extent cx="5220000" cy="1807409"/>
            <wp:effectExtent l="0" t="0" r="0" b="0"/>
            <wp:docPr id="91" name="Mermaid diagram 9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bd7d3e0d7904cb3"/>
                    <a:stretch>
                      <a:fillRect/>
                    </a:stretch>
                  </pic:blipFill>
                  <pic:spPr>
                    <a:xfrm>
                      <a:off x="0" y="0"/>
                      <a:ext cx="5220000" cy="1807409"/>
                    </a:xfrm>
                    <a:prstGeom prst="rect">
                      <a:avLst/>
                    </a:prstGeom>
                  </pic:spPr>
                </pic:pic>
              </a:graphicData>
            </a:graphic>
          </wp:inline>
        </w:drawing>
      </w:r>
    </w:p>
    <w:p>
      <w:pPr>
        <w:pStyle w:val="Normal"/>
        <w:numPr>
          <w:ilvl w:val="0"/>
          <w:numId w:val="134"/>
        </w:numPr>
      </w:pPr>
      <w:r>
        <w:rPr>
          <w:b/>
        </w:rPr>
        <w:t xml:space="preserve">Correlation</w:t>
      </w:r>
      <w:r>
        <w:rPr/>
        <w:t xml:space="preserve"> - Stamp a trace or correlation id on every message produced by the adapter for cross-system support.</w:t>
      </w:r>
    </w:p>
    <w:p>
      <w:pPr>
        <w:pStyle w:val="Normal"/>
        <w:jc w:val="center"/>
      </w:pPr>
      <w:r>
        <w:drawing>
          <wp:inline xmlns:wp="http://schemas.openxmlformats.org/drawingml/2006/wordprocessingDrawing" distT="0" distB="0" distL="0" distR="0">
            <wp:extent cx="5220000" cy="2186586"/>
            <wp:effectExtent l="0" t="0" r="0" b="0"/>
            <wp:docPr id="92" name="Mermaid diagram 9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8f3747214ca43ad"/>
                    <a:stretch>
                      <a:fillRect/>
                    </a:stretch>
                  </pic:blipFill>
                  <pic:spPr>
                    <a:xfrm>
                      <a:off x="0" y="0"/>
                      <a:ext cx="5220000" cy="2186586"/>
                    </a:xfrm>
                    <a:prstGeom prst="rect">
                      <a:avLst/>
                    </a:prstGeom>
                  </pic:spPr>
                </pic:pic>
              </a:graphicData>
            </a:graphic>
          </wp:inline>
        </w:drawing>
      </w:r>
    </w:p>
    <w:p>
      <w:pPr>
        <w:pStyle w:val="Normal"/>
      </w:pPr>
      <w:r>
        <w:rPr>
          <w:b/>
        </w:rPr>
        <w:t xml:space="preserve">Anti-patterns</w:t>
      </w:r>
    </w:p>
    <w:p>
      <w:pPr>
        <w:pStyle w:val="Normal"/>
        <w:numPr>
          <w:ilvl w:val="0"/>
          <w:numId w:val="135"/>
        </w:numPr>
      </w:pPr>
      <w:r>
        <w:rPr/>
        <w:t xml:space="preserve">adapter that drops errors silently.</w:t>
      </w:r>
    </w:p>
    <w:p>
      <w:pPr>
        <w:pStyle w:val="Normal"/>
        <w:numPr>
          <w:ilvl w:val="0"/>
          <w:numId w:val="135"/>
        </w:numPr>
      </w:pPr>
      <w:r>
        <w:rPr/>
        <w:t xml:space="preserve">no correlation or trace id when entering the bus.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93" name="Mermaid diagram 9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8dd4a6c0374414e"/>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1755536"/>
            <wp:effectExtent l="0" t="0" r="0" b="0"/>
            <wp:docPr id="94" name="Mermaid diagram 9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782963f77e24369"/>
                    <a:stretch>
                      <a:fillRect/>
                    </a:stretch>
                  </pic:blipFill>
                  <pic:spPr>
                    <a:xfrm>
                      <a:off x="0" y="0"/>
                      <a:ext cx="5220000" cy="1755536"/>
                    </a:xfrm>
                    <a:prstGeom prst="rect">
                      <a:avLst/>
                    </a:prstGeom>
                  </pic:spPr>
                </pic:pic>
              </a:graphicData>
            </a:graphic>
          </wp:inline>
        </w:drawing>
      </w:r>
    </w:p>
    <w:p>
      <w:pPr>
        <w:pStyle w:val="Heading2"/>
      </w:pPr>
      <w:bookmarkStart w:name="Md_d36c413fb6aa4067aae6c9dab8a52507" w:id="42"/>
      <w:r>
        <w:rPr/>
        <w:t xml:space="preserve">2.18. Messaging Bridge (133)</w:t>
      </w:r>
      <w:bookmarkEnd w:id="42"/>
    </w:p>
    <w:p>
      <w:pPr>
        <w:pStyle w:val="Normal"/>
      </w:pPr>
      <w:r>
        <w:rPr>
          <w:b/>
        </w:rPr>
        <w:t xml:space="preserve">Category</w:t>
      </w:r>
      <w:r>
        <w:rPr/>
        <w:br/>
      </w:r>
      <w:r>
        <w:rPr/>
        <w:t xml:space="preserve">Messaging channel</w:t>
      </w:r>
    </w:p>
    <w:p>
      <w:pPr>
        <w:pStyle w:val="Normal"/>
      </w:pPr>
      <w:r>
        <w:rPr>
          <w:b/>
        </w:rPr>
        <w:t xml:space="preserve">Overview</w:t>
      </w:r>
      <w:r>
        <w:rPr/>
        <w:br/>
      </w:r>
      <w:r>
        <w:rPr/>
        <w:t xml:space="preserve">A connector forwards messages from one messaging system or channel space to another.</w:t>
      </w:r>
    </w:p>
    <w:p>
      <w:pPr>
        <w:pStyle w:val="Normal"/>
      </w:pPr>
      <w:r>
        <w:rPr>
          <w:b/>
        </w:rPr>
        <w:t xml:space="preserve">Description</w:t>
      </w:r>
      <w:r>
        <w:rPr/>
        <w:br/>
      </w:r>
      <w:r>
        <w:rPr/>
        <w:t xml:space="preserve">A </w:t>
      </w:r>
      <w:r>
        <w:rPr>
          <w:b/>
        </w:rPr>
        <w:t xml:space="preserve">Messaging Bridge (133)</w:t>
      </w:r>
      <w:r>
        <w:rPr/>
        <w:t xml:space="preserve"> connects two messaging systems (or namespaces) so messages can flow between them, translating protocols or addressing as needed. It helps federate environments, migrate brokers, or link partner-managed buses.</w:t>
      </w:r>
    </w:p>
    <w:p>
      <w:pPr>
        <w:pStyle w:val="Normal"/>
      </w:pPr>
      <w:r>
        <w:rPr/>
        <w:t xml:space="preserve">Bridges must preserve semantics: ordering, deduplication, security, and transformation rules should be explicit. </w:t>
      </w:r>
      <w:r>
        <w:rPr>
          <w:b/>
        </w:rPr>
        <w:t xml:space="preserve">Message Translator (85)</w:t>
      </w:r>
      <w:r>
        <w:rPr/>
        <w:t xml:space="preserve"> logic is common at the bridge boundary.</w:t>
      </w:r>
    </w:p>
    <w:p>
      <w:pPr>
        <w:pStyle w:val="Normal"/>
      </w:pPr>
      <w:r>
        <w:rPr>
          <w:b/>
        </w:rPr>
        <w:t xml:space="preserve">Use when</w:t>
      </w:r>
      <w:r>
        <w:rPr/>
        <w:br/>
      </w:r>
      <w:r>
        <w:rPr/>
        <w:t xml:space="preserve">Use when separate messaging domains must be linked without changing the applications.</w:t>
      </w:r>
    </w:p>
    <w:p>
      <w:pPr>
        <w:pStyle w:val="Normal"/>
      </w:pPr>
      <w:r>
        <w:rPr>
          <w:b/>
        </w:rPr>
        <w:t xml:space="preserve">When not to use</w:t>
      </w:r>
    </w:p>
    <w:p>
      <w:pPr>
        <w:pStyle w:val="Normal"/>
        <w:numPr>
          <w:ilvl w:val="0"/>
          <w:numId w:val="136"/>
        </w:numPr>
      </w:pPr>
      <w:r>
        <w:rPr/>
        <w:t xml:space="preserve">Avoid bridging without mapping security, identity, and ordering guarantees-silent semantic drift is common.</w:t>
      </w:r>
    </w:p>
    <w:p>
      <w:pPr>
        <w:pStyle w:val="Normal"/>
        <w:numPr>
          <w:ilvl w:val="0"/>
          <w:numId w:val="136"/>
        </w:numPr>
      </w:pPr>
      <w:r>
        <w:rPr/>
        <w:t xml:space="preserve">Avoid infinite forwarding loops between buses.</w:t>
      </w:r>
    </w:p>
    <w:p>
      <w:pPr>
        <w:pStyle w:val="Normal"/>
      </w:pPr>
      <w:r>
        <w:rPr>
          <w:b/>
        </w:rPr>
        <w:t xml:space="preserve">Typical scenarios</w:t>
      </w:r>
    </w:p>
    <w:p>
      <w:pPr>
        <w:pStyle w:val="Normal"/>
        <w:numPr>
          <w:ilvl w:val="0"/>
          <w:numId w:val="137"/>
        </w:numPr>
      </w:pPr>
      <w:r>
        <w:rPr/>
        <w:t xml:space="preserve">Cross-bus forwarding</w:t>
      </w:r>
    </w:p>
    <w:p>
      <w:pPr>
        <w:pStyle w:val="Normal"/>
        <w:numPr>
          <w:ilvl w:val="0"/>
          <w:numId w:val="137"/>
        </w:numPr>
      </w:pPr>
      <w:r>
        <w:rPr/>
        <w:t xml:space="preserve">Environment bridging</w:t>
      </w:r>
    </w:p>
    <w:p>
      <w:pPr>
        <w:pStyle w:val="Normal"/>
        <w:numPr>
          <w:ilvl w:val="0"/>
          <w:numId w:val="137"/>
        </w:numPr>
      </w:pPr>
      <w:r>
        <w:rPr/>
        <w:t xml:space="preserve">Broker federation</w:t>
      </w:r>
    </w:p>
    <w:p>
      <w:pPr>
        <w:pStyle w:val="Normal"/>
      </w:pPr>
      <w:r>
        <w:rPr>
          <w:b/>
        </w:rPr>
        <w:t xml:space="preserve">Related patterns</w:t>
      </w:r>
      <w:r>
        <w:rPr/>
        <w:br/>
      </w:r>
      <w:r>
        <w:rPr>
          <w:b/>
        </w:rPr>
        <w:t xml:space="preserve">Channel Adapter (127)</w:t>
      </w:r>
      <w:r>
        <w:rPr/>
        <w:t xml:space="preserve">, </w:t>
      </w:r>
      <w:r>
        <w:rPr>
          <w:b/>
        </w:rPr>
        <w:t xml:space="preserve">Message Bus (137)</w:t>
      </w:r>
      <w:r>
        <w:rPr/>
        <w:t xml:space="preserve">, </w:t>
      </w:r>
      <w:r>
        <w:rPr>
          <w:b/>
        </w:rPr>
        <w:t xml:space="preserve">Message Translator (85)</w:t>
      </w:r>
      <w:r>
        <w:rPr/>
        <w:t xml:space="preserve">.</w:t>
      </w:r>
    </w:p>
    <w:p>
      <w:pPr>
        <w:pStyle w:val="Normal"/>
      </w:pPr>
      <w:r>
        <w:rPr>
          <w:b/>
        </w:rPr>
        <w:t xml:space="preserve">Combinations</w:t>
      </w:r>
    </w:p>
    <w:p>
      <w:pPr>
        <w:pStyle w:val="Normal"/>
      </w:pPr>
      <w:r>
        <w:rPr/>
        <w:t xml:space="preserve">Bridges are high-risk change surfaces: map semantics explicitly, observe traffic during migration, and detect echo loops early.</w:t>
      </w:r>
    </w:p>
    <w:p>
      <w:pPr>
        <w:pStyle w:val="Normal"/>
        <w:numPr>
          <w:ilvl w:val="0"/>
          <w:numId w:val="138"/>
        </w:numPr>
      </w:pPr>
      <w:r>
        <w:rPr>
          <w:b/>
        </w:rPr>
        <w:t xml:space="preserve">Message Translator (85)</w:t>
      </w:r>
      <w:r>
        <w:rPr/>
        <w:t xml:space="preserve"> - Apply at each boundary so addressing, headers, and body formats match the target bus conventions without leaking source quirks.</w:t>
      </w:r>
    </w:p>
    <w:p>
      <w:pPr>
        <w:pStyle w:val="Normal"/>
        <w:jc w:val="center"/>
      </w:pPr>
      <w:r>
        <w:drawing>
          <wp:inline xmlns:wp="http://schemas.openxmlformats.org/drawingml/2006/wordprocessingDrawing" distT="0" distB="0" distL="0" distR="0">
            <wp:extent cx="5220000" cy="1807409"/>
            <wp:effectExtent l="0" t="0" r="0" b="0"/>
            <wp:docPr id="95" name="Mermaid diagram 9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38ee9c909504af3"/>
                    <a:stretch>
                      <a:fillRect/>
                    </a:stretch>
                  </pic:blipFill>
                  <pic:spPr>
                    <a:xfrm>
                      <a:off x="0" y="0"/>
                      <a:ext cx="5220000" cy="1807409"/>
                    </a:xfrm>
                    <a:prstGeom prst="rect">
                      <a:avLst/>
                    </a:prstGeom>
                  </pic:spPr>
                </pic:pic>
              </a:graphicData>
            </a:graphic>
          </wp:inline>
        </w:drawing>
      </w:r>
    </w:p>
    <w:p>
      <w:pPr>
        <w:pStyle w:val="Normal"/>
        <w:numPr>
          <w:ilvl w:val="0"/>
          <w:numId w:val="139"/>
        </w:numPr>
      </w:pPr>
      <w:r>
        <w:rPr>
          <w:b/>
        </w:rPr>
        <w:t xml:space="preserve">Wire Tap (547)</w:t>
      </w:r>
      <w:r>
        <w:rPr/>
        <w:t xml:space="preserve"> - Mirror a sample of bridged messages to a secure store during cutover for diffing and volume validation.</w:t>
      </w:r>
    </w:p>
    <w:p>
      <w:pPr>
        <w:pStyle w:val="Normal"/>
        <w:jc w:val="center"/>
      </w:pPr>
      <w:r>
        <w:drawing>
          <wp:inline xmlns:wp="http://schemas.openxmlformats.org/drawingml/2006/wordprocessingDrawing" distT="0" distB="0" distL="0" distR="0">
            <wp:extent cx="5220000" cy="1807409"/>
            <wp:effectExtent l="0" t="0" r="0" b="0"/>
            <wp:docPr id="96" name="Mermaid diagram 9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7b80acde6254473"/>
                    <a:stretch>
                      <a:fillRect/>
                    </a:stretch>
                  </pic:blipFill>
                  <pic:spPr>
                    <a:xfrm>
                      <a:off x="0" y="0"/>
                      <a:ext cx="5220000" cy="1807409"/>
                    </a:xfrm>
                    <a:prstGeom prst="rect">
                      <a:avLst/>
                    </a:prstGeom>
                  </pic:spPr>
                </pic:pic>
              </a:graphicData>
            </a:graphic>
          </wp:inline>
        </w:drawing>
      </w:r>
    </w:p>
    <w:p>
      <w:pPr>
        <w:pStyle w:val="Normal"/>
        <w:numPr>
          <w:ilvl w:val="0"/>
          <w:numId w:val="140"/>
        </w:numPr>
      </w:pPr>
      <w:r>
        <w:rPr>
          <w:b/>
        </w:rPr>
        <w:t xml:space="preserve">Message History (551)</w:t>
      </w:r>
      <w:r>
        <w:rPr/>
        <w:t xml:space="preserve"> - Append hop metadata so operators can prove path and diagnose duplicate delivery across buses.</w:t>
      </w:r>
    </w:p>
    <w:p>
      <w:pPr>
        <w:pStyle w:val="Normal"/>
        <w:jc w:val="center"/>
      </w:pPr>
      <w:r>
        <w:drawing>
          <wp:inline xmlns:wp="http://schemas.openxmlformats.org/drawingml/2006/wordprocessingDrawing" distT="0" distB="0" distL="0" distR="0">
            <wp:extent cx="5220000" cy="1807409"/>
            <wp:effectExtent l="0" t="0" r="0" b="0"/>
            <wp:docPr id="97" name="Mermaid diagram 9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7c21d30941a4e52"/>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41"/>
        </w:numPr>
      </w:pPr>
      <w:r>
        <w:rPr/>
        <w:t xml:space="preserve">duplicate detection missing so messages echo.</w:t>
      </w:r>
    </w:p>
    <w:p>
      <w:pPr>
        <w:pStyle w:val="Normal"/>
        <w:numPr>
          <w:ilvl w:val="0"/>
          <w:numId w:val="141"/>
        </w:numPr>
      </w:pPr>
      <w:r>
        <w:rPr/>
        <w:t xml:space="preserve">bridging prod and non-prod without hard gates.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17911"/>
            <wp:effectExtent l="0" t="0" r="0" b="0"/>
            <wp:docPr id="98" name="Mermaid diagram 9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d42ae47712a4b9e"/>
                    <a:stretch>
                      <a:fillRect/>
                    </a:stretch>
                  </pic:blipFill>
                  <pic:spPr>
                    <a:xfrm>
                      <a:off x="0" y="0"/>
                      <a:ext cx="5220000" cy="517911"/>
                    </a:xfrm>
                    <a:prstGeom prst="rect">
                      <a:avLst/>
                    </a:prstGeom>
                  </pic:spPr>
                </pic:pic>
              </a:graphicData>
            </a:graphic>
          </wp:inline>
        </w:drawing>
      </w:r>
    </w:p>
    <w:p>
      <w:pPr>
        <w:pStyle w:val="Normal"/>
      </w:pPr>
      <w:r>
        <w:rPr>
          <w:b/>
        </w:rPr>
        <w:t xml:space="preserve">Flowchart (left-to-right)</w:t>
      </w:r>
      <w:r>
        <w:rPr/>
        <w:t xml:space="preserve"> - variant 2: use when naming concrete source/target shapes (for example topic to queue) and dead-letter or alert paths on mapping failure (the primary is a single bridge hop only).</w:t>
      </w:r>
    </w:p>
    <w:p>
      <w:pPr>
        <w:pStyle w:val="Normal"/>
        <w:jc w:val="center"/>
      </w:pPr>
      <w:r>
        <w:drawing>
          <wp:inline xmlns:wp="http://schemas.openxmlformats.org/drawingml/2006/wordprocessingDrawing" distT="0" distB="0" distL="0" distR="0">
            <wp:extent cx="5220000" cy="3252663"/>
            <wp:effectExtent l="0" t="0" r="0" b="0"/>
            <wp:docPr id="99" name="Mermaid diagram 9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b87ad751f0f4365"/>
                    <a:stretch>
                      <a:fillRect/>
                    </a:stretch>
                  </pic:blipFill>
                  <pic:spPr>
                    <a:xfrm>
                      <a:off x="0" y="0"/>
                      <a:ext cx="5220000" cy="3252663"/>
                    </a:xfrm>
                    <a:prstGeom prst="rect">
                      <a:avLst/>
                    </a:prstGeom>
                  </pic:spPr>
                </pic:pic>
              </a:graphicData>
            </a:graphic>
          </wp:inline>
        </w:drawing>
      </w:r>
    </w:p>
    <w:p>
      <w:pPr>
        <w:pStyle w:val="Heading2"/>
      </w:pPr>
      <w:bookmarkStart w:name="Md_3a9d0939bd58480cb4b3b7367f980f11" w:id="43"/>
      <w:r>
        <w:rPr/>
        <w:t xml:space="preserve">2.19. Message Bus (137)</w:t>
      </w:r>
      <w:bookmarkEnd w:id="43"/>
    </w:p>
    <w:p>
      <w:pPr>
        <w:pStyle w:val="Normal"/>
      </w:pPr>
      <w:r>
        <w:rPr>
          <w:b/>
        </w:rPr>
        <w:t xml:space="preserve">Category</w:t>
      </w:r>
      <w:r>
        <w:rPr/>
        <w:br/>
      </w:r>
      <w:r>
        <w:rPr/>
        <w:t xml:space="preserve">Messaging channel</w:t>
      </w:r>
    </w:p>
    <w:p>
      <w:pPr>
        <w:pStyle w:val="Normal"/>
      </w:pPr>
      <w:r>
        <w:rPr>
          <w:b/>
        </w:rPr>
        <w:t xml:space="preserve">Overview</w:t>
      </w:r>
      <w:r>
        <w:rPr/>
        <w:br/>
      </w:r>
      <w:r>
        <w:rPr/>
        <w:t xml:space="preserve">A shared messaging backbone provides common channels and conventions for many participants.</w:t>
      </w:r>
    </w:p>
    <w:p>
      <w:pPr>
        <w:pStyle w:val="Normal"/>
      </w:pPr>
      <w:r>
        <w:rPr>
          <w:b/>
        </w:rPr>
        <w:t xml:space="preserve">Description</w:t>
      </w:r>
      <w:r>
        <w:rPr/>
        <w:br/>
      </w:r>
      <w:r>
        <w:rPr/>
        <w:t xml:space="preserve">The </w:t>
      </w:r>
      <w:r>
        <w:rPr>
          <w:b/>
        </w:rPr>
        <w:t xml:space="preserve">Message Bus (137)</w:t>
      </w:r>
      <w:r>
        <w:rPr/>
        <w:t xml:space="preserve"> pattern describes a shared messaging backbone-a set of common channels, conventions, and infrastructure-that many applications use to integrate in a standard way. It encourages reuse of connectivity and cross-cutting concerns such as monitoring.</w:t>
      </w:r>
    </w:p>
    <w:p>
      <w:pPr>
        <w:pStyle w:val="Normal"/>
      </w:pPr>
      <w:r>
        <w:rPr/>
        <w:t xml:space="preserve">A bus is not a single magic product; it is an architectural stance. Successful buses define naming, versioning, security, and operational standards so that Point-to-Point and Publish-Subscribe channels stay governable at scale.</w:t>
      </w:r>
    </w:p>
    <w:p>
      <w:pPr>
        <w:pStyle w:val="Normal"/>
      </w:pPr>
      <w:r>
        <w:rPr>
          <w:b/>
        </w:rPr>
        <w:t xml:space="preserve">Use when</w:t>
      </w:r>
      <w:r>
        <w:rPr/>
        <w:br/>
      </w:r>
      <w:r>
        <w:rPr/>
        <w:t xml:space="preserve">Use when multiple systems need standardised, reusable integration pathways.</w:t>
      </w:r>
    </w:p>
    <w:p>
      <w:pPr>
        <w:pStyle w:val="Normal"/>
      </w:pPr>
      <w:r>
        <w:rPr>
          <w:b/>
        </w:rPr>
        <w:t xml:space="preserve">When not to use</w:t>
      </w:r>
    </w:p>
    <w:p>
      <w:pPr>
        <w:pStyle w:val="Normal"/>
        <w:numPr>
          <w:ilvl w:val="0"/>
          <w:numId w:val="142"/>
        </w:numPr>
      </w:pPr>
      <w:r>
        <w:rPr/>
        <w:t xml:space="preserve">Avoid a bus without governance (naming, schemas, ownership, monitoring)-it becomes a fragile spaghetti network.</w:t>
      </w:r>
    </w:p>
    <w:p>
      <w:pPr>
        <w:pStyle w:val="Normal"/>
        <w:numPr>
          <w:ilvl w:val="0"/>
          <w:numId w:val="142"/>
        </w:numPr>
      </w:pPr>
      <w:r>
        <w:rPr/>
        <w:t xml:space="preserve">Avoid forcing every integration through a central broker when point-to-point with clear contracts is simpler and safer.</w:t>
      </w:r>
    </w:p>
    <w:p>
      <w:pPr>
        <w:pStyle w:val="Normal"/>
      </w:pPr>
      <w:r>
        <w:rPr>
          <w:b/>
        </w:rPr>
        <w:t xml:space="preserve">Typical scenarios</w:t>
      </w:r>
    </w:p>
    <w:p>
      <w:pPr>
        <w:pStyle w:val="Normal"/>
        <w:numPr>
          <w:ilvl w:val="0"/>
          <w:numId w:val="143"/>
        </w:numPr>
      </w:pPr>
      <w:r>
        <w:rPr/>
        <w:t xml:space="preserve">Enterprise event backbone</w:t>
      </w:r>
    </w:p>
    <w:p>
      <w:pPr>
        <w:pStyle w:val="Normal"/>
        <w:numPr>
          <w:ilvl w:val="0"/>
          <w:numId w:val="143"/>
        </w:numPr>
      </w:pPr>
      <w:r>
        <w:rPr/>
        <w:t xml:space="preserve">Shared integration infrastructure</w:t>
      </w:r>
    </w:p>
    <w:p>
      <w:pPr>
        <w:pStyle w:val="Normal"/>
        <w:numPr>
          <w:ilvl w:val="0"/>
          <w:numId w:val="143"/>
        </w:numPr>
      </w:pPr>
      <w:r>
        <w:rPr/>
        <w:t xml:space="preserve">Common routing conventions</w:t>
      </w:r>
    </w:p>
    <w:p>
      <w:pPr>
        <w:pStyle w:val="Normal"/>
      </w:pPr>
      <w:r>
        <w:rPr>
          <w:b/>
        </w:rPr>
        <w:t xml:space="preserve">Related patterns</w:t>
      </w:r>
      <w:r>
        <w:rPr/>
        <w:br/>
      </w:r>
      <w:r>
        <w:rPr>
          <w:b/>
        </w:rPr>
        <w:t xml:space="preserve">Messaging (53)</w:t>
      </w:r>
      <w:r>
        <w:rPr/>
        <w:t xml:space="preserve">, </w:t>
      </w:r>
      <w:r>
        <w:rPr>
          <w:b/>
        </w:rPr>
        <w:t xml:space="preserve">Publish-Subscribe Channel (106)</w:t>
      </w:r>
      <w:r>
        <w:rPr/>
        <w:t xml:space="preserve">, </w:t>
      </w:r>
      <w:r>
        <w:rPr>
          <w:b/>
        </w:rPr>
        <w:t xml:space="preserve">Messaging Bridge (133)</w:t>
      </w:r>
      <w:r>
        <w:rPr/>
        <w:t xml:space="preserve">.</w:t>
      </w:r>
    </w:p>
    <w:p>
      <w:pPr>
        <w:pStyle w:val="Normal"/>
      </w:pPr>
      <w:r>
        <w:rPr>
          <w:b/>
        </w:rPr>
        <w:t xml:space="preserve">Combinations</w:t>
      </w:r>
    </w:p>
    <w:p>
      <w:pPr>
        <w:pStyle w:val="Normal"/>
      </w:pPr>
      <w:r>
        <w:rPr/>
        <w:t xml:space="preserve">A governed bus is defined by how types, versions, and failure paths behave across all producers and consumers.</w:t>
      </w:r>
    </w:p>
    <w:p>
      <w:pPr>
        <w:pStyle w:val="Normal"/>
        <w:numPr>
          <w:ilvl w:val="0"/>
          <w:numId w:val="144"/>
        </w:numPr>
      </w:pPr>
      <w:r>
        <w:rPr>
          <w:b/>
        </w:rPr>
        <w:t xml:space="preserve">Datatype Channel (111)</w:t>
      </w:r>
      <w:r>
        <w:rPr/>
        <w:t xml:space="preserve"> - Prefer separate channels (or subscriptions) per major contract family so incompatible parsers never share one consumer group accidentally.</w:t>
      </w:r>
    </w:p>
    <w:p>
      <w:pPr>
        <w:pStyle w:val="Normal"/>
        <w:jc w:val="center"/>
      </w:pPr>
      <w:r>
        <w:drawing>
          <wp:inline xmlns:wp="http://schemas.openxmlformats.org/drawingml/2006/wordprocessingDrawing" distT="0" distB="0" distL="0" distR="0">
            <wp:extent cx="5220000" cy="2186586"/>
            <wp:effectExtent l="0" t="0" r="0" b="0"/>
            <wp:docPr id="100" name="Mermaid diagram 10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c428e148c394ed4"/>
                    <a:stretch>
                      <a:fillRect/>
                    </a:stretch>
                  </pic:blipFill>
                  <pic:spPr>
                    <a:xfrm>
                      <a:off x="0" y="0"/>
                      <a:ext cx="5220000" cy="2186586"/>
                    </a:xfrm>
                    <a:prstGeom prst="rect">
                      <a:avLst/>
                    </a:prstGeom>
                  </pic:spPr>
                </pic:pic>
              </a:graphicData>
            </a:graphic>
          </wp:inline>
        </w:drawing>
      </w:r>
    </w:p>
    <w:p>
      <w:pPr>
        <w:pStyle w:val="Normal"/>
        <w:numPr>
          <w:ilvl w:val="0"/>
          <w:numId w:val="145"/>
        </w:numPr>
      </w:pPr>
      <w:r>
        <w:rPr>
          <w:b/>
        </w:rPr>
        <w:t xml:space="preserve">Format Indicator (180)</w:t>
      </w:r>
      <w:r>
        <w:rPr/>
        <w:t xml:space="preserve"> - When multiple versions share a channel during migration, require explicit version metadata and consumer behaviour for unknown versions.</w:t>
      </w:r>
    </w:p>
    <w:p>
      <w:pPr>
        <w:pStyle w:val="Normal"/>
        <w:jc w:val="center"/>
      </w:pPr>
      <w:r>
        <w:drawing>
          <wp:inline xmlns:wp="http://schemas.openxmlformats.org/drawingml/2006/wordprocessingDrawing" distT="0" distB="0" distL="0" distR="0">
            <wp:extent cx="5220000" cy="1807409"/>
            <wp:effectExtent l="0" t="0" r="0" b="0"/>
            <wp:docPr id="101" name="Mermaid diagram 10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f621517582f4a66"/>
                    <a:stretch>
                      <a:fillRect/>
                    </a:stretch>
                  </pic:blipFill>
                  <pic:spPr>
                    <a:xfrm>
                      <a:off x="0" y="0"/>
                      <a:ext cx="5220000" cy="1807409"/>
                    </a:xfrm>
                    <a:prstGeom prst="rect">
                      <a:avLst/>
                    </a:prstGeom>
                  </pic:spPr>
                </pic:pic>
              </a:graphicData>
            </a:graphic>
          </wp:inline>
        </w:drawing>
      </w:r>
    </w:p>
    <w:p>
      <w:pPr>
        <w:pStyle w:val="Normal"/>
        <w:numPr>
          <w:ilvl w:val="0"/>
          <w:numId w:val="146"/>
        </w:numPr>
      </w:pPr>
      <w:r>
        <w:rPr>
          <w:b/>
        </w:rPr>
        <w:t xml:space="preserve">Dead Letter Channel (119)</w:t>
      </w:r>
      <w:r>
        <w:rPr/>
        <w:t xml:space="preserve"> and </w:t>
      </w:r>
      <w:r>
        <w:rPr>
          <w:b/>
        </w:rPr>
        <w:t xml:space="preserve">Invalid Message Channel (115)</w:t>
      </w:r>
      <w:r>
        <w:rPr/>
        <w:t xml:space="preserve"> - Run both as first-class routes with dashboards, owners, and distinct triage: schema failure versus processing failure.</w:t>
      </w:r>
    </w:p>
    <w:p>
      <w:pPr>
        <w:pStyle w:val="Normal"/>
        <w:jc w:val="center"/>
      </w:pPr>
      <w:r>
        <w:drawing>
          <wp:inline xmlns:wp="http://schemas.openxmlformats.org/drawingml/2006/wordprocessingDrawing" distT="0" distB="0" distL="0" distR="0">
            <wp:extent cx="5220000" cy="1258786"/>
            <wp:effectExtent l="0" t="0" r="0" b="0"/>
            <wp:docPr id="102" name="Mermaid diagram 10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35dba3881c84b07"/>
                    <a:stretch>
                      <a:fillRect/>
                    </a:stretch>
                  </pic:blipFill>
                  <pic:spPr>
                    <a:xfrm>
                      <a:off x="0" y="0"/>
                      <a:ext cx="5220000" cy="1258786"/>
                    </a:xfrm>
                    <a:prstGeom prst="rect">
                      <a:avLst/>
                    </a:prstGeom>
                  </pic:spPr>
                </pic:pic>
              </a:graphicData>
            </a:graphic>
          </wp:inline>
        </w:drawing>
      </w:r>
    </w:p>
    <w:p>
      <w:pPr>
        <w:pStyle w:val="Normal"/>
      </w:pPr>
      <w:r>
        <w:rPr>
          <w:b/>
        </w:rPr>
        <w:t xml:space="preserve">Anti-patterns</w:t>
      </w:r>
    </w:p>
    <w:p>
      <w:pPr>
        <w:pStyle w:val="Normal"/>
        <w:numPr>
          <w:ilvl w:val="0"/>
          <w:numId w:val="147"/>
        </w:numPr>
      </w:pPr>
      <w:r>
        <w:rPr/>
        <w:t xml:space="preserve">bus as the only backup path with no DR story.</w:t>
      </w:r>
    </w:p>
    <w:p>
      <w:pPr>
        <w:pStyle w:val="Normal"/>
        <w:numPr>
          <w:ilvl w:val="0"/>
          <w:numId w:val="147"/>
        </w:numPr>
      </w:pPr>
      <w:r>
        <w:rPr/>
        <w:t xml:space="preserve">unowned topics and wildcard subscriptions in production.</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553437"/>
            <wp:effectExtent l="0" t="0" r="0" b="0"/>
            <wp:docPr id="103" name="Mermaid diagram 10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b1be9b5a3a84a66"/>
                    <a:stretch>
                      <a:fillRect/>
                    </a:stretch>
                  </pic:blipFill>
                  <pic:spPr>
                    <a:xfrm>
                      <a:off x="0" y="0"/>
                      <a:ext cx="5220000" cy="2553437"/>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2724150" cy="5581650"/>
            <wp:effectExtent l="0" t="0" r="0" b="0"/>
            <wp:docPr id="104" name="Mermaid diagram 10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7812f8c9af84b96"/>
                    <a:stretch>
                      <a:fillRect/>
                    </a:stretch>
                  </pic:blipFill>
                  <pic:spPr>
                    <a:xfrm>
                      <a:off x="0" y="0"/>
                      <a:ext cx="2724150" cy="5581650"/>
                    </a:xfrm>
                    <a:prstGeom prst="rect">
                      <a:avLst/>
                    </a:prstGeom>
                  </pic:spPr>
                </pic:pic>
              </a:graphicData>
            </a:graphic>
          </wp:inline>
        </w:drawing>
      </w:r>
    </w:p>
    <w:p>
      <w:pPr>
        <w:pStyle w:val="Heading2"/>
      </w:pPr>
      <w:bookmarkStart w:name="Md_c030d8f2808a4488940bdb146de1da85" w:id="44"/>
      <w:r>
        <w:rPr/>
        <w:t xml:space="preserve">2.20. Command Message (145)</w:t>
      </w:r>
      <w:bookmarkEnd w:id="44"/>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message tells the receiver to perform a specific action.</w:t>
      </w:r>
    </w:p>
    <w:p>
      <w:pPr>
        <w:pStyle w:val="Normal"/>
      </w:pPr>
      <w:r>
        <w:rPr>
          <w:b/>
        </w:rPr>
        <w:t xml:space="preserve">Description</w:t>
      </w:r>
      <w:r>
        <w:rPr/>
        <w:br/>
      </w:r>
      <w:r>
        <w:rPr/>
        <w:t xml:space="preserve">A </w:t>
      </w:r>
      <w:r>
        <w:rPr>
          <w:b/>
        </w:rPr>
        <w:t xml:space="preserve">Command Message (145)</w:t>
      </w:r>
      <w:r>
        <w:rPr/>
        <w:t xml:space="preserve"> expresses an instruction: the receiver should perform an operation, often with parameters in the payload. It implies intent and usually expects success, failure, or a follow-up outcome (sometimes via </w:t>
      </w:r>
      <w:r>
        <w:rPr>
          <w:b/>
        </w:rPr>
        <w:t xml:space="preserve">Request-Reply (154)</w:t>
      </w:r>
      <w:r>
        <w:rPr/>
        <w:t xml:space="preserve">).</w:t>
      </w:r>
    </w:p>
    <w:p>
      <w:pPr>
        <w:pStyle w:val="Normal"/>
      </w:pPr>
      <w:r>
        <w:rPr/>
        <w:t xml:space="preserve">Design commands to be explicit, versioned, and idempotent where retries occur. They typically travel on Point-to-Point Channels so exactly one handler owns the work.</w:t>
      </w:r>
    </w:p>
    <w:p>
      <w:pPr>
        <w:pStyle w:val="Normal"/>
      </w:pPr>
      <w:r>
        <w:rPr>
          <w:b/>
        </w:rPr>
        <w:t xml:space="preserve">Use when</w:t>
      </w:r>
      <w:r>
        <w:rPr/>
        <w:br/>
      </w:r>
      <w:r>
        <w:rPr/>
        <w:t xml:space="preserve">Use when the sender wants work to be carried out rather than merely shared as information.</w:t>
      </w:r>
    </w:p>
    <w:p>
      <w:pPr>
        <w:pStyle w:val="Normal"/>
      </w:pPr>
      <w:r>
        <w:rPr>
          <w:b/>
        </w:rPr>
        <w:t xml:space="preserve">When not to use</w:t>
      </w:r>
    </w:p>
    <w:p>
      <w:pPr>
        <w:pStyle w:val="Normal"/>
        <w:numPr>
          <w:ilvl w:val="0"/>
          <w:numId w:val="148"/>
        </w:numPr>
      </w:pPr>
      <w:r>
        <w:rPr/>
        <w:t xml:space="preserve">Avoid commands on pub/sub topics unless every subscriber is idempotent and the business accepts duplicate side effects.</w:t>
      </w:r>
    </w:p>
    <w:p>
      <w:pPr>
        <w:pStyle w:val="Normal"/>
        <w:numPr>
          <w:ilvl w:val="0"/>
          <w:numId w:val="148"/>
        </w:numPr>
      </w:pPr>
      <w:r>
        <w:rPr/>
        <w:t xml:space="preserve">Avoid command names that hide multiple unrelated operations (“Process”).</w:t>
      </w:r>
    </w:p>
    <w:p>
      <w:pPr>
        <w:pStyle w:val="Normal"/>
      </w:pPr>
      <w:r>
        <w:rPr>
          <w:b/>
        </w:rPr>
        <w:t xml:space="preserve">Typical scenarios</w:t>
      </w:r>
    </w:p>
    <w:p>
      <w:pPr>
        <w:pStyle w:val="Normal"/>
        <w:numPr>
          <w:ilvl w:val="0"/>
          <w:numId w:val="149"/>
        </w:numPr>
      </w:pPr>
      <w:r>
        <w:rPr/>
        <w:t xml:space="preserve">Process this request</w:t>
      </w:r>
    </w:p>
    <w:p>
      <w:pPr>
        <w:pStyle w:val="Normal"/>
        <w:numPr>
          <w:ilvl w:val="0"/>
          <w:numId w:val="149"/>
        </w:numPr>
      </w:pPr>
      <w:r>
        <w:rPr/>
        <w:t xml:space="preserve">Create this record</w:t>
      </w:r>
    </w:p>
    <w:p>
      <w:pPr>
        <w:pStyle w:val="Normal"/>
        <w:numPr>
          <w:ilvl w:val="0"/>
          <w:numId w:val="149"/>
        </w:numPr>
      </w:pPr>
      <w:r>
        <w:rPr/>
        <w:t xml:space="preserve">Start this task</w:t>
      </w:r>
    </w:p>
    <w:p>
      <w:pPr>
        <w:pStyle w:val="Normal"/>
      </w:pPr>
      <w:r>
        <w:rPr>
          <w:b/>
        </w:rPr>
        <w:t xml:space="preserve">Related patterns</w:t>
      </w:r>
      <w:r>
        <w:rPr/>
        <w:br/>
      </w:r>
      <w:r>
        <w:rPr>
          <w:b/>
        </w:rPr>
        <w:t xml:space="preserve">Document Message (147)</w:t>
      </w:r>
      <w:r>
        <w:rPr/>
        <w:t xml:space="preserve">, </w:t>
      </w:r>
      <w:r>
        <w:rPr>
          <w:b/>
        </w:rPr>
        <w:t xml:space="preserve">Event Message (151)</w:t>
      </w:r>
      <w:r>
        <w:rPr/>
        <w:t xml:space="preserve">, </w:t>
      </w:r>
      <w:r>
        <w:rPr>
          <w:b/>
        </w:rPr>
        <w:t xml:space="preserve">Service Activator (532)</w:t>
      </w:r>
      <w:r>
        <w:rPr/>
        <w:t xml:space="preserve">.</w:t>
      </w:r>
    </w:p>
    <w:p>
      <w:pPr>
        <w:pStyle w:val="Normal"/>
      </w:pPr>
      <w:r>
        <w:rPr>
          <w:b/>
        </w:rPr>
        <w:t xml:space="preserve">Combinations</w:t>
      </w:r>
    </w:p>
    <w:p>
      <w:pPr>
        <w:pStyle w:val="Normal"/>
      </w:pPr>
      <w:r>
        <w:rPr/>
        <w:t xml:space="preserve">Commands imply a single owning handler, safe retries, and traceable outcomes across async steps.</w:t>
      </w:r>
    </w:p>
    <w:p>
      <w:pPr>
        <w:pStyle w:val="Normal"/>
        <w:numPr>
          <w:ilvl w:val="0"/>
          <w:numId w:val="150"/>
        </w:numPr>
      </w:pPr>
      <w:r>
        <w:rPr>
          <w:b/>
        </w:rPr>
        <w:t xml:space="preserve">Point-to-Point Channel (103)</w:t>
      </w:r>
      <w:r>
        <w:rPr/>
        <w:t xml:space="preserve"> - Send commands to a work queue or dedicated handler path so competing consumers still yield exactly-once business effect through idempotency.</w:t>
      </w:r>
    </w:p>
    <w:p>
      <w:pPr>
        <w:pStyle w:val="Normal"/>
        <w:jc w:val="center"/>
      </w:pPr>
      <w:r>
        <w:drawing>
          <wp:inline xmlns:wp="http://schemas.openxmlformats.org/drawingml/2006/wordprocessingDrawing" distT="0" distB="0" distL="0" distR="0">
            <wp:extent cx="5220000" cy="1807409"/>
            <wp:effectExtent l="0" t="0" r="0" b="0"/>
            <wp:docPr id="105" name="Mermaid diagram 10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d61186ee8284053"/>
                    <a:stretch>
                      <a:fillRect/>
                    </a:stretch>
                  </pic:blipFill>
                  <pic:spPr>
                    <a:xfrm>
                      <a:off x="0" y="0"/>
                      <a:ext cx="5220000" cy="1807409"/>
                    </a:xfrm>
                    <a:prstGeom prst="rect">
                      <a:avLst/>
                    </a:prstGeom>
                  </pic:spPr>
                </pic:pic>
              </a:graphicData>
            </a:graphic>
          </wp:inline>
        </w:drawing>
      </w:r>
    </w:p>
    <w:p>
      <w:pPr>
        <w:pStyle w:val="Normal"/>
        <w:numPr>
          <w:ilvl w:val="0"/>
          <w:numId w:val="151"/>
        </w:numPr>
      </w:pPr>
      <w:r>
        <w:rPr>
          <w:b/>
        </w:rPr>
        <w:t xml:space="preserve">Idempotent Receiver (528)</w:t>
      </w:r>
      <w:r>
        <w:rPr/>
        <w:t xml:space="preserve"> - Use business keys or dedupe stores so redelivered commands do not duplicate side effects.</w:t>
      </w:r>
    </w:p>
    <w:p>
      <w:pPr>
        <w:pStyle w:val="Normal"/>
        <w:jc w:val="center"/>
      </w:pPr>
      <w:r>
        <w:drawing>
          <wp:inline xmlns:wp="http://schemas.openxmlformats.org/drawingml/2006/wordprocessingDrawing" distT="0" distB="0" distL="0" distR="0">
            <wp:extent cx="5220000" cy="1807409"/>
            <wp:effectExtent l="0" t="0" r="0" b="0"/>
            <wp:docPr id="106" name="Mermaid diagram 10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47ffa050f2e44b4"/>
                    <a:stretch>
                      <a:fillRect/>
                    </a:stretch>
                  </pic:blipFill>
                  <pic:spPr>
                    <a:xfrm>
                      <a:off x="0" y="0"/>
                      <a:ext cx="5220000" cy="1807409"/>
                    </a:xfrm>
                    <a:prstGeom prst="rect">
                      <a:avLst/>
                    </a:prstGeom>
                  </pic:spPr>
                </pic:pic>
              </a:graphicData>
            </a:graphic>
          </wp:inline>
        </w:drawing>
      </w:r>
    </w:p>
    <w:p>
      <w:pPr>
        <w:pStyle w:val="Normal"/>
        <w:numPr>
          <w:ilvl w:val="0"/>
          <w:numId w:val="152"/>
        </w:numPr>
      </w:pPr>
      <w:r>
        <w:rPr>
          <w:b/>
        </w:rPr>
        <w:t xml:space="preserve">Format Indicator (180)</w:t>
      </w:r>
      <w:r>
        <w:rPr/>
        <w:t xml:space="preserve"> - Version command schemas explicitly; reject unknown versions at the edge.</w:t>
      </w:r>
    </w:p>
    <w:p>
      <w:pPr>
        <w:pStyle w:val="Normal"/>
        <w:jc w:val="center"/>
      </w:pPr>
      <w:r>
        <w:drawing>
          <wp:inline xmlns:wp="http://schemas.openxmlformats.org/drawingml/2006/wordprocessingDrawing" distT="0" distB="0" distL="0" distR="0">
            <wp:extent cx="5220000" cy="1807409"/>
            <wp:effectExtent l="0" t="0" r="0" b="0"/>
            <wp:docPr id="107" name="Mermaid diagram 10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4d2b36f845c43f2"/>
                    <a:stretch>
                      <a:fillRect/>
                    </a:stretch>
                  </pic:blipFill>
                  <pic:spPr>
                    <a:xfrm>
                      <a:off x="0" y="0"/>
                      <a:ext cx="5220000" cy="1807409"/>
                    </a:xfrm>
                    <a:prstGeom prst="rect">
                      <a:avLst/>
                    </a:prstGeom>
                  </pic:spPr>
                </pic:pic>
              </a:graphicData>
            </a:graphic>
          </wp:inline>
        </w:drawing>
      </w:r>
    </w:p>
    <w:p>
      <w:pPr>
        <w:pStyle w:val="Normal"/>
        <w:numPr>
          <w:ilvl w:val="0"/>
          <w:numId w:val="153"/>
        </w:numPr>
      </w:pPr>
      <w:r>
        <w:rPr>
          <w:b/>
        </w:rPr>
        <w:t xml:space="preserve">Correlation Identifier (163)</w:t>
      </w:r>
      <w:r>
        <w:rPr/>
        <w:t xml:space="preserve"> - Tie commands to follow-up events, replies, or saga steps.</w:t>
      </w:r>
    </w:p>
    <w:p>
      <w:pPr>
        <w:pStyle w:val="Normal"/>
        <w:jc w:val="center"/>
      </w:pPr>
      <w:r>
        <w:drawing>
          <wp:inline xmlns:wp="http://schemas.openxmlformats.org/drawingml/2006/wordprocessingDrawing" distT="0" distB="0" distL="0" distR="0">
            <wp:extent cx="5220000" cy="1428232"/>
            <wp:effectExtent l="0" t="0" r="0" b="0"/>
            <wp:docPr id="108" name="Mermaid diagram 10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12c05460a8b4514"/>
                    <a:stretch>
                      <a:fillRect/>
                    </a:stretch>
                  </pic:blipFill>
                  <pic:spPr>
                    <a:xfrm>
                      <a:off x="0" y="0"/>
                      <a:ext cx="5220000" cy="1428232"/>
                    </a:xfrm>
                    <a:prstGeom prst="rect">
                      <a:avLst/>
                    </a:prstGeom>
                  </pic:spPr>
                </pic:pic>
              </a:graphicData>
            </a:graphic>
          </wp:inline>
        </w:drawing>
      </w:r>
    </w:p>
    <w:p>
      <w:pPr>
        <w:pStyle w:val="Normal"/>
      </w:pPr>
      <w:r>
        <w:rPr>
          <w:b/>
        </w:rPr>
        <w:t xml:space="preserve">Anti-patterns</w:t>
      </w:r>
    </w:p>
    <w:p>
      <w:pPr>
        <w:pStyle w:val="Normal"/>
        <w:numPr>
          <w:ilvl w:val="0"/>
          <w:numId w:val="154"/>
        </w:numPr>
      </w:pPr>
      <w:r>
        <w:rPr/>
        <w:t xml:space="preserve">command without stable business key.</w:t>
      </w:r>
    </w:p>
    <w:p>
      <w:pPr>
        <w:pStyle w:val="Normal"/>
        <w:numPr>
          <w:ilvl w:val="0"/>
          <w:numId w:val="154"/>
        </w:numPr>
      </w:pPr>
      <w:r>
        <w:rPr/>
        <w:t xml:space="preserve">command payload so large it should use </w:t>
      </w:r>
      <w:r>
        <w:rPr>
          <w:b/>
        </w:rPr>
        <w:t xml:space="preserve">Claim Check (346)</w:t>
      </w:r>
      <w:r>
        <w:rPr/>
        <w:t xml:space="preserv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109" name="Mermaid diagram 10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4cc4bdf0789486b"/>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385138"/>
            <wp:effectExtent l="0" t="0" r="0" b="0"/>
            <wp:docPr id="110" name="Mermaid diagram 1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8e38f8d371149db"/>
                    <a:stretch>
                      <a:fillRect/>
                    </a:stretch>
                  </pic:blipFill>
                  <pic:spPr>
                    <a:xfrm>
                      <a:off x="0" y="0"/>
                      <a:ext cx="5220000" cy="2385138"/>
                    </a:xfrm>
                    <a:prstGeom prst="rect">
                      <a:avLst/>
                    </a:prstGeom>
                  </pic:spPr>
                </pic:pic>
              </a:graphicData>
            </a:graphic>
          </wp:inline>
        </w:drawing>
      </w:r>
    </w:p>
    <w:p>
      <w:pPr>
        <w:pStyle w:val="Heading2"/>
      </w:pPr>
      <w:bookmarkStart w:name="Md_ee186602f1834dad84558106c8dbf48b" w:id="45"/>
      <w:r>
        <w:rPr/>
        <w:t xml:space="preserve">2.21. Document Message (147)</w:t>
      </w:r>
      <w:bookmarkEnd w:id="45"/>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message carries a self-contained business document or state representation.</w:t>
      </w:r>
    </w:p>
    <w:p>
      <w:pPr>
        <w:pStyle w:val="Normal"/>
      </w:pPr>
      <w:r>
        <w:rPr>
          <w:b/>
        </w:rPr>
        <w:t xml:space="preserve">Description</w:t>
      </w:r>
      <w:r>
        <w:rPr/>
        <w:br/>
      </w:r>
      <w:r>
        <w:rPr/>
        <w:t xml:space="preserve">A </w:t>
      </w:r>
      <w:r>
        <w:rPr>
          <w:b/>
        </w:rPr>
        <w:t xml:space="preserve">Document Message (147)</w:t>
      </w:r>
      <w:r>
        <w:rPr/>
        <w:t xml:space="preserve"> carries a structured snapshot of data-a document-that the receiver can interpret and process without calling back for the main facts. Examples include orders, HR records, or reference data bundles.</w:t>
      </w:r>
    </w:p>
    <w:p>
      <w:pPr>
        <w:pStyle w:val="Normal"/>
      </w:pPr>
      <w:r>
        <w:rPr/>
        <w:t xml:space="preserve">Documents may be large; consider </w:t>
      </w:r>
      <w:r>
        <w:rPr>
          <w:b/>
        </w:rPr>
        <w:t xml:space="preserve">Claim Check (346)</w:t>
      </w:r>
      <w:r>
        <w:rPr/>
        <w:t xml:space="preserve"> for references to external storage. Document messages pair well with state transfer and batch-style updates, distinct from fine-grained Command or notification-style Event messages.</w:t>
      </w:r>
    </w:p>
    <w:p>
      <w:pPr>
        <w:pStyle w:val="Normal"/>
      </w:pPr>
      <w:r>
        <w:rPr>
          <w:b/>
        </w:rPr>
        <w:t xml:space="preserve">Use when</w:t>
      </w:r>
      <w:r>
        <w:rPr/>
        <w:br/>
      </w:r>
      <w:r>
        <w:rPr/>
        <w:t xml:space="preserve">Use when the receiver needs a structured body of information to process.</w:t>
      </w:r>
    </w:p>
    <w:p>
      <w:pPr>
        <w:pStyle w:val="Normal"/>
      </w:pPr>
      <w:r>
        <w:rPr>
          <w:b/>
        </w:rPr>
        <w:t xml:space="preserve">When not to use</w:t>
      </w:r>
    </w:p>
    <w:p>
      <w:pPr>
        <w:pStyle w:val="Normal"/>
        <w:numPr>
          <w:ilvl w:val="0"/>
          <w:numId w:val="155"/>
        </w:numPr>
      </w:pPr>
      <w:r>
        <w:rPr/>
        <w:t xml:space="preserve">Avoid sending full document snapshots on every micro-change when </w:t>
      </w:r>
      <w:r>
        <w:rPr>
          <w:b/>
        </w:rPr>
        <w:t xml:space="preserve">Correlation Identifier (163)</w:t>
      </w:r>
      <w:r>
        <w:rPr/>
        <w:t xml:space="preserve"> with identifiers plus lazy load would scale better.</w:t>
      </w:r>
    </w:p>
    <w:p>
      <w:pPr>
        <w:pStyle w:val="Normal"/>
        <w:numPr>
          <w:ilvl w:val="0"/>
          <w:numId w:val="155"/>
        </w:numPr>
      </w:pPr>
      <w:r>
        <w:rPr/>
        <w:t xml:space="preserve">Avoid documents so large they belong in </w:t>
      </w:r>
      <w:r>
        <w:rPr>
          <w:b/>
        </w:rPr>
        <w:t xml:space="preserve">Message Store (555)</w:t>
      </w:r>
      <w:r>
        <w:rPr/>
        <w:t xml:space="preserve">.</w:t>
      </w:r>
    </w:p>
    <w:p>
      <w:pPr>
        <w:pStyle w:val="Normal"/>
      </w:pPr>
      <w:r>
        <w:rPr>
          <w:b/>
        </w:rPr>
        <w:t xml:space="preserve">Typical scenarios</w:t>
      </w:r>
    </w:p>
    <w:p>
      <w:pPr>
        <w:pStyle w:val="Normal"/>
        <w:numPr>
          <w:ilvl w:val="0"/>
          <w:numId w:val="156"/>
        </w:numPr>
      </w:pPr>
      <w:r>
        <w:rPr/>
        <w:t xml:space="preserve">Person records</w:t>
      </w:r>
    </w:p>
    <w:p>
      <w:pPr>
        <w:pStyle w:val="Normal"/>
        <w:numPr>
          <w:ilvl w:val="0"/>
          <w:numId w:val="156"/>
        </w:numPr>
      </w:pPr>
      <w:r>
        <w:rPr/>
        <w:t xml:space="preserve">Leave documents</w:t>
      </w:r>
    </w:p>
    <w:p>
      <w:pPr>
        <w:pStyle w:val="Normal"/>
        <w:numPr>
          <w:ilvl w:val="0"/>
          <w:numId w:val="156"/>
        </w:numPr>
      </w:pPr>
      <w:r>
        <w:rPr/>
        <w:t xml:space="preserve">Transfer payloads</w:t>
      </w:r>
    </w:p>
    <w:p>
      <w:pPr>
        <w:pStyle w:val="Normal"/>
      </w:pPr>
      <w:r>
        <w:rPr>
          <w:b/>
        </w:rPr>
        <w:t xml:space="preserve">Related patterns</w:t>
      </w:r>
      <w:r>
        <w:rPr/>
        <w:br/>
      </w:r>
      <w:r>
        <w:rPr>
          <w:b/>
        </w:rPr>
        <w:t xml:space="preserve">Command Message (145)</w:t>
      </w:r>
      <w:r>
        <w:rPr/>
        <w:t xml:space="preserve">, </w:t>
      </w:r>
      <w:r>
        <w:rPr>
          <w:b/>
        </w:rPr>
        <w:t xml:space="preserve">Event Message (151)</w:t>
      </w:r>
      <w:r>
        <w:rPr/>
        <w:t xml:space="preserve">, </w:t>
      </w:r>
      <w:r>
        <w:rPr>
          <w:b/>
        </w:rPr>
        <w:t xml:space="preserve">Message Translator (85)</w:t>
      </w:r>
      <w:r>
        <w:rPr/>
        <w:t xml:space="preserve">.</w:t>
      </w:r>
    </w:p>
    <w:p>
      <w:pPr>
        <w:pStyle w:val="Normal"/>
      </w:pPr>
      <w:r>
        <w:rPr>
          <w:b/>
        </w:rPr>
        <w:t xml:space="preserve">Combinations</w:t>
      </w:r>
    </w:p>
    <w:p>
      <w:pPr>
        <w:pStyle w:val="Normal"/>
      </w:pPr>
      <w:r>
        <w:rPr/>
        <w:t xml:space="preserve">Documents often pass through validation, enrichment, and routing stages; history and dynamic policy help long-running document migrations.</w:t>
      </w:r>
    </w:p>
    <w:p>
      <w:pPr>
        <w:pStyle w:val="Normal"/>
        <w:numPr>
          <w:ilvl w:val="0"/>
          <w:numId w:val="157"/>
        </w:numPr>
      </w:pPr>
      <w:r>
        <w:rPr>
          <w:b/>
        </w:rPr>
        <w:t xml:space="preserve">Pipes and Filters (70)</w:t>
      </w:r>
      <w:r>
        <w:rPr/>
        <w:t xml:space="preserve"> - Chain validate → transform → authorise → persist as discrete filters with clear failure exits.</w:t>
      </w:r>
    </w:p>
    <w:p>
      <w:pPr>
        <w:pStyle w:val="Normal"/>
        <w:jc w:val="center"/>
      </w:pPr>
      <w:r>
        <w:drawing>
          <wp:inline xmlns:wp="http://schemas.openxmlformats.org/drawingml/2006/wordprocessingDrawing" distT="0" distB="0" distL="0" distR="0">
            <wp:extent cx="5220000" cy="1807409"/>
            <wp:effectExtent l="0" t="0" r="0" b="0"/>
            <wp:docPr id="111" name="Mermaid diagram 1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2fef0dbd3554f47"/>
                    <a:stretch>
                      <a:fillRect/>
                    </a:stretch>
                  </pic:blipFill>
                  <pic:spPr>
                    <a:xfrm>
                      <a:off x="0" y="0"/>
                      <a:ext cx="5220000" cy="1807409"/>
                    </a:xfrm>
                    <a:prstGeom prst="rect">
                      <a:avLst/>
                    </a:prstGeom>
                  </pic:spPr>
                </pic:pic>
              </a:graphicData>
            </a:graphic>
          </wp:inline>
        </w:drawing>
      </w:r>
    </w:p>
    <w:p>
      <w:pPr>
        <w:pStyle w:val="Normal"/>
        <w:numPr>
          <w:ilvl w:val="0"/>
          <w:numId w:val="158"/>
        </w:numPr>
      </w:pPr>
      <w:r>
        <w:rPr>
          <w:b/>
        </w:rPr>
        <w:t xml:space="preserve">Message History (551)</w:t>
      </w:r>
      <w:r>
        <w:rPr/>
        <w:t xml:space="preserve"> - Record which stages processed a document for audit and replay when a mid-pipeline defect is fixed.</w:t>
      </w:r>
    </w:p>
    <w:p>
      <w:pPr>
        <w:pStyle w:val="Normal"/>
        <w:jc w:val="center"/>
      </w:pPr>
      <w:r>
        <w:drawing>
          <wp:inline xmlns:wp="http://schemas.openxmlformats.org/drawingml/2006/wordprocessingDrawing" distT="0" distB="0" distL="0" distR="0">
            <wp:extent cx="5220000" cy="1807409"/>
            <wp:effectExtent l="0" t="0" r="0" b="0"/>
            <wp:docPr id="112" name="Mermaid diagram 1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45def1ab8b4474c"/>
                    <a:stretch>
                      <a:fillRect/>
                    </a:stretch>
                  </pic:blipFill>
                  <pic:spPr>
                    <a:xfrm>
                      <a:off x="0" y="0"/>
                      <a:ext cx="5220000" cy="1807409"/>
                    </a:xfrm>
                    <a:prstGeom prst="rect">
                      <a:avLst/>
                    </a:prstGeom>
                  </pic:spPr>
                </pic:pic>
              </a:graphicData>
            </a:graphic>
          </wp:inline>
        </w:drawing>
      </w:r>
    </w:p>
    <w:p>
      <w:pPr>
        <w:pStyle w:val="Normal"/>
        <w:numPr>
          <w:ilvl w:val="0"/>
          <w:numId w:val="159"/>
        </w:numPr>
      </w:pPr>
      <w:r>
        <w:rPr>
          <w:b/>
        </w:rPr>
        <w:t xml:space="preserve">Dynamic Router (243)</w:t>
      </w:r>
      <w:r>
        <w:rPr/>
        <w:t xml:space="preserve"> - Route document types or versions to different target systems from configuration rather than hard-coded switches.</w:t>
      </w:r>
    </w:p>
    <w:p>
      <w:pPr>
        <w:pStyle w:val="Normal"/>
        <w:jc w:val="center"/>
      </w:pPr>
      <w:r>
        <w:drawing>
          <wp:inline xmlns:wp="http://schemas.openxmlformats.org/drawingml/2006/wordprocessingDrawing" distT="0" distB="0" distL="0" distR="0">
            <wp:extent cx="5220000" cy="1807409"/>
            <wp:effectExtent l="0" t="0" r="0" b="0"/>
            <wp:docPr id="113" name="Mermaid diagram 1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99ad87ea10b4bf1"/>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60"/>
        </w:numPr>
      </w:pPr>
      <w:r>
        <w:rPr/>
        <w:t xml:space="preserve">document is not self-describing (missing type/version).</w:t>
      </w:r>
    </w:p>
    <w:p>
      <w:pPr>
        <w:pStyle w:val="Normal"/>
        <w:numPr>
          <w:ilvl w:val="0"/>
          <w:numId w:val="160"/>
        </w:numPr>
      </w:pPr>
      <w:r>
        <w:rPr/>
        <w:t xml:space="preserve">using document messages for high-frequency telemetry.</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17911"/>
            <wp:effectExtent l="0" t="0" r="0" b="0"/>
            <wp:docPr id="114" name="Mermaid diagram 1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adc0c7837af4401"/>
                    <a:stretch>
                      <a:fillRect/>
                    </a:stretch>
                  </pic:blipFill>
                  <pic:spPr>
                    <a:xfrm>
                      <a:off x="0" y="0"/>
                      <a:ext cx="5220000" cy="517911"/>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152900" cy="5295900"/>
            <wp:effectExtent l="0" t="0" r="0" b="0"/>
            <wp:docPr id="115" name="Mermaid diagram 1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1993701dec74ac3"/>
                    <a:stretch>
                      <a:fillRect/>
                    </a:stretch>
                  </pic:blipFill>
                  <pic:spPr>
                    <a:xfrm>
                      <a:off x="0" y="0"/>
                      <a:ext cx="4152900" cy="5295900"/>
                    </a:xfrm>
                    <a:prstGeom prst="rect">
                      <a:avLst/>
                    </a:prstGeom>
                  </pic:spPr>
                </pic:pic>
              </a:graphicData>
            </a:graphic>
          </wp:inline>
        </w:drawing>
      </w:r>
    </w:p>
    <w:p>
      <w:pPr>
        <w:pStyle w:val="Heading2"/>
      </w:pPr>
      <w:bookmarkStart w:name="Md_958ed3169c484b7a84a1f1fc44105a9b" w:id="46"/>
      <w:r>
        <w:rPr/>
        <w:t xml:space="preserve">2.22. Event Message (151)</w:t>
      </w:r>
      <w:bookmarkEnd w:id="46"/>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message announces that something has happened.</w:t>
      </w:r>
    </w:p>
    <w:p>
      <w:pPr>
        <w:pStyle w:val="Normal"/>
      </w:pPr>
      <w:r>
        <w:rPr>
          <w:b/>
        </w:rPr>
        <w:t xml:space="preserve">Description</w:t>
      </w:r>
      <w:r>
        <w:rPr/>
        <w:br/>
      </w:r>
      <w:r>
        <w:rPr/>
        <w:t xml:space="preserve">An </w:t>
      </w:r>
      <w:r>
        <w:rPr>
          <w:b/>
        </w:rPr>
        <w:t xml:space="preserve">Event Message (151)</w:t>
      </w:r>
      <w:r>
        <w:rPr/>
        <w:t xml:space="preserve"> announces that something significant has occurred in the past tense (for example, “Order placed”). It does not tell subscribers how to react; multiple consumers can interpret the same event independently.</w:t>
      </w:r>
    </w:p>
    <w:p>
      <w:pPr>
        <w:pStyle w:val="Normal"/>
      </w:pPr>
      <w:r>
        <w:rPr/>
        <w:t xml:space="preserve">Events suit Publish-Subscribe topologies and drive loose coupling. Include enough context and identifiers for consumers to act idempotently; combine with </w:t>
      </w:r>
      <w:r>
        <w:rPr>
          <w:b/>
        </w:rPr>
        <w:t xml:space="preserve">Correlation Identifier (163)</w:t>
      </w:r>
      <w:r>
        <w:rPr/>
        <w:t xml:space="preserve"> when events belong to a larger saga.</w:t>
      </w:r>
    </w:p>
    <w:p>
      <w:pPr>
        <w:pStyle w:val="Normal"/>
      </w:pPr>
      <w:r>
        <w:rPr>
          <w:b/>
        </w:rPr>
        <w:t xml:space="preserve">Use when</w:t>
      </w:r>
      <w:r>
        <w:rPr/>
        <w:br/>
      </w:r>
      <w:r>
        <w:rPr/>
        <w:t xml:space="preserve">Use when the sender should notify interested parties without directing how they respond.</w:t>
      </w:r>
    </w:p>
    <w:p>
      <w:pPr>
        <w:pStyle w:val="Normal"/>
      </w:pPr>
      <w:r>
        <w:rPr>
          <w:b/>
        </w:rPr>
        <w:t xml:space="preserve">When not to use</w:t>
      </w:r>
    </w:p>
    <w:p>
      <w:pPr>
        <w:pStyle w:val="Normal"/>
        <w:numPr>
          <w:ilvl w:val="0"/>
          <w:numId w:val="161"/>
        </w:numPr>
      </w:pPr>
      <w:r>
        <w:rPr/>
        <w:t xml:space="preserve">Avoid when the sender must enforce a single deterministic outcome path-consider </w:t>
      </w:r>
      <w:r>
        <w:rPr>
          <w:b/>
        </w:rPr>
        <w:t xml:space="preserve">Command Message (145)</w:t>
      </w:r>
      <w:r>
        <w:rPr/>
        <w:t xml:space="preserve"> to a dedicated handler.</w:t>
      </w:r>
    </w:p>
    <w:p>
      <w:pPr>
        <w:pStyle w:val="Normal"/>
        <w:numPr>
          <w:ilvl w:val="0"/>
          <w:numId w:val="161"/>
        </w:numPr>
      </w:pPr>
      <w:r>
        <w:rPr/>
        <w:t xml:space="preserve">Avoid events so minimal that every consumer must synchronously call back for context (chatty coupling).</w:t>
      </w:r>
    </w:p>
    <w:p>
      <w:pPr>
        <w:pStyle w:val="Normal"/>
      </w:pPr>
      <w:r>
        <w:rPr>
          <w:b/>
        </w:rPr>
        <w:t xml:space="preserve">Typical scenarios</w:t>
      </w:r>
    </w:p>
    <w:p>
      <w:pPr>
        <w:pStyle w:val="Normal"/>
        <w:numPr>
          <w:ilvl w:val="0"/>
          <w:numId w:val="162"/>
        </w:numPr>
      </w:pPr>
      <w:r>
        <w:rPr/>
        <w:t xml:space="preserve">Created</w:t>
      </w:r>
    </w:p>
    <w:p>
      <w:pPr>
        <w:pStyle w:val="Normal"/>
        <w:numPr>
          <w:ilvl w:val="0"/>
          <w:numId w:val="162"/>
        </w:numPr>
      </w:pPr>
      <w:r>
        <w:rPr/>
        <w:t xml:space="preserve">Changed</w:t>
      </w:r>
    </w:p>
    <w:p>
      <w:pPr>
        <w:pStyle w:val="Normal"/>
        <w:numPr>
          <w:ilvl w:val="0"/>
          <w:numId w:val="162"/>
        </w:numPr>
      </w:pPr>
      <w:r>
        <w:rPr/>
        <w:t xml:space="preserve">Deleted</w:t>
      </w:r>
    </w:p>
    <w:p>
      <w:pPr>
        <w:pStyle w:val="Normal"/>
        <w:numPr>
          <w:ilvl w:val="0"/>
          <w:numId w:val="162"/>
        </w:numPr>
      </w:pPr>
      <w:r>
        <w:rPr/>
        <w:t xml:space="preserve">Approved</w:t>
      </w:r>
    </w:p>
    <w:p>
      <w:pPr>
        <w:pStyle w:val="Normal"/>
        <w:numPr>
          <w:ilvl w:val="0"/>
          <w:numId w:val="162"/>
        </w:numPr>
      </w:pPr>
      <w:r>
        <w:rPr/>
        <w:t xml:space="preserve">Status-changed events</w:t>
      </w:r>
    </w:p>
    <w:p>
      <w:pPr>
        <w:pStyle w:val="Normal"/>
      </w:pPr>
      <w:r>
        <w:rPr>
          <w:b/>
        </w:rPr>
        <w:t xml:space="preserve">Related patterns</w:t>
      </w:r>
      <w:r>
        <w:rPr/>
        <w:br/>
      </w:r>
      <w:r>
        <w:rPr>
          <w:b/>
        </w:rPr>
        <w:t xml:space="preserve">Publish-Subscribe Channel (106)</w:t>
      </w:r>
      <w:r>
        <w:rPr/>
        <w:t xml:space="preserve">, </w:t>
      </w:r>
      <w:r>
        <w:rPr>
          <w:b/>
        </w:rPr>
        <w:t xml:space="preserve">Message History (551)</w:t>
      </w:r>
      <w:r>
        <w:rPr/>
        <w:t xml:space="preserve">, </w:t>
      </w:r>
      <w:r>
        <w:rPr>
          <w:b/>
        </w:rPr>
        <w:t xml:space="preserve">Idempotent Receiver (528)</w:t>
      </w:r>
      <w:r>
        <w:rPr/>
        <w:t xml:space="preserve">.</w:t>
      </w:r>
    </w:p>
    <w:p>
      <w:pPr>
        <w:pStyle w:val="Normal"/>
      </w:pPr>
      <w:r>
        <w:rPr>
          <w:b/>
        </w:rPr>
        <w:t xml:space="preserve">Combinations</w:t>
      </w:r>
    </w:p>
    <w:p>
      <w:pPr>
        <w:pStyle w:val="Normal"/>
      </w:pPr>
      <w:r>
        <w:rPr/>
        <w:t xml:space="preserve">Events are broadcast-friendly but still need identity, versioning, staleness policy, and duplicate safety.</w:t>
      </w:r>
    </w:p>
    <w:p>
      <w:pPr>
        <w:pStyle w:val="Normal"/>
        <w:numPr>
          <w:ilvl w:val="0"/>
          <w:numId w:val="163"/>
        </w:numPr>
      </w:pPr>
      <w:r>
        <w:rPr>
          <w:b/>
        </w:rPr>
        <w:t xml:space="preserve">Correlation Identifier (163)</w:t>
      </w:r>
      <w:r>
        <w:rPr/>
        <w:t xml:space="preserve"> - Group related events (for example saga or aggregate stream) for tracing and downstream joins.</w:t>
      </w:r>
    </w:p>
    <w:p>
      <w:pPr>
        <w:pStyle w:val="Normal"/>
        <w:jc w:val="center"/>
      </w:pPr>
      <w:r>
        <w:drawing>
          <wp:inline xmlns:wp="http://schemas.openxmlformats.org/drawingml/2006/wordprocessingDrawing" distT="0" distB="0" distL="0" distR="0">
            <wp:extent cx="5220000" cy="1807409"/>
            <wp:effectExtent l="0" t="0" r="0" b="0"/>
            <wp:docPr id="116" name="Mermaid diagram 1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95fa565cb1a40af"/>
                    <a:stretch>
                      <a:fillRect/>
                    </a:stretch>
                  </pic:blipFill>
                  <pic:spPr>
                    <a:xfrm>
                      <a:off x="0" y="0"/>
                      <a:ext cx="5220000" cy="1807409"/>
                    </a:xfrm>
                    <a:prstGeom prst="rect">
                      <a:avLst/>
                    </a:prstGeom>
                  </pic:spPr>
                </pic:pic>
              </a:graphicData>
            </a:graphic>
          </wp:inline>
        </w:drawing>
      </w:r>
    </w:p>
    <w:p>
      <w:pPr>
        <w:pStyle w:val="Normal"/>
        <w:numPr>
          <w:ilvl w:val="0"/>
          <w:numId w:val="164"/>
        </w:numPr>
      </w:pPr>
      <w:r>
        <w:rPr>
          <w:b/>
        </w:rPr>
        <w:t xml:space="preserve">Format Indicator (180)</w:t>
      </w:r>
      <w:r>
        <w:rPr/>
        <w:t xml:space="preserve"> - Carry event type and schema version so subscribers can evolve at different speeds.</w:t>
      </w:r>
    </w:p>
    <w:p>
      <w:pPr>
        <w:pStyle w:val="Normal"/>
        <w:jc w:val="center"/>
      </w:pPr>
      <w:r>
        <w:drawing>
          <wp:inline xmlns:wp="http://schemas.openxmlformats.org/drawingml/2006/wordprocessingDrawing" distT="0" distB="0" distL="0" distR="0">
            <wp:extent cx="5220000" cy="1807409"/>
            <wp:effectExtent l="0" t="0" r="0" b="0"/>
            <wp:docPr id="117" name="Mermaid diagram 1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25b187790cd4605"/>
                    <a:stretch>
                      <a:fillRect/>
                    </a:stretch>
                  </pic:blipFill>
                  <pic:spPr>
                    <a:xfrm>
                      <a:off x="0" y="0"/>
                      <a:ext cx="5220000" cy="1807409"/>
                    </a:xfrm>
                    <a:prstGeom prst="rect">
                      <a:avLst/>
                    </a:prstGeom>
                  </pic:spPr>
                </pic:pic>
              </a:graphicData>
            </a:graphic>
          </wp:inline>
        </w:drawing>
      </w:r>
    </w:p>
    <w:p>
      <w:pPr>
        <w:pStyle w:val="Normal"/>
        <w:numPr>
          <w:ilvl w:val="0"/>
          <w:numId w:val="165"/>
        </w:numPr>
      </w:pPr>
      <w:r>
        <w:rPr>
          <w:b/>
        </w:rPr>
        <w:t xml:space="preserve">Message Expiration (176)</w:t>
      </w:r>
      <w:r>
        <w:rPr/>
        <w:t xml:space="preserve"> - Drop or divert stale events where timeliness matters more than completeness (for example cache refresh).</w:t>
      </w:r>
    </w:p>
    <w:p>
      <w:pPr>
        <w:pStyle w:val="Normal"/>
        <w:jc w:val="center"/>
      </w:pPr>
      <w:r>
        <w:drawing>
          <wp:inline xmlns:wp="http://schemas.openxmlformats.org/drawingml/2006/wordprocessingDrawing" distT="0" distB="0" distL="0" distR="0">
            <wp:extent cx="5220000" cy="1807409"/>
            <wp:effectExtent l="0" t="0" r="0" b="0"/>
            <wp:docPr id="118" name="Mermaid diagram 1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78c270d0c1f4bf5"/>
                    <a:stretch>
                      <a:fillRect/>
                    </a:stretch>
                  </pic:blipFill>
                  <pic:spPr>
                    <a:xfrm>
                      <a:off x="0" y="0"/>
                      <a:ext cx="5220000" cy="1807409"/>
                    </a:xfrm>
                    <a:prstGeom prst="rect">
                      <a:avLst/>
                    </a:prstGeom>
                  </pic:spPr>
                </pic:pic>
              </a:graphicData>
            </a:graphic>
          </wp:inline>
        </w:drawing>
      </w:r>
    </w:p>
    <w:p>
      <w:pPr>
        <w:pStyle w:val="Normal"/>
        <w:numPr>
          <w:ilvl w:val="0"/>
          <w:numId w:val="166"/>
        </w:numPr>
      </w:pPr>
      <w:r>
        <w:rPr>
          <w:b/>
        </w:rPr>
        <w:t xml:space="preserve">Idempotent Receiver (528)</w:t>
      </w:r>
      <w:r>
        <w:rPr/>
        <w:t xml:space="preserve"> - Treat duplicate delivery as normal, especially under consumer scaling or at-least-once brokers.</w:t>
      </w:r>
    </w:p>
    <w:p>
      <w:pPr>
        <w:pStyle w:val="Normal"/>
        <w:jc w:val="center"/>
      </w:pPr>
      <w:r>
        <w:drawing>
          <wp:inline xmlns:wp="http://schemas.openxmlformats.org/drawingml/2006/wordprocessingDrawing" distT="0" distB="0" distL="0" distR="0">
            <wp:extent cx="5220000" cy="1807409"/>
            <wp:effectExtent l="0" t="0" r="0" b="0"/>
            <wp:docPr id="119" name="Mermaid diagram 1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70e31b1622d4452"/>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67"/>
        </w:numPr>
      </w:pPr>
      <w:r>
        <w:rPr/>
        <w:t xml:space="preserve">event as disguised command (“Subscriber must do X”).</w:t>
      </w:r>
    </w:p>
    <w:p>
      <w:pPr>
        <w:pStyle w:val="Normal"/>
        <w:numPr>
          <w:ilvl w:val="0"/>
          <w:numId w:val="167"/>
        </w:numPr>
      </w:pPr>
      <w:r>
        <w:rPr/>
        <w:t xml:space="preserve">missing event version so consumers cannot evolve safely.</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120" name="Mermaid diagram 1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67b68bdfc5d4410"/>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1701106"/>
            <wp:effectExtent l="0" t="0" r="0" b="0"/>
            <wp:docPr id="121" name="Mermaid diagram 1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99e87035ff24502"/>
                    <a:stretch>
                      <a:fillRect/>
                    </a:stretch>
                  </pic:blipFill>
                  <pic:spPr>
                    <a:xfrm>
                      <a:off x="0" y="0"/>
                      <a:ext cx="5220000" cy="1701106"/>
                    </a:xfrm>
                    <a:prstGeom prst="rect">
                      <a:avLst/>
                    </a:prstGeom>
                  </pic:spPr>
                </pic:pic>
              </a:graphicData>
            </a:graphic>
          </wp:inline>
        </w:drawing>
      </w:r>
    </w:p>
    <w:p>
      <w:pPr>
        <w:pStyle w:val="Heading2"/>
      </w:pPr>
      <w:bookmarkStart w:name="Md_d791cd4001064ff6ad038183da9a1b79" w:id="47"/>
      <w:r>
        <w:rPr/>
        <w:t xml:space="preserve">2.23. Request-Reply (154)</w:t>
      </w:r>
      <w:bookmarkEnd w:id="47"/>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sender issues a request and expects a corresponding reply or later response that can be associated back to the original request.</w:t>
      </w:r>
    </w:p>
    <w:p>
      <w:pPr>
        <w:pStyle w:val="Normal"/>
      </w:pPr>
      <w:r>
        <w:rPr>
          <w:b/>
        </w:rPr>
        <w:t xml:space="preserve">Description</w:t>
      </w:r>
      <w:r>
        <w:rPr/>
        <w:br/>
      </w:r>
      <w:r>
        <w:rPr>
          <w:b/>
        </w:rPr>
        <w:t xml:space="preserve">Request-Reply (154)</w:t>
      </w:r>
      <w:r>
        <w:rPr/>
        <w:t xml:space="preserve"> models asynchronous two-way conversation: a request is sent on one channel and a reply arrives later, often on a different channel, without blocking the sender’s thread indefinitely. It mirrors RPC semantics over messaging, as described in the message construction section of the catalogue.</w:t>
      </w:r>
    </w:p>
    <w:p>
      <w:pPr>
        <w:pStyle w:val="Normal"/>
      </w:pPr>
      <w:r>
        <w:rPr>
          <w:b/>
        </w:rPr>
        <w:t xml:space="preserve">Correlation Identifier (163)</w:t>
      </w:r>
      <w:r>
        <w:rPr/>
        <w:t xml:space="preserve"> and </w:t>
      </w:r>
      <w:r>
        <w:rPr>
          <w:b/>
        </w:rPr>
        <w:t xml:space="preserve">Return Address (159)</w:t>
      </w:r>
      <w:r>
        <w:rPr/>
        <w:t xml:space="preserve"> are the usual companions so replies match requests. Timeouts, </w:t>
      </w:r>
      <w:r>
        <w:rPr>
          <w:b/>
        </w:rPr>
        <w:t xml:space="preserve">Message Expiration (176)</w:t>
      </w:r>
      <w:r>
        <w:rPr/>
        <w:t xml:space="preserve">, and </w:t>
      </w:r>
      <w:r>
        <w:rPr>
          <w:b/>
        </w:rPr>
        <w:t xml:space="preserve">Process Manager (312)</w:t>
      </w:r>
      <w:r>
        <w:rPr/>
        <w:t xml:space="preserve">–style orchestration handle slow or multi-step outcomes.</w:t>
      </w:r>
    </w:p>
    <w:p>
      <w:pPr>
        <w:pStyle w:val="Normal"/>
      </w:pPr>
      <w:r>
        <w:rPr>
          <w:b/>
        </w:rPr>
        <w:t xml:space="preserve">Use when</w:t>
      </w:r>
      <w:r>
        <w:rPr/>
        <w:br/>
      </w:r>
      <w:r>
        <w:rPr/>
        <w:t xml:space="preserve">Use when submission alone is not enough and the caller must eventually know the outcome.</w:t>
      </w:r>
    </w:p>
    <w:p>
      <w:pPr>
        <w:pStyle w:val="Normal"/>
      </w:pPr>
      <w:r>
        <w:rPr>
          <w:b/>
        </w:rPr>
        <w:t xml:space="preserve">When not to use</w:t>
      </w:r>
    </w:p>
    <w:p>
      <w:pPr>
        <w:pStyle w:val="Normal"/>
        <w:numPr>
          <w:ilvl w:val="0"/>
          <w:numId w:val="168"/>
        </w:numPr>
      </w:pPr>
      <w:r>
        <w:rPr/>
        <w:t xml:space="preserve">Avoid masquerading long synchronous workflows as simple request-reply without </w:t>
      </w:r>
      <w:r>
        <w:rPr>
          <w:b/>
        </w:rPr>
        <w:t xml:space="preserve">Aggregator (268)</w:t>
      </w:r>
      <w:r>
        <w:rPr/>
        <w:t xml:space="preserve"> state and timeouts.</w:t>
      </w:r>
    </w:p>
    <w:p>
      <w:pPr>
        <w:pStyle w:val="Normal"/>
        <w:numPr>
          <w:ilvl w:val="0"/>
          <w:numId w:val="168"/>
        </w:numPr>
      </w:pPr>
      <w:r>
        <w:rPr/>
        <w:t xml:space="preserve">Avoid when the caller cannot handle duplicate replies unless </w:t>
      </w:r>
      <w:r>
        <w:rPr>
          <w:b/>
        </w:rPr>
        <w:t xml:space="preserve">Message Router (78)</w:t>
      </w:r>
      <w:r>
        <w:rPr/>
        <w:t xml:space="preserve"> semantics exist on both sides.</w:t>
      </w:r>
    </w:p>
    <w:p>
      <w:pPr>
        <w:pStyle w:val="Normal"/>
      </w:pPr>
      <w:r>
        <w:rPr>
          <w:b/>
        </w:rPr>
        <w:t xml:space="preserve">Typical scenarios</w:t>
      </w:r>
    </w:p>
    <w:p>
      <w:pPr>
        <w:pStyle w:val="Normal"/>
        <w:numPr>
          <w:ilvl w:val="0"/>
          <w:numId w:val="169"/>
        </w:numPr>
      </w:pPr>
      <w:r>
        <w:rPr/>
        <w:t xml:space="preserve">Accepted</w:t>
      </w:r>
    </w:p>
    <w:p>
      <w:pPr>
        <w:pStyle w:val="Normal"/>
        <w:numPr>
          <w:ilvl w:val="0"/>
          <w:numId w:val="169"/>
        </w:numPr>
      </w:pPr>
      <w:r>
        <w:rPr/>
        <w:t xml:space="preserve">Pending</w:t>
      </w:r>
    </w:p>
    <w:p>
      <w:pPr>
        <w:pStyle w:val="Normal"/>
        <w:numPr>
          <w:ilvl w:val="0"/>
          <w:numId w:val="169"/>
        </w:numPr>
      </w:pPr>
      <w:r>
        <w:rPr/>
        <w:t xml:space="preserve">Dependency timeout</w:t>
      </w:r>
    </w:p>
    <w:p>
      <w:pPr>
        <w:pStyle w:val="Normal"/>
        <w:numPr>
          <w:ilvl w:val="0"/>
          <w:numId w:val="169"/>
        </w:numPr>
      </w:pPr>
      <w:r>
        <w:rPr/>
        <w:t xml:space="preserve">Delayed response</w:t>
      </w:r>
    </w:p>
    <w:p>
      <w:pPr>
        <w:pStyle w:val="Normal"/>
        <w:numPr>
          <w:ilvl w:val="0"/>
          <w:numId w:val="169"/>
        </w:numPr>
      </w:pPr>
      <w:r>
        <w:rPr/>
        <w:t xml:space="preserve">Asynchronous completion flows</w:t>
      </w:r>
    </w:p>
    <w:p>
      <w:pPr>
        <w:pStyle w:val="Normal"/>
      </w:pPr>
      <w:r>
        <w:rPr>
          <w:b/>
        </w:rPr>
        <w:t xml:space="preserve">Related patterns</w:t>
      </w:r>
      <w:r>
        <w:rPr/>
        <w:br/>
      </w:r>
      <w:r>
        <w:rPr>
          <w:b/>
        </w:rPr>
        <w:t xml:space="preserve">Correlation Identifier (163)</w:t>
      </w:r>
      <w:r>
        <w:rPr/>
        <w:t xml:space="preserve">, </w:t>
      </w:r>
      <w:r>
        <w:rPr>
          <w:b/>
        </w:rPr>
        <w:t xml:space="preserve">Return Address (159)</w:t>
      </w:r>
      <w:r>
        <w:rPr/>
        <w:t xml:space="preserve">, </w:t>
      </w:r>
      <w:r>
        <w:rPr>
          <w:b/>
        </w:rPr>
        <w:t xml:space="preserve">Process Manager (312)</w:t>
      </w:r>
      <w:r>
        <w:rPr/>
        <w:t xml:space="preserve">.</w:t>
      </w:r>
    </w:p>
    <w:p>
      <w:pPr>
        <w:pStyle w:val="Normal"/>
      </w:pPr>
      <w:r>
        <w:rPr>
          <w:b/>
        </w:rPr>
        <w:t xml:space="preserve">Combinations</w:t>
      </w:r>
    </w:p>
    <w:p>
      <w:pPr>
        <w:pStyle w:val="Normal"/>
      </w:pPr>
      <w:r>
        <w:rPr/>
        <w:t xml:space="preserve">Request-reply over messaging often splits work, observes in-flight traffic, pipelines processing, and caps how long waiters may block.</w:t>
      </w:r>
    </w:p>
    <w:p>
      <w:pPr>
        <w:pStyle w:val="Normal"/>
        <w:numPr>
          <w:ilvl w:val="0"/>
          <w:numId w:val="170"/>
        </w:numPr>
      </w:pPr>
      <w:r>
        <w:rPr>
          <w:b/>
        </w:rPr>
        <w:t xml:space="preserve">Splitter (259)</w:t>
      </w:r>
      <w:r>
        <w:rPr/>
        <w:t xml:space="preserve"> - Decompose a large request into child tasks with shared correlation when parallel processing is required before replying.</w:t>
      </w:r>
    </w:p>
    <w:p>
      <w:pPr>
        <w:pStyle w:val="Normal"/>
        <w:jc w:val="center"/>
      </w:pPr>
      <w:r>
        <w:drawing>
          <wp:inline xmlns:wp="http://schemas.openxmlformats.org/drawingml/2006/wordprocessingDrawing" distT="0" distB="0" distL="0" distR="0">
            <wp:extent cx="5220000" cy="1807409"/>
            <wp:effectExtent l="0" t="0" r="0" b="0"/>
            <wp:docPr id="122" name="Mermaid diagram 1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8368c2c32184c3d"/>
                    <a:stretch>
                      <a:fillRect/>
                    </a:stretch>
                  </pic:blipFill>
                  <pic:spPr>
                    <a:xfrm>
                      <a:off x="0" y="0"/>
                      <a:ext cx="5220000" cy="1807409"/>
                    </a:xfrm>
                    <a:prstGeom prst="rect">
                      <a:avLst/>
                    </a:prstGeom>
                  </pic:spPr>
                </pic:pic>
              </a:graphicData>
            </a:graphic>
          </wp:inline>
        </w:drawing>
      </w:r>
    </w:p>
    <w:p>
      <w:pPr>
        <w:pStyle w:val="Normal"/>
        <w:numPr>
          <w:ilvl w:val="0"/>
          <w:numId w:val="171"/>
        </w:numPr>
      </w:pPr>
      <w:r>
        <w:rPr>
          <w:b/>
        </w:rPr>
        <w:t xml:space="preserve">Wire Tap (547)</w:t>
      </w:r>
      <w:r>
        <w:rPr/>
        <w:t xml:space="preserve"> - Observe request and reply traffic for support without altering business flow (redact sensitive fields).</w:t>
      </w:r>
    </w:p>
    <w:p>
      <w:pPr>
        <w:pStyle w:val="Normal"/>
        <w:jc w:val="center"/>
      </w:pPr>
      <w:r>
        <w:drawing>
          <wp:inline xmlns:wp="http://schemas.openxmlformats.org/drawingml/2006/wordprocessingDrawing" distT="0" distB="0" distL="0" distR="0">
            <wp:extent cx="5220000" cy="1807409"/>
            <wp:effectExtent l="0" t="0" r="0" b="0"/>
            <wp:docPr id="123" name="Mermaid diagram 1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7c01b5a42f44f0a"/>
                    <a:stretch>
                      <a:fillRect/>
                    </a:stretch>
                  </pic:blipFill>
                  <pic:spPr>
                    <a:xfrm>
                      <a:off x="0" y="0"/>
                      <a:ext cx="5220000" cy="1807409"/>
                    </a:xfrm>
                    <a:prstGeom prst="rect">
                      <a:avLst/>
                    </a:prstGeom>
                  </pic:spPr>
                </pic:pic>
              </a:graphicData>
            </a:graphic>
          </wp:inline>
        </w:drawing>
      </w:r>
    </w:p>
    <w:p>
      <w:pPr>
        <w:pStyle w:val="Normal"/>
        <w:numPr>
          <w:ilvl w:val="0"/>
          <w:numId w:val="172"/>
        </w:numPr>
      </w:pPr>
      <w:r>
        <w:rPr>
          <w:b/>
        </w:rPr>
        <w:t xml:space="preserve">Pipes and Filters (70)</w:t>
      </w:r>
      <w:r>
        <w:rPr/>
        <w:t xml:space="preserve"> - Structure validation, authorisation, and execution stages before the reply is composed.</w:t>
      </w:r>
    </w:p>
    <w:p>
      <w:pPr>
        <w:pStyle w:val="Normal"/>
        <w:jc w:val="center"/>
      </w:pPr>
      <w:r>
        <w:drawing>
          <wp:inline xmlns:wp="http://schemas.openxmlformats.org/drawingml/2006/wordprocessingDrawing" distT="0" distB="0" distL="0" distR="0">
            <wp:extent cx="5220000" cy="1807409"/>
            <wp:effectExtent l="0" t="0" r="0" b="0"/>
            <wp:docPr id="124" name="Mermaid diagram 1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2611a71a2364a01"/>
                    <a:stretch>
                      <a:fillRect/>
                    </a:stretch>
                  </pic:blipFill>
                  <pic:spPr>
                    <a:xfrm>
                      <a:off x="0" y="0"/>
                      <a:ext cx="5220000" cy="1807409"/>
                    </a:xfrm>
                    <a:prstGeom prst="rect">
                      <a:avLst/>
                    </a:prstGeom>
                  </pic:spPr>
                </pic:pic>
              </a:graphicData>
            </a:graphic>
          </wp:inline>
        </w:drawing>
      </w:r>
    </w:p>
    <w:p>
      <w:pPr>
        <w:pStyle w:val="Normal"/>
        <w:numPr>
          <w:ilvl w:val="0"/>
          <w:numId w:val="173"/>
        </w:numPr>
      </w:pPr>
      <w:r>
        <w:rPr>
          <w:b/>
        </w:rPr>
        <w:t xml:space="preserve">Message Expiration (176)</w:t>
      </w:r>
      <w:r>
        <w:rPr/>
        <w:t xml:space="preserve"> - Expire orphaned requests and late replies so reply queues and correlation tables do not grow without bound.</w:t>
      </w:r>
    </w:p>
    <w:p>
      <w:pPr>
        <w:pStyle w:val="Normal"/>
        <w:jc w:val="center"/>
      </w:pPr>
      <w:r>
        <w:drawing>
          <wp:inline xmlns:wp="http://schemas.openxmlformats.org/drawingml/2006/wordprocessingDrawing" distT="0" distB="0" distL="0" distR="0">
            <wp:extent cx="5220000" cy="1807409"/>
            <wp:effectExtent l="0" t="0" r="0" b="0"/>
            <wp:docPr id="125" name="Mermaid diagram 1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246b5c07963426d"/>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74"/>
        </w:numPr>
      </w:pPr>
      <w:r>
        <w:rPr/>
        <w:t xml:space="preserve">reply queue shared across tenants without isolation.</w:t>
      </w:r>
    </w:p>
    <w:p>
      <w:pPr>
        <w:pStyle w:val="Normal"/>
        <w:numPr>
          <w:ilvl w:val="0"/>
          <w:numId w:val="174"/>
        </w:numPr>
      </w:pPr>
      <w:r>
        <w:rPr/>
        <w:t xml:space="preserve">no timeout so pending requests accumulate forever.</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014306"/>
            <wp:effectExtent l="0" t="0" r="0" b="0"/>
            <wp:docPr id="126" name="Mermaid diagram 1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eac46dd3e324952"/>
                    <a:stretch>
                      <a:fillRect/>
                    </a:stretch>
                  </pic:blipFill>
                  <pic:spPr>
                    <a:xfrm>
                      <a:off x="0" y="0"/>
                      <a:ext cx="5220000" cy="2014306"/>
                    </a:xfrm>
                    <a:prstGeom prst="rect">
                      <a:avLst/>
                    </a:prstGeom>
                  </pic:spPr>
                </pic:pic>
              </a:graphicData>
            </a:graphic>
          </wp:inline>
        </w:drawing>
      </w:r>
    </w:p>
    <w:p>
      <w:pPr>
        <w:pStyle w:val="Normal"/>
      </w:pPr>
      <w:r>
        <w:rPr>
          <w:b/>
        </w:rPr>
        <w:t xml:space="preserve">Sequence</w:t>
      </w:r>
      <w:r>
        <w:rPr/>
        <w:t xml:space="preserve"> - variant 2: use when emphasising correlation and reply-to on the messages themselves (the primary names explicit request and reply channels).</w:t>
      </w:r>
    </w:p>
    <w:p>
      <w:pPr>
        <w:pStyle w:val="Heading2"/>
      </w:pPr>
      <w:bookmarkStart w:name="Md_8da1a54146b74e7ab6cf70907b4de161" w:id="48"/>
      <w:r>
        <w:rPr/>
        <w:t xml:space="preserve">2.24. Return Address (159)</w:t>
      </w:r>
      <w:bookmarkEnd w:id="48"/>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request carries information telling the responder where to send the reply.</w:t>
      </w:r>
    </w:p>
    <w:p>
      <w:pPr>
        <w:pStyle w:val="Normal"/>
      </w:pPr>
      <w:r>
        <w:rPr>
          <w:b/>
        </w:rPr>
        <w:t xml:space="preserve">Description</w:t>
      </w:r>
      <w:r>
        <w:rPr/>
        <w:br/>
      </w:r>
      <w:r>
        <w:rPr>
          <w:b/>
        </w:rPr>
        <w:t xml:space="preserve">Return Address (159)</w:t>
      </w:r>
      <w:r>
        <w:rPr/>
        <w:t xml:space="preserve"> embeds in the request (or its context) where the reply should be sent, so the responder does not hard-code reply destinations. That supports dynamic consumers, temporary reply queues, and shared services.</w:t>
      </w:r>
    </w:p>
    <w:p>
      <w:pPr>
        <w:pStyle w:val="Normal"/>
      </w:pPr>
      <w:r>
        <w:rPr/>
        <w:t xml:space="preserve">It is essential for flexible </w:t>
      </w:r>
      <w:r>
        <w:rPr>
          <w:b/>
        </w:rPr>
        <w:t xml:space="preserve">Request-Reply (154)</w:t>
      </w:r>
      <w:r>
        <w:rPr/>
        <w:t xml:space="preserve"> in multi-tenant or cloud environments where reply routes vary per caller or per transaction.</w:t>
      </w:r>
    </w:p>
    <w:p>
      <w:pPr>
        <w:pStyle w:val="Normal"/>
      </w:pPr>
      <w:r>
        <w:rPr>
          <w:b/>
        </w:rPr>
        <w:t xml:space="preserve">Use when</w:t>
      </w:r>
      <w:r>
        <w:rPr/>
        <w:br/>
      </w:r>
      <w:r>
        <w:rPr/>
        <w:t xml:space="preserve">Use when the reply destination is not fixed or must be provided dynamically.</w:t>
      </w:r>
    </w:p>
    <w:p>
      <w:pPr>
        <w:pStyle w:val="Normal"/>
      </w:pPr>
      <w:r>
        <w:rPr>
          <w:b/>
        </w:rPr>
        <w:t xml:space="preserve">When not to use</w:t>
      </w:r>
    </w:p>
    <w:p>
      <w:pPr>
        <w:pStyle w:val="Normal"/>
        <w:numPr>
          <w:ilvl w:val="0"/>
          <w:numId w:val="175"/>
        </w:numPr>
      </w:pPr>
      <w:r>
        <w:rPr/>
        <w:t xml:space="preserve">Avoid omitting return addressing when multiple service instances or dynamic infrastructure make fixed reply queues wrong.</w:t>
      </w:r>
    </w:p>
    <w:p>
      <w:pPr>
        <w:pStyle w:val="Normal"/>
        <w:numPr>
          <w:ilvl w:val="0"/>
          <w:numId w:val="175"/>
        </w:numPr>
      </w:pPr>
      <w:r>
        <w:rPr/>
        <w:t xml:space="preserve">Avoid embedding credentials or secrets in return paths.</w:t>
      </w:r>
    </w:p>
    <w:p>
      <w:pPr>
        <w:pStyle w:val="Normal"/>
      </w:pPr>
      <w:r>
        <w:rPr>
          <w:b/>
        </w:rPr>
        <w:t xml:space="preserve">Typical scenarios</w:t>
      </w:r>
    </w:p>
    <w:p>
      <w:pPr>
        <w:pStyle w:val="Normal"/>
        <w:numPr>
          <w:ilvl w:val="0"/>
          <w:numId w:val="176"/>
        </w:numPr>
      </w:pPr>
      <w:r>
        <w:rPr/>
        <w:t xml:space="preserve">Reply queues</w:t>
      </w:r>
    </w:p>
    <w:p>
      <w:pPr>
        <w:pStyle w:val="Normal"/>
        <w:numPr>
          <w:ilvl w:val="0"/>
          <w:numId w:val="176"/>
        </w:numPr>
      </w:pPr>
      <w:r>
        <w:rPr/>
        <w:t xml:space="preserve">Callback routes</w:t>
      </w:r>
    </w:p>
    <w:p>
      <w:pPr>
        <w:pStyle w:val="Normal"/>
        <w:numPr>
          <w:ilvl w:val="0"/>
          <w:numId w:val="176"/>
        </w:numPr>
      </w:pPr>
      <w:r>
        <w:rPr/>
        <w:t xml:space="preserve">Temporary response paths</w:t>
      </w:r>
    </w:p>
    <w:p>
      <w:pPr>
        <w:pStyle w:val="Normal"/>
      </w:pPr>
      <w:r>
        <w:rPr>
          <w:b/>
        </w:rPr>
        <w:t xml:space="preserve">Related patterns</w:t>
      </w:r>
      <w:r>
        <w:rPr/>
        <w:br/>
      </w:r>
      <w:r>
        <w:rPr>
          <w:b/>
        </w:rPr>
        <w:t xml:space="preserve">Request-Reply (154)</w:t>
      </w:r>
      <w:r>
        <w:rPr/>
        <w:t xml:space="preserve">, </w:t>
      </w:r>
      <w:r>
        <w:rPr>
          <w:b/>
        </w:rPr>
        <w:t xml:space="preserve">Correlation Identifier (163)</w:t>
      </w:r>
      <w:r>
        <w:rPr/>
        <w:t xml:space="preserve">, </w:t>
      </w:r>
      <w:r>
        <w:rPr>
          <w:b/>
        </w:rPr>
        <w:t xml:space="preserve">Smart Proxy (558)</w:t>
      </w:r>
      <w:r>
        <w:rPr/>
        <w:t xml:space="preserve">.</w:t>
      </w:r>
    </w:p>
    <w:p>
      <w:pPr>
        <w:pStyle w:val="Normal"/>
      </w:pPr>
      <w:r>
        <w:rPr>
          <w:b/>
        </w:rPr>
        <w:t xml:space="preserve">Combinations</w:t>
      </w:r>
    </w:p>
    <w:p>
      <w:pPr>
        <w:pStyle w:val="Normal"/>
      </w:pPr>
      <w:r>
        <w:rPr/>
        <w:t xml:space="preserve">Return addressing must be safe for multi-tenant buses and multi-part replies, without letting callers inject arbitrary destinations.</w:t>
      </w:r>
    </w:p>
    <w:p>
      <w:pPr>
        <w:pStyle w:val="Normal"/>
        <w:numPr>
          <w:ilvl w:val="0"/>
          <w:numId w:val="177"/>
        </w:numPr>
      </w:pPr>
      <w:r>
        <w:rPr>
          <w:b/>
        </w:rPr>
        <w:t xml:space="preserve">Message Sequence (170)</w:t>
      </w:r>
      <w:r>
        <w:rPr/>
        <w:t xml:space="preserve"> - When replies are fragmented, carry sequence metadata alongside the return address so the requester can reassemble in order.</w:t>
      </w:r>
    </w:p>
    <w:p>
      <w:pPr>
        <w:pStyle w:val="Normal"/>
        <w:jc w:val="center"/>
      </w:pPr>
      <w:r>
        <w:drawing>
          <wp:inline xmlns:wp="http://schemas.openxmlformats.org/drawingml/2006/wordprocessingDrawing" distT="0" distB="0" distL="0" distR="0">
            <wp:extent cx="5220000" cy="1807409"/>
            <wp:effectExtent l="0" t="0" r="0" b="0"/>
            <wp:docPr id="127" name="Mermaid diagram 1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422ad690b0f45aa"/>
                    <a:stretch>
                      <a:fillRect/>
                    </a:stretch>
                  </pic:blipFill>
                  <pic:spPr>
                    <a:xfrm>
                      <a:off x="0" y="0"/>
                      <a:ext cx="5220000" cy="1807409"/>
                    </a:xfrm>
                    <a:prstGeom prst="rect">
                      <a:avLst/>
                    </a:prstGeom>
                  </pic:spPr>
                </pic:pic>
              </a:graphicData>
            </a:graphic>
          </wp:inline>
        </w:drawing>
      </w:r>
    </w:p>
    <w:p>
      <w:pPr>
        <w:pStyle w:val="Normal"/>
        <w:numPr>
          <w:ilvl w:val="0"/>
          <w:numId w:val="178"/>
        </w:numPr>
      </w:pPr>
      <w:r>
        <w:rPr>
          <w:b/>
        </w:rPr>
        <w:t xml:space="preserve">Target validation</w:t>
      </w:r>
      <w:r>
        <w:rPr/>
        <w:t xml:space="preserve"> - Allow-list reply queues or topics per tenant or client credential; reject or sanitise return addresses that point outside governed namespaces.</w:t>
      </w:r>
    </w:p>
    <w:p>
      <w:pPr>
        <w:pStyle w:val="Normal"/>
        <w:jc w:val="center"/>
      </w:pPr>
      <w:r>
        <w:drawing>
          <wp:inline xmlns:wp="http://schemas.openxmlformats.org/drawingml/2006/wordprocessingDrawing" distT="0" distB="0" distL="0" distR="0">
            <wp:extent cx="5220000" cy="1807409"/>
            <wp:effectExtent l="0" t="0" r="0" b="0"/>
            <wp:docPr id="128" name="Mermaid diagram 1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2c8672a8e0a49ad"/>
                    <a:stretch>
                      <a:fillRect/>
                    </a:stretch>
                  </pic:blipFill>
                  <pic:spPr>
                    <a:xfrm>
                      <a:off x="0" y="0"/>
                      <a:ext cx="5220000" cy="1807409"/>
                    </a:xfrm>
                    <a:prstGeom prst="rect">
                      <a:avLst/>
                    </a:prstGeom>
                  </pic:spPr>
                </pic:pic>
              </a:graphicData>
            </a:graphic>
          </wp:inline>
        </w:drawing>
      </w:r>
    </w:p>
    <w:p>
      <w:pPr>
        <w:pStyle w:val="Normal"/>
        <w:numPr>
          <w:ilvl w:val="0"/>
          <w:numId w:val="179"/>
        </w:numPr>
      </w:pPr>
      <w:r>
        <w:rPr>
          <w:b/>
        </w:rPr>
        <w:t xml:space="preserve">Temporary reply resources</w:t>
      </w:r>
      <w:r>
        <w:rPr/>
        <w:t xml:space="preserve"> - If using per-request reply queues, automate creation and TTL cleanup to avoid orphan queues and leaks.</w:t>
      </w:r>
    </w:p>
    <w:p>
      <w:pPr>
        <w:pStyle w:val="Normal"/>
        <w:jc w:val="center"/>
      </w:pPr>
      <w:r>
        <w:drawing>
          <wp:inline xmlns:wp="http://schemas.openxmlformats.org/drawingml/2006/wordprocessingDrawing" distT="0" distB="0" distL="0" distR="0">
            <wp:extent cx="5220000" cy="1807409"/>
            <wp:effectExtent l="0" t="0" r="0" b="0"/>
            <wp:docPr id="129" name="Mermaid diagram 1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c488c3d9b0b4713"/>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80"/>
        </w:numPr>
      </w:pPr>
      <w:r>
        <w:rPr/>
        <w:t xml:space="preserve">hard-coded reply queue in a multi-tenant integration.</w:t>
      </w:r>
    </w:p>
    <w:p>
      <w:pPr>
        <w:pStyle w:val="Normal"/>
        <w:numPr>
          <w:ilvl w:val="0"/>
          <w:numId w:val="180"/>
        </w:numPr>
      </w:pPr>
      <w:r>
        <w:rPr/>
        <w:t xml:space="preserve">temporary reply queues that are never deleted.</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130" name="Mermaid diagram 1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3593ee16dfa4f64"/>
                    <a:stretch>
                      <a:fillRect/>
                    </a:stretch>
                  </pic:blipFill>
                  <pic:spPr>
                    <a:xfrm>
                      <a:off x="0" y="0"/>
                      <a:ext cx="5220000" cy="926789"/>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152900" cy="5010150"/>
            <wp:effectExtent l="0" t="0" r="0" b="0"/>
            <wp:docPr id="131" name="Mermaid diagram 1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12de5e44dec4a56"/>
                    <a:stretch>
                      <a:fillRect/>
                    </a:stretch>
                  </pic:blipFill>
                  <pic:spPr>
                    <a:xfrm>
                      <a:off x="0" y="0"/>
                      <a:ext cx="4152900" cy="5010150"/>
                    </a:xfrm>
                    <a:prstGeom prst="rect">
                      <a:avLst/>
                    </a:prstGeom>
                  </pic:spPr>
                </pic:pic>
              </a:graphicData>
            </a:graphic>
          </wp:inline>
        </w:drawing>
      </w:r>
    </w:p>
    <w:p>
      <w:pPr>
        <w:pStyle w:val="Heading2"/>
      </w:pPr>
      <w:bookmarkStart w:name="Md_3839f3484e1d4f348f65d8feedddb048" w:id="49"/>
      <w:r>
        <w:rPr/>
        <w:t xml:space="preserve">2.25. Correlation Identifier (163)</w:t>
      </w:r>
      <w:bookmarkEnd w:id="49"/>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stable identifier carried across messages and related outcomes so that a later response, event, or log entry can be matched to the original request or processing attempt.</w:t>
      </w:r>
    </w:p>
    <w:p>
      <w:pPr>
        <w:pStyle w:val="Normal"/>
      </w:pPr>
      <w:r>
        <w:rPr>
          <w:b/>
        </w:rPr>
        <w:t xml:space="preserve">Description</w:t>
      </w:r>
      <w:r>
        <w:rPr/>
        <w:br/>
      </w:r>
      <w:r>
        <w:rPr/>
        <w:t xml:space="preserve">A </w:t>
      </w:r>
      <w:r>
        <w:rPr>
          <w:b/>
        </w:rPr>
        <w:t xml:space="preserve">Correlation Identifier (163)</w:t>
      </w:r>
      <w:r>
        <w:rPr/>
        <w:t xml:space="preserve"> is a stable token carried on related messages so asynchronous responses, events, and logs can be tied back to the originating request or business transaction. It enables tracing through </w:t>
      </w:r>
      <w:r>
        <w:rPr>
          <w:b/>
        </w:rPr>
        <w:t xml:space="preserve">Splitter (259)</w:t>
      </w:r>
      <w:r>
        <w:rPr/>
        <w:t xml:space="preserve">/</w:t>
      </w:r>
      <w:r>
        <w:rPr>
          <w:b/>
        </w:rPr>
        <w:t xml:space="preserve">Aggregator (268)</w:t>
      </w:r>
      <w:r>
        <w:rPr/>
        <w:t xml:space="preserve"> flows and long-running processes.</w:t>
      </w:r>
    </w:p>
    <w:p>
      <w:pPr>
        <w:pStyle w:val="Normal"/>
      </w:pPr>
      <w:r>
        <w:rPr/>
        <w:t xml:space="preserve">Use consistent propagation across services and infrastructure. It underpins observability, support diagnostics, and safe matching of out-of-order replies.</w:t>
      </w:r>
    </w:p>
    <w:p>
      <w:pPr>
        <w:pStyle w:val="Normal"/>
      </w:pPr>
      <w:r>
        <w:rPr>
          <w:b/>
        </w:rPr>
        <w:t xml:space="preserve">Use when</w:t>
      </w:r>
      <w:r>
        <w:rPr/>
        <w:br/>
      </w:r>
      <w:r>
        <w:rPr/>
        <w:t xml:space="preserve">Use when work is asynchronous, delayed, multi-step, or distributed across several components.</w:t>
      </w:r>
    </w:p>
    <w:p>
      <w:pPr>
        <w:pStyle w:val="Normal"/>
      </w:pPr>
      <w:r>
        <w:rPr>
          <w:b/>
        </w:rPr>
        <w:t xml:space="preserve">When not to use</w:t>
      </w:r>
    </w:p>
    <w:p>
      <w:pPr>
        <w:pStyle w:val="Normal"/>
        <w:numPr>
          <w:ilvl w:val="0"/>
          <w:numId w:val="181"/>
        </w:numPr>
      </w:pPr>
      <w:r>
        <w:rPr/>
        <w:t xml:space="preserve">Avoid reusing the same correlation id for unrelated business transactions (“correlation collision”).</w:t>
      </w:r>
    </w:p>
    <w:p>
      <w:pPr>
        <w:pStyle w:val="Normal"/>
        <w:numPr>
          <w:ilvl w:val="0"/>
          <w:numId w:val="181"/>
        </w:numPr>
      </w:pPr>
      <w:r>
        <w:rPr/>
        <w:t xml:space="preserve">Avoid propagating only opaque internal ids when partners need a stable business key.</w:t>
      </w:r>
    </w:p>
    <w:p>
      <w:pPr>
        <w:pStyle w:val="Normal"/>
      </w:pPr>
      <w:r>
        <w:rPr>
          <w:b/>
        </w:rPr>
        <w:t xml:space="preserve">Typical scenarios</w:t>
      </w:r>
    </w:p>
    <w:p>
      <w:pPr>
        <w:pStyle w:val="Normal"/>
        <w:numPr>
          <w:ilvl w:val="0"/>
          <w:numId w:val="182"/>
        </w:numPr>
      </w:pPr>
      <w:r>
        <w:rPr/>
        <w:t xml:space="preserve">Accepted and pending outcomes</w:t>
      </w:r>
    </w:p>
    <w:p>
      <w:pPr>
        <w:pStyle w:val="Normal"/>
        <w:numPr>
          <w:ilvl w:val="0"/>
          <w:numId w:val="182"/>
        </w:numPr>
      </w:pPr>
      <w:r>
        <w:rPr/>
        <w:t xml:space="preserve">Retries</w:t>
      </w:r>
    </w:p>
    <w:p>
      <w:pPr>
        <w:pStyle w:val="Normal"/>
        <w:numPr>
          <w:ilvl w:val="0"/>
          <w:numId w:val="182"/>
        </w:numPr>
      </w:pPr>
      <w:r>
        <w:rPr/>
        <w:t xml:space="preserve">Message replay</w:t>
      </w:r>
    </w:p>
    <w:p>
      <w:pPr>
        <w:pStyle w:val="Normal"/>
        <w:numPr>
          <w:ilvl w:val="0"/>
          <w:numId w:val="182"/>
        </w:numPr>
      </w:pPr>
      <w:r>
        <w:rPr/>
        <w:t xml:space="preserve">Telemetry</w:t>
      </w:r>
    </w:p>
    <w:p>
      <w:pPr>
        <w:pStyle w:val="Normal"/>
        <w:numPr>
          <w:ilvl w:val="0"/>
          <w:numId w:val="182"/>
        </w:numPr>
      </w:pPr>
      <w:r>
        <w:rPr/>
        <w:t xml:space="preserve">End-to-end tracing</w:t>
      </w:r>
    </w:p>
    <w:p>
      <w:pPr>
        <w:pStyle w:val="Normal"/>
      </w:pPr>
      <w:r>
        <w:rPr>
          <w:b/>
        </w:rPr>
        <w:t xml:space="preserve">Related patterns</w:t>
      </w:r>
      <w:r>
        <w:rPr/>
        <w:br/>
      </w:r>
      <w:r>
        <w:rPr>
          <w:b/>
        </w:rPr>
        <w:t xml:space="preserve">Request-Reply (154)</w:t>
      </w:r>
      <w:r>
        <w:rPr/>
        <w:t xml:space="preserve">, </w:t>
      </w:r>
      <w:r>
        <w:rPr>
          <w:b/>
        </w:rPr>
        <w:t xml:space="preserve">Message History (551)</w:t>
      </w:r>
      <w:r>
        <w:rPr/>
        <w:t xml:space="preserve">, </w:t>
      </w:r>
      <w:r>
        <w:rPr>
          <w:b/>
        </w:rPr>
        <w:t xml:space="preserve">Process Manager (312)</w:t>
      </w:r>
      <w:r>
        <w:rPr/>
        <w:t xml:space="preserve">.</w:t>
      </w:r>
    </w:p>
    <w:p>
      <w:pPr>
        <w:pStyle w:val="Normal"/>
      </w:pPr>
      <w:r>
        <w:rPr>
          <w:b/>
        </w:rPr>
        <w:t xml:space="preserve">Combinations</w:t>
      </w:r>
    </w:p>
    <w:p>
      <w:pPr>
        <w:pStyle w:val="Normal"/>
      </w:pPr>
      <w:r>
        <w:rPr/>
        <w:t xml:space="preserve">End-to-end tracing requires the same correlation (or trace) context on messages, in envelopes, in structured logs, and in replay tooling.</w:t>
      </w:r>
    </w:p>
    <w:p>
      <w:pPr>
        <w:pStyle w:val="Normal"/>
        <w:numPr>
          <w:ilvl w:val="0"/>
          <w:numId w:val="183"/>
        </w:numPr>
      </w:pPr>
      <w:r>
        <w:rPr>
          <w:b/>
        </w:rPr>
        <w:t xml:space="preserve">Envelope Wrapper (330)</w:t>
      </w:r>
      <w:r>
        <w:rPr/>
        <w:t xml:space="preserve"> - Carry correlation and parent span ids in a stable header area so every hop can forward without parsing business bodies.</w:t>
      </w:r>
    </w:p>
    <w:p>
      <w:pPr>
        <w:pStyle w:val="Normal"/>
        <w:jc w:val="center"/>
      </w:pPr>
      <w:r>
        <w:drawing>
          <wp:inline xmlns:wp="http://schemas.openxmlformats.org/drawingml/2006/wordprocessingDrawing" distT="0" distB="0" distL="0" distR="0">
            <wp:extent cx="5220000" cy="1807409"/>
            <wp:effectExtent l="0" t="0" r="0" b="0"/>
            <wp:docPr id="132" name="Mermaid diagram 1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1668371bd894237"/>
                    <a:stretch>
                      <a:fillRect/>
                    </a:stretch>
                  </pic:blipFill>
                  <pic:spPr>
                    <a:xfrm>
                      <a:off x="0" y="0"/>
                      <a:ext cx="5220000" cy="1807409"/>
                    </a:xfrm>
                    <a:prstGeom prst="rect">
                      <a:avLst/>
                    </a:prstGeom>
                  </pic:spPr>
                </pic:pic>
              </a:graphicData>
            </a:graphic>
          </wp:inline>
        </w:drawing>
      </w:r>
    </w:p>
    <w:p>
      <w:pPr>
        <w:pStyle w:val="Normal"/>
        <w:numPr>
          <w:ilvl w:val="0"/>
          <w:numId w:val="184"/>
        </w:numPr>
      </w:pPr>
      <w:r>
        <w:rPr>
          <w:b/>
        </w:rPr>
        <w:t xml:space="preserve">Structured logs</w:t>
      </w:r>
      <w:r>
        <w:rPr/>
        <w:t xml:space="preserve"> - Log the same correlation id as the bus for support searches; avoid PII in log keys.</w:t>
      </w:r>
    </w:p>
    <w:p>
      <w:pPr>
        <w:pStyle w:val="Normal"/>
        <w:jc w:val="center"/>
      </w:pPr>
      <w:r>
        <w:drawing>
          <wp:inline xmlns:wp="http://schemas.openxmlformats.org/drawingml/2006/wordprocessingDrawing" distT="0" distB="0" distL="0" distR="0">
            <wp:extent cx="5220000" cy="1807409"/>
            <wp:effectExtent l="0" t="0" r="0" b="0"/>
            <wp:docPr id="133" name="Mermaid diagram 1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799de3d46324bcd"/>
                    <a:stretch>
                      <a:fillRect/>
                    </a:stretch>
                  </pic:blipFill>
                  <pic:spPr>
                    <a:xfrm>
                      <a:off x="0" y="0"/>
                      <a:ext cx="5220000" cy="1807409"/>
                    </a:xfrm>
                    <a:prstGeom prst="rect">
                      <a:avLst/>
                    </a:prstGeom>
                  </pic:spPr>
                </pic:pic>
              </a:graphicData>
            </a:graphic>
          </wp:inline>
        </w:drawing>
      </w:r>
    </w:p>
    <w:p>
      <w:pPr>
        <w:pStyle w:val="Normal"/>
        <w:numPr>
          <w:ilvl w:val="0"/>
          <w:numId w:val="185"/>
        </w:numPr>
      </w:pPr>
      <w:r>
        <w:rPr>
          <w:b/>
        </w:rPr>
        <w:t xml:space="preserve">Message Store (555)</w:t>
      </w:r>
      <w:r>
        <w:rPr/>
        <w:t xml:space="preserve"> - Persist messages with correlation for forensic replay after incidents; align retention with privacy policy.</w:t>
      </w:r>
    </w:p>
    <w:p>
      <w:pPr>
        <w:pStyle w:val="Normal"/>
        <w:jc w:val="center"/>
      </w:pPr>
      <w:r>
        <w:drawing>
          <wp:inline xmlns:wp="http://schemas.openxmlformats.org/drawingml/2006/wordprocessingDrawing" distT="0" distB="0" distL="0" distR="0">
            <wp:extent cx="5220000" cy="1807409"/>
            <wp:effectExtent l="0" t="0" r="0" b="0"/>
            <wp:docPr id="134" name="Mermaid diagram 1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72023c0db714212"/>
                    <a:stretch>
                      <a:fillRect/>
                    </a:stretch>
                  </pic:blipFill>
                  <pic:spPr>
                    <a:xfrm>
                      <a:off x="0" y="0"/>
                      <a:ext cx="5220000" cy="1807409"/>
                    </a:xfrm>
                    <a:prstGeom prst="rect">
                      <a:avLst/>
                    </a:prstGeom>
                  </pic:spPr>
                </pic:pic>
              </a:graphicData>
            </a:graphic>
          </wp:inline>
        </w:drawing>
      </w:r>
    </w:p>
    <w:p>
      <w:pPr>
        <w:pStyle w:val="Normal"/>
        <w:numPr>
          <w:ilvl w:val="0"/>
          <w:numId w:val="186"/>
        </w:numPr>
      </w:pPr>
      <w:r>
        <w:rPr>
          <w:b/>
        </w:rPr>
        <w:t xml:space="preserve">Distributed tracing</w:t>
      </w:r>
      <w:r>
        <w:rPr/>
        <w:t xml:space="preserve"> - Map correlation to OpenTelemetry (or equivalent) so APM and bus telemetry align.</w:t>
      </w:r>
    </w:p>
    <w:p>
      <w:pPr>
        <w:pStyle w:val="Normal"/>
        <w:jc w:val="center"/>
      </w:pPr>
      <w:r>
        <w:drawing>
          <wp:inline xmlns:wp="http://schemas.openxmlformats.org/drawingml/2006/wordprocessingDrawing" distT="0" distB="0" distL="0" distR="0">
            <wp:extent cx="5220000" cy="1807409"/>
            <wp:effectExtent l="0" t="0" r="0" b="0"/>
            <wp:docPr id="135" name="Mermaid diagram 1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d78c8d31d5f4433"/>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87"/>
        </w:numPr>
      </w:pPr>
      <w:r>
        <w:rPr/>
        <w:t xml:space="preserve">correlation only in logs, not on messages.</w:t>
      </w:r>
    </w:p>
    <w:p>
      <w:pPr>
        <w:pStyle w:val="Normal"/>
        <w:numPr>
          <w:ilvl w:val="0"/>
          <w:numId w:val="187"/>
        </w:numPr>
      </w:pPr>
      <w:r>
        <w:rPr/>
        <w:t xml:space="preserve">new correlation id per hop with no parent link.</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438650" cy="4152900"/>
            <wp:effectExtent l="0" t="0" r="0" b="0"/>
            <wp:docPr id="136" name="Mermaid diagram 1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e813092b53c4a05"/>
                    <a:stretch>
                      <a:fillRect/>
                    </a:stretch>
                  </pic:blipFill>
                  <pic:spPr>
                    <a:xfrm>
                      <a:off x="0" y="0"/>
                      <a:ext cx="4438650" cy="4152900"/>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634092"/>
            <wp:effectExtent l="0" t="0" r="0" b="0"/>
            <wp:docPr id="137" name="Mermaid diagram 13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b92c6b2403944d7"/>
                    <a:stretch>
                      <a:fillRect/>
                    </a:stretch>
                  </pic:blipFill>
                  <pic:spPr>
                    <a:xfrm>
                      <a:off x="0" y="0"/>
                      <a:ext cx="5220000" cy="2634092"/>
                    </a:xfrm>
                    <a:prstGeom prst="rect">
                      <a:avLst/>
                    </a:prstGeom>
                  </pic:spPr>
                </pic:pic>
              </a:graphicData>
            </a:graphic>
          </wp:inline>
        </w:drawing>
      </w:r>
    </w:p>
    <w:p>
      <w:pPr>
        <w:pStyle w:val="Heading2"/>
      </w:pPr>
      <w:bookmarkStart w:name="Md_2b044f3c1cbb4dedbc488d786948017d" w:id="50"/>
      <w:r>
        <w:rPr/>
        <w:t xml:space="preserve">2.26. Message Sequence (170)</w:t>
      </w:r>
      <w:bookmarkEnd w:id="50"/>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set of related messages carries sequence information so the receiver can recognise grouping and order.</w:t>
      </w:r>
    </w:p>
    <w:p>
      <w:pPr>
        <w:pStyle w:val="Normal"/>
      </w:pPr>
      <w:r>
        <w:rPr>
          <w:b/>
        </w:rPr>
        <w:t xml:space="preserve">Description</w:t>
      </w:r>
      <w:r>
        <w:rPr/>
        <w:br/>
      </w:r>
      <w:r>
        <w:rPr>
          <w:b/>
        </w:rPr>
        <w:t xml:space="preserve">Message Sequence (170)</w:t>
      </w:r>
      <w:r>
        <w:rPr/>
        <w:t xml:space="preserve"> splits one logical unit across multiple physical messages while preserving grouping and order metadata (for example, sequence number and total count). Receivers use that metadata to detect completeness and ordering.</w:t>
      </w:r>
    </w:p>
    <w:p>
      <w:pPr>
        <w:pStyle w:val="Normal"/>
      </w:pPr>
      <w:r>
        <w:rPr/>
        <w:t xml:space="preserve">It interacts closely with </w:t>
      </w:r>
      <w:r>
        <w:rPr>
          <w:b/>
        </w:rPr>
        <w:t xml:space="preserve">Splitter (259)</w:t>
      </w:r>
      <w:r>
        <w:rPr/>
        <w:t xml:space="preserve">, </w:t>
      </w:r>
      <w:r>
        <w:rPr>
          <w:b/>
        </w:rPr>
        <w:t xml:space="preserve">Aggregator (268)</w:t>
      </w:r>
      <w:r>
        <w:rPr/>
        <w:t xml:space="preserve">, and </w:t>
      </w:r>
      <w:r>
        <w:rPr>
          <w:b/>
        </w:rPr>
        <w:t xml:space="preserve">Resequencer (283)</w:t>
      </w:r>
      <w:r>
        <w:rPr/>
        <w:t xml:space="preserve">. Expiry and partial-loss handling should be defined so incomplete sequences do not block processing forever.</w:t>
      </w:r>
    </w:p>
    <w:p>
      <w:pPr>
        <w:pStyle w:val="Normal"/>
      </w:pPr>
      <w:r>
        <w:rPr>
          <w:b/>
        </w:rPr>
        <w:t xml:space="preserve">Use when</w:t>
      </w:r>
      <w:r>
        <w:rPr/>
        <w:br/>
      </w:r>
      <w:r>
        <w:rPr/>
        <w:t xml:space="preserve">Use when one logical payload is split into multiple related messages.</w:t>
      </w:r>
    </w:p>
    <w:p>
      <w:pPr>
        <w:pStyle w:val="Normal"/>
      </w:pPr>
      <w:r>
        <w:rPr>
          <w:b/>
        </w:rPr>
        <w:t xml:space="preserve">When not to use</w:t>
      </w:r>
    </w:p>
    <w:p>
      <w:pPr>
        <w:pStyle w:val="Normal"/>
        <w:numPr>
          <w:ilvl w:val="0"/>
          <w:numId w:val="188"/>
        </w:numPr>
      </w:pPr>
      <w:r>
        <w:rPr/>
        <w:t xml:space="preserve">Avoid sequences without a defined completion rule (count, timeout, or end marker)-</w:t>
      </w:r>
      <w:r>
        <w:rPr>
          <w:b/>
        </w:rPr>
        <w:t xml:space="preserve">Idempotent Receiver (528)</w:t>
      </w:r>
      <w:r>
        <w:rPr/>
        <w:t xml:space="preserve"> and </w:t>
      </w:r>
      <w:r>
        <w:rPr>
          <w:b/>
        </w:rPr>
        <w:t xml:space="preserve">Message Sequence (170)</w:t>
      </w:r>
      <w:r>
        <w:rPr/>
        <w:t xml:space="preserve"> will stall.</w:t>
      </w:r>
    </w:p>
    <w:p>
      <w:pPr>
        <w:pStyle w:val="Normal"/>
        <w:numPr>
          <w:ilvl w:val="0"/>
          <w:numId w:val="188"/>
        </w:numPr>
      </w:pPr>
      <w:r>
        <w:rPr/>
        <w:t xml:space="preserve">Avoid reusing sequence numbers across unrelated logical groups.</w:t>
      </w:r>
    </w:p>
    <w:p>
      <w:pPr>
        <w:pStyle w:val="Normal"/>
      </w:pPr>
      <w:r>
        <w:rPr>
          <w:b/>
        </w:rPr>
        <w:t xml:space="preserve">Typical scenarios</w:t>
      </w:r>
    </w:p>
    <w:p>
      <w:pPr>
        <w:pStyle w:val="Normal"/>
        <w:numPr>
          <w:ilvl w:val="0"/>
          <w:numId w:val="189"/>
        </w:numPr>
      </w:pPr>
      <w:r>
        <w:rPr/>
        <w:t xml:space="preserve">Batch decomposition</w:t>
      </w:r>
    </w:p>
    <w:p>
      <w:pPr>
        <w:pStyle w:val="Normal"/>
        <w:numPr>
          <w:ilvl w:val="0"/>
          <w:numId w:val="189"/>
        </w:numPr>
      </w:pPr>
      <w:r>
        <w:rPr/>
        <w:t xml:space="preserve">Multi-part payloads</w:t>
      </w:r>
    </w:p>
    <w:p>
      <w:pPr>
        <w:pStyle w:val="Normal"/>
        <w:numPr>
          <w:ilvl w:val="0"/>
          <w:numId w:val="189"/>
        </w:numPr>
      </w:pPr>
      <w:r>
        <w:rPr/>
        <w:t xml:space="preserve">Resequencing needs</w:t>
      </w:r>
    </w:p>
    <w:p>
      <w:pPr>
        <w:pStyle w:val="Normal"/>
      </w:pPr>
      <w:r>
        <w:rPr>
          <w:b/>
        </w:rPr>
        <w:t xml:space="preserve">Related patterns</w:t>
      </w:r>
      <w:r>
        <w:rPr/>
        <w:br/>
      </w:r>
      <w:r>
        <w:rPr>
          <w:b/>
        </w:rPr>
        <w:t xml:space="preserve">Splitter (259)</w:t>
      </w:r>
      <w:r>
        <w:rPr/>
        <w:t xml:space="preserve">, </w:t>
      </w:r>
      <w:r>
        <w:rPr>
          <w:b/>
        </w:rPr>
        <w:t xml:space="preserve">Aggregator (268)</w:t>
      </w:r>
      <w:r>
        <w:rPr/>
        <w:t xml:space="preserve">, </w:t>
      </w:r>
      <w:r>
        <w:rPr>
          <w:b/>
        </w:rPr>
        <w:t xml:space="preserve">Resequencer (283)</w:t>
      </w:r>
      <w:r>
        <w:rPr/>
        <w:t xml:space="preserve">.</w:t>
      </w:r>
    </w:p>
    <w:p>
      <w:pPr>
        <w:pStyle w:val="Normal"/>
      </w:pPr>
      <w:r>
        <w:rPr>
          <w:b/>
        </w:rPr>
        <w:t xml:space="preserve">Combinations</w:t>
      </w:r>
    </w:p>
    <w:p>
      <w:pPr>
        <w:pStyle w:val="Normal"/>
      </w:pPr>
      <w:r>
        <w:rPr/>
        <w:t xml:space="preserve">Sequences need a shared group id, explicit position metadata, and a policy for missing or duplicate parts.</w:t>
      </w:r>
    </w:p>
    <w:p>
      <w:pPr>
        <w:pStyle w:val="Normal"/>
        <w:numPr>
          <w:ilvl w:val="0"/>
          <w:numId w:val="190"/>
        </w:numPr>
      </w:pPr>
      <w:r>
        <w:rPr>
          <w:b/>
        </w:rPr>
        <w:t xml:space="preserve">Correlation Identifier (163)</w:t>
      </w:r>
      <w:r>
        <w:rPr/>
        <w:t xml:space="preserve"> - Identifies the logical group (all parts share one correlation or group id).</w:t>
      </w:r>
    </w:p>
    <w:p>
      <w:pPr>
        <w:pStyle w:val="Normal"/>
        <w:jc w:val="center"/>
      </w:pPr>
      <w:r>
        <w:drawing>
          <wp:inline xmlns:wp="http://schemas.openxmlformats.org/drawingml/2006/wordprocessingDrawing" distT="0" distB="0" distL="0" distR="0">
            <wp:extent cx="5220000" cy="1807409"/>
            <wp:effectExtent l="0" t="0" r="0" b="0"/>
            <wp:docPr id="138" name="Mermaid diagram 13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7ea1f62abff4e47"/>
                    <a:stretch>
                      <a:fillRect/>
                    </a:stretch>
                  </pic:blipFill>
                  <pic:spPr>
                    <a:xfrm>
                      <a:off x="0" y="0"/>
                      <a:ext cx="5220000" cy="1807409"/>
                    </a:xfrm>
                    <a:prstGeom prst="rect">
                      <a:avLst/>
                    </a:prstGeom>
                  </pic:spPr>
                </pic:pic>
              </a:graphicData>
            </a:graphic>
          </wp:inline>
        </w:drawing>
      </w:r>
    </w:p>
    <w:p>
      <w:pPr>
        <w:pStyle w:val="Normal"/>
        <w:numPr>
          <w:ilvl w:val="0"/>
          <w:numId w:val="191"/>
        </w:numPr>
      </w:pPr>
      <w:r>
        <w:rPr>
          <w:b/>
        </w:rPr>
        <w:t xml:space="preserve">Index and size (or end marker)</w:t>
      </w:r>
      <w:r>
        <w:rPr/>
        <w:t xml:space="preserve"> - Receivers know when the group is complete; define whether size is fixed or inferred from an end message.</w:t>
      </w:r>
    </w:p>
    <w:p>
      <w:pPr>
        <w:pStyle w:val="Normal"/>
        <w:jc w:val="center"/>
      </w:pPr>
      <w:r>
        <w:drawing>
          <wp:inline xmlns:wp="http://schemas.openxmlformats.org/drawingml/2006/wordprocessingDrawing" distT="0" distB="0" distL="0" distR="0">
            <wp:extent cx="5220000" cy="1685011"/>
            <wp:effectExtent l="0" t="0" r="0" b="0"/>
            <wp:docPr id="139" name="Mermaid diagram 13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2c438f48d904241"/>
                    <a:stretch>
                      <a:fillRect/>
                    </a:stretch>
                  </pic:blipFill>
                  <pic:spPr>
                    <a:xfrm>
                      <a:off x="0" y="0"/>
                      <a:ext cx="5220000" cy="1685011"/>
                    </a:xfrm>
                    <a:prstGeom prst="rect">
                      <a:avLst/>
                    </a:prstGeom>
                  </pic:spPr>
                </pic:pic>
              </a:graphicData>
            </a:graphic>
          </wp:inline>
        </w:drawing>
      </w:r>
    </w:p>
    <w:p>
      <w:pPr>
        <w:pStyle w:val="Normal"/>
        <w:numPr>
          <w:ilvl w:val="0"/>
          <w:numId w:val="192"/>
        </w:numPr>
      </w:pPr>
      <w:r>
        <w:rPr>
          <w:b/>
        </w:rPr>
        <w:t xml:space="preserve">Gap policy</w:t>
      </w:r>
      <w:r>
        <w:rPr/>
        <w:t xml:space="preserve"> - Time out incomplete groups, emit alerts, and optionally partial-complete with business approval; pair with </w:t>
      </w:r>
      <w:r>
        <w:rPr>
          <w:b/>
        </w:rPr>
        <w:t xml:space="preserve">Resequencer (283)</w:t>
      </w:r>
      <w:r>
        <w:rPr/>
        <w:t xml:space="preserve"> when order matters.</w:t>
      </w:r>
    </w:p>
    <w:p>
      <w:pPr>
        <w:pStyle w:val="Normal"/>
        <w:jc w:val="center"/>
      </w:pPr>
      <w:r>
        <w:drawing>
          <wp:inline xmlns:wp="http://schemas.openxmlformats.org/drawingml/2006/wordprocessingDrawing" distT="0" distB="0" distL="0" distR="0">
            <wp:extent cx="5220000" cy="1807409"/>
            <wp:effectExtent l="0" t="0" r="0" b="0"/>
            <wp:docPr id="140" name="Mermaid diagram 14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547ea3e62084a78"/>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93"/>
        </w:numPr>
      </w:pPr>
      <w:r>
        <w:rPr/>
        <w:t xml:space="preserve">partial sequences retried without idempotency, duplicating fragments.</w:t>
      </w:r>
    </w:p>
    <w:p>
      <w:pPr>
        <w:pStyle w:val="Normal"/>
        <w:numPr>
          <w:ilvl w:val="0"/>
          <w:numId w:val="193"/>
        </w:numPr>
      </w:pPr>
      <w:r>
        <w:rPr/>
        <w:t xml:space="preserve">unbounded buffer waiting for “missing” parts.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4438650" cy="3009900"/>
            <wp:effectExtent l="0" t="0" r="0" b="0"/>
            <wp:docPr id="141" name="Mermaid diagram 14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8b8d310a6274936"/>
                    <a:stretch>
                      <a:fillRect/>
                    </a:stretch>
                  </pic:blipFill>
                  <pic:spPr>
                    <a:xfrm>
                      <a:off x="0" y="0"/>
                      <a:ext cx="4438650" cy="3009900"/>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3788930"/>
            <wp:effectExtent l="0" t="0" r="0" b="0"/>
            <wp:docPr id="142" name="Mermaid diagram 14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9babfc71f2c4d66"/>
                    <a:stretch>
                      <a:fillRect/>
                    </a:stretch>
                  </pic:blipFill>
                  <pic:spPr>
                    <a:xfrm>
                      <a:off x="0" y="0"/>
                      <a:ext cx="5220000" cy="3788930"/>
                    </a:xfrm>
                    <a:prstGeom prst="rect">
                      <a:avLst/>
                    </a:prstGeom>
                  </pic:spPr>
                </pic:pic>
              </a:graphicData>
            </a:graphic>
          </wp:inline>
        </w:drawing>
      </w:r>
    </w:p>
    <w:p>
      <w:pPr>
        <w:pStyle w:val="Heading2"/>
      </w:pPr>
      <w:bookmarkStart w:name="Md_8dcf075a1e974de89ce6bd6f7c9209cc" w:id="51"/>
      <w:r>
        <w:rPr/>
        <w:t xml:space="preserve">2.27. Message Expiration (176)</w:t>
      </w:r>
      <w:bookmarkEnd w:id="51"/>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message carries a time limit after which it should no longer be processed normally.</w:t>
      </w:r>
    </w:p>
    <w:p>
      <w:pPr>
        <w:pStyle w:val="Normal"/>
      </w:pPr>
      <w:r>
        <w:rPr>
          <w:b/>
        </w:rPr>
        <w:t xml:space="preserve">Description</w:t>
      </w:r>
      <w:r>
        <w:rPr/>
        <w:br/>
      </w:r>
      <w:r>
        <w:rPr>
          <w:b/>
        </w:rPr>
        <w:t xml:space="preserve">Message Expiration (176)</w:t>
      </w:r>
      <w:r>
        <w:rPr/>
        <w:t xml:space="preserve"> attaches a time limit or cutoff after which a message should not be processed as normal business work-because quotes lapse, tokens age, or retries would now be harmful. Expired messages may be discarded or routed aside.</w:t>
      </w:r>
    </w:p>
    <w:p>
      <w:pPr>
        <w:pStyle w:val="Normal"/>
      </w:pPr>
      <w:r>
        <w:rPr/>
        <w:t xml:space="preserve">This pattern reduces stale work and complements timeout policies in </w:t>
      </w:r>
      <w:r>
        <w:rPr>
          <w:b/>
        </w:rPr>
        <w:t xml:space="preserve">Request-Reply (154)</w:t>
      </w:r>
      <w:r>
        <w:rPr/>
        <w:t xml:space="preserve">. Brokers and consumers must agree how expiry is represented and enforced.</w:t>
      </w:r>
    </w:p>
    <w:p>
      <w:pPr>
        <w:pStyle w:val="Normal"/>
      </w:pPr>
      <w:r>
        <w:rPr>
          <w:b/>
        </w:rPr>
        <w:t xml:space="preserve">Use when</w:t>
      </w:r>
      <w:r>
        <w:rPr/>
        <w:br/>
      </w:r>
      <w:r>
        <w:rPr/>
        <w:t xml:space="preserve">Use when stale work is worse than dropped work.</w:t>
      </w:r>
    </w:p>
    <w:p>
      <w:pPr>
        <w:pStyle w:val="Normal"/>
      </w:pPr>
      <w:r>
        <w:rPr>
          <w:b/>
        </w:rPr>
        <w:t xml:space="preserve">When not to use</w:t>
      </w:r>
    </w:p>
    <w:p>
      <w:pPr>
        <w:pStyle w:val="Normal"/>
        <w:numPr>
          <w:ilvl w:val="0"/>
          <w:numId w:val="194"/>
        </w:numPr>
      </w:pPr>
      <w:r>
        <w:rPr/>
        <w:t xml:space="preserve">Avoid aggressive expiry without metrics-you may hide systemic slowdowns.</w:t>
      </w:r>
    </w:p>
    <w:p>
      <w:pPr>
        <w:pStyle w:val="Normal"/>
        <w:numPr>
          <w:ilvl w:val="0"/>
          <w:numId w:val="194"/>
        </w:numPr>
      </w:pPr>
      <w:r>
        <w:rPr/>
        <w:t xml:space="preserve">Avoid conflicting expiry between broker TTL and application semantics without documentation.</w:t>
      </w:r>
    </w:p>
    <w:p>
      <w:pPr>
        <w:pStyle w:val="Normal"/>
      </w:pPr>
      <w:r>
        <w:rPr>
          <w:b/>
        </w:rPr>
        <w:t xml:space="preserve">Typical scenarios</w:t>
      </w:r>
    </w:p>
    <w:p>
      <w:pPr>
        <w:pStyle w:val="Normal"/>
        <w:numPr>
          <w:ilvl w:val="0"/>
          <w:numId w:val="195"/>
        </w:numPr>
      </w:pPr>
      <w:r>
        <w:rPr/>
        <w:t xml:space="preserve">Short-lived requests</w:t>
      </w:r>
    </w:p>
    <w:p>
      <w:pPr>
        <w:pStyle w:val="Normal"/>
        <w:numPr>
          <w:ilvl w:val="0"/>
          <w:numId w:val="195"/>
        </w:numPr>
      </w:pPr>
      <w:r>
        <w:rPr/>
        <w:t xml:space="preserve">Timeout windows</w:t>
      </w:r>
    </w:p>
    <w:p>
      <w:pPr>
        <w:pStyle w:val="Normal"/>
        <w:numPr>
          <w:ilvl w:val="0"/>
          <w:numId w:val="195"/>
        </w:numPr>
      </w:pPr>
      <w:r>
        <w:rPr/>
        <w:t xml:space="preserve">Freshness-sensitive events</w:t>
      </w:r>
    </w:p>
    <w:p>
      <w:pPr>
        <w:pStyle w:val="Normal"/>
      </w:pPr>
      <w:r>
        <w:rPr>
          <w:b/>
        </w:rPr>
        <w:t xml:space="preserve">Related patterns</w:t>
      </w:r>
      <w:r>
        <w:rPr/>
        <w:br/>
      </w:r>
      <w:r>
        <w:rPr>
          <w:b/>
        </w:rPr>
        <w:t xml:space="preserve">Dead Letter Channel (119)</w:t>
      </w:r>
      <w:r>
        <w:rPr/>
        <w:t xml:space="preserve">, </w:t>
      </w:r>
      <w:r>
        <w:rPr>
          <w:b/>
        </w:rPr>
        <w:t xml:space="preserve">Invalid Message Channel (115)</w:t>
      </w:r>
      <w:r>
        <w:rPr/>
        <w:t xml:space="preserve">, </w:t>
      </w:r>
      <w:r>
        <w:rPr>
          <w:b/>
        </w:rPr>
        <w:t xml:space="preserve">Guaranteed Delivery (122)</w:t>
      </w:r>
      <w:r>
        <w:rPr/>
        <w:t xml:space="preserve">.</w:t>
      </w:r>
    </w:p>
    <w:p>
      <w:pPr>
        <w:pStyle w:val="Normal"/>
      </w:pPr>
      <w:r>
        <w:rPr>
          <w:b/>
        </w:rPr>
        <w:t xml:space="preserve">Combinations</w:t>
      </w:r>
    </w:p>
    <w:p>
      <w:pPr>
        <w:pStyle w:val="Normal"/>
      </w:pPr>
      <w:r>
        <w:rPr/>
        <w:t xml:space="preserve">Expiry must be consistent across brokers, aggregators, and gather phases so stale work does not block healthy traffic.</w:t>
      </w:r>
    </w:p>
    <w:p>
      <w:pPr>
        <w:pStyle w:val="Normal"/>
        <w:numPr>
          <w:ilvl w:val="0"/>
          <w:numId w:val="196"/>
        </w:numPr>
      </w:pPr>
      <w:r>
        <w:rPr>
          <w:b/>
        </w:rPr>
        <w:t xml:space="preserve">Correlation Identifier (163)</w:t>
      </w:r>
      <w:r>
        <w:rPr/>
        <w:t xml:space="preserve"> </w:t>
      </w:r>
      <w:r>
        <w:rPr>
          <w:b/>
        </w:rPr>
        <w:t xml:space="preserve">SLAs</w:t>
      </w:r>
      <w:r>
        <w:rPr/>
        <w:t xml:space="preserve"> - Tie message TTL to business deadlines (for example “quote valid for 15 minutes”) and log when work completes after soft expiry.</w:t>
      </w:r>
    </w:p>
    <w:p>
      <w:pPr>
        <w:pStyle w:val="Normal"/>
        <w:jc w:val="center"/>
      </w:pPr>
      <w:r>
        <w:drawing>
          <wp:inline xmlns:wp="http://schemas.openxmlformats.org/drawingml/2006/wordprocessingDrawing" distT="0" distB="0" distL="0" distR="0">
            <wp:extent cx="5220000" cy="1807409"/>
            <wp:effectExtent l="0" t="0" r="0" b="0"/>
            <wp:docPr id="143" name="Mermaid diagram 14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88e5437674548c7"/>
                    <a:stretch>
                      <a:fillRect/>
                    </a:stretch>
                  </pic:blipFill>
                  <pic:spPr>
                    <a:xfrm>
                      <a:off x="0" y="0"/>
                      <a:ext cx="5220000" cy="1807409"/>
                    </a:xfrm>
                    <a:prstGeom prst="rect">
                      <a:avLst/>
                    </a:prstGeom>
                  </pic:spPr>
                </pic:pic>
              </a:graphicData>
            </a:graphic>
          </wp:inline>
        </w:drawing>
      </w:r>
    </w:p>
    <w:p>
      <w:pPr>
        <w:pStyle w:val="Normal"/>
        <w:numPr>
          <w:ilvl w:val="0"/>
          <w:numId w:val="197"/>
        </w:numPr>
      </w:pPr>
      <w:r>
        <w:rPr>
          <w:b/>
        </w:rPr>
        <w:t xml:space="preserve">Scatter-Gather (297)</w:t>
      </w:r>
      <w:r>
        <w:rPr/>
        <w:t xml:space="preserve"> </w:t>
      </w:r>
      <w:r>
        <w:rPr>
          <w:b/>
        </w:rPr>
        <w:t xml:space="preserve">timers</w:t>
      </w:r>
      <w:r>
        <w:rPr/>
        <w:t xml:space="preserve"> - Use gather timeouts that match or exceed the slowest downstream SLA; expire partial gathers explicitly.</w:t>
      </w:r>
    </w:p>
    <w:p>
      <w:pPr>
        <w:pStyle w:val="Normal"/>
        <w:jc w:val="center"/>
      </w:pPr>
      <w:r>
        <w:drawing>
          <wp:inline xmlns:wp="http://schemas.openxmlformats.org/drawingml/2006/wordprocessingDrawing" distT="0" distB="0" distL="0" distR="0">
            <wp:extent cx="5220000" cy="1807409"/>
            <wp:effectExtent l="0" t="0" r="0" b="0"/>
            <wp:docPr id="144" name="Mermaid diagram 14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2b8324d60ce4b68"/>
                    <a:stretch>
                      <a:fillRect/>
                    </a:stretch>
                  </pic:blipFill>
                  <pic:spPr>
                    <a:xfrm>
                      <a:off x="0" y="0"/>
                      <a:ext cx="5220000" cy="1807409"/>
                    </a:xfrm>
                    <a:prstGeom prst="rect">
                      <a:avLst/>
                    </a:prstGeom>
                  </pic:spPr>
                </pic:pic>
              </a:graphicData>
            </a:graphic>
          </wp:inline>
        </w:drawing>
      </w:r>
    </w:p>
    <w:p>
      <w:pPr>
        <w:pStyle w:val="Normal"/>
        <w:numPr>
          <w:ilvl w:val="0"/>
          <w:numId w:val="198"/>
        </w:numPr>
      </w:pPr>
      <w:r>
        <w:rPr>
          <w:b/>
        </w:rPr>
        <w:t xml:space="preserve">Guaranteed Delivery (122)</w:t>
      </w:r>
      <w:r>
        <w:rPr/>
        <w:t xml:space="preserve"> - Document whether expired messages are deleted, dead-lettered, or counted as discarded for reconciliation.</w:t>
      </w:r>
    </w:p>
    <w:p>
      <w:pPr>
        <w:pStyle w:val="Normal"/>
        <w:jc w:val="center"/>
      </w:pPr>
      <w:r>
        <w:drawing>
          <wp:inline xmlns:wp="http://schemas.openxmlformats.org/drawingml/2006/wordprocessingDrawing" distT="0" distB="0" distL="0" distR="0">
            <wp:extent cx="5220000" cy="1807409"/>
            <wp:effectExtent l="0" t="0" r="0" b="0"/>
            <wp:docPr id="145" name="Mermaid diagram 14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c98cb8b5bda4206"/>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199"/>
        </w:numPr>
      </w:pPr>
      <w:r>
        <w:rPr/>
        <w:t xml:space="preserve">expired messages retried forever from </w:t>
      </w:r>
      <w:r>
        <w:rPr>
          <w:b/>
        </w:rPr>
        <w:t xml:space="preserve">Aggregator (268)</w:t>
      </w:r>
      <w:r>
        <w:rPr/>
        <w:t xml:space="preserve"> without policy.</w:t>
      </w:r>
    </w:p>
    <w:p>
      <w:pPr>
        <w:pStyle w:val="Normal"/>
        <w:numPr>
          <w:ilvl w:val="0"/>
          <w:numId w:val="199"/>
        </w:numPr>
      </w:pPr>
      <w:r>
        <w:rPr/>
        <w:t xml:space="preserve">no dead-letter path for expired poison messages.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3517826"/>
            <wp:effectExtent l="0" t="0" r="0" b="0"/>
            <wp:docPr id="146" name="Mermaid diagram 14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3316c907e134198"/>
                    <a:stretch>
                      <a:fillRect/>
                    </a:stretch>
                  </pic:blipFill>
                  <pic:spPr>
                    <a:xfrm>
                      <a:off x="0" y="0"/>
                      <a:ext cx="5220000" cy="3517826"/>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256646"/>
            <wp:effectExtent l="0" t="0" r="0" b="0"/>
            <wp:docPr id="147" name="Mermaid diagram 14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04ae3468e074386"/>
                    <a:stretch>
                      <a:fillRect/>
                    </a:stretch>
                  </pic:blipFill>
                  <pic:spPr>
                    <a:xfrm>
                      <a:off x="0" y="0"/>
                      <a:ext cx="5220000" cy="2256646"/>
                    </a:xfrm>
                    <a:prstGeom prst="rect">
                      <a:avLst/>
                    </a:prstGeom>
                  </pic:spPr>
                </pic:pic>
              </a:graphicData>
            </a:graphic>
          </wp:inline>
        </w:drawing>
      </w:r>
    </w:p>
    <w:p>
      <w:pPr>
        <w:pStyle w:val="Heading2"/>
      </w:pPr>
      <w:bookmarkStart w:name="Md_fdea3691872e46f59e0ece6d364434dd" w:id="52"/>
      <w:r>
        <w:rPr/>
        <w:t xml:space="preserve">2.28. Format Indicator (180)</w:t>
      </w:r>
      <w:bookmarkEnd w:id="52"/>
    </w:p>
    <w:p>
      <w:pPr>
        <w:pStyle w:val="Normal"/>
      </w:pPr>
      <w:r>
        <w:rPr>
          <w:b/>
        </w:rPr>
        <w:t xml:space="preserve">Category</w:t>
      </w:r>
      <w:r>
        <w:rPr/>
        <w:br/>
      </w:r>
      <w:r>
        <w:rPr/>
        <w:t xml:space="preserve">Message construction</w:t>
      </w:r>
    </w:p>
    <w:p>
      <w:pPr>
        <w:pStyle w:val="Normal"/>
      </w:pPr>
      <w:r>
        <w:rPr>
          <w:b/>
        </w:rPr>
        <w:t xml:space="preserve">Overview</w:t>
      </w:r>
      <w:r>
        <w:rPr/>
        <w:br/>
      </w:r>
      <w:r>
        <w:rPr/>
        <w:t xml:space="preserve">A message indicates which payload format or schema variant it uses.</w:t>
      </w:r>
    </w:p>
    <w:p>
      <w:pPr>
        <w:pStyle w:val="Normal"/>
      </w:pPr>
      <w:r>
        <w:rPr>
          <w:b/>
        </w:rPr>
        <w:t xml:space="preserve">Description</w:t>
      </w:r>
      <w:r>
        <w:rPr/>
        <w:br/>
      </w:r>
      <w:r>
        <w:rPr/>
        <w:t xml:space="preserve">A </w:t>
      </w:r>
      <w:r>
        <w:rPr>
          <w:b/>
        </w:rPr>
        <w:t xml:space="preserve">Format Indicator (180)</w:t>
      </w:r>
      <w:r>
        <w:rPr/>
        <w:t xml:space="preserve"> tells the receiver which schema, version, or encoding applies to the payload, so multiple representations can coexist during migration. It enables gradual rollout and selective translation.</w:t>
      </w:r>
    </w:p>
    <w:p>
      <w:pPr>
        <w:pStyle w:val="Normal"/>
      </w:pPr>
      <w:r>
        <w:rPr/>
        <w:t xml:space="preserve">Pair with </w:t>
      </w:r>
      <w:r>
        <w:rPr>
          <w:b/>
        </w:rPr>
        <w:t xml:space="preserve">Message Translator (85)</w:t>
      </w:r>
      <w:r>
        <w:rPr/>
        <w:t xml:space="preserve"> or </w:t>
      </w:r>
      <w:r>
        <w:rPr>
          <w:b/>
        </w:rPr>
        <w:t xml:space="preserve">Normalizer (352)</w:t>
      </w:r>
      <w:r>
        <w:rPr/>
        <w:t xml:space="preserve"> at the boundary. Clear registration of format identifiers avoids ambiguous parsing and silent data loss.</w:t>
      </w:r>
    </w:p>
    <w:p>
      <w:pPr>
        <w:pStyle w:val="Normal"/>
      </w:pPr>
      <w:r>
        <w:rPr>
          <w:b/>
        </w:rPr>
        <w:t xml:space="preserve">Use when</w:t>
      </w:r>
      <w:r>
        <w:rPr/>
        <w:br/>
      </w:r>
      <w:r>
        <w:rPr/>
        <w:t xml:space="preserve">Use when receivers must distinguish among multiple valid message formats.</w:t>
      </w:r>
    </w:p>
    <w:p>
      <w:pPr>
        <w:pStyle w:val="Normal"/>
      </w:pPr>
      <w:r>
        <w:rPr>
          <w:b/>
        </w:rPr>
        <w:t xml:space="preserve">When not to use</w:t>
      </w:r>
    </w:p>
    <w:p>
      <w:pPr>
        <w:pStyle w:val="Normal"/>
        <w:numPr>
          <w:ilvl w:val="0"/>
          <w:numId w:val="200"/>
        </w:numPr>
      </w:pPr>
      <w:r>
        <w:rPr/>
        <w:t xml:space="preserve">Avoid ad hoc string markers without a registry-teams will diverge.</w:t>
      </w:r>
    </w:p>
    <w:p>
      <w:pPr>
        <w:pStyle w:val="Normal"/>
        <w:numPr>
          <w:ilvl w:val="0"/>
          <w:numId w:val="200"/>
        </w:numPr>
      </w:pPr>
      <w:r>
        <w:rPr/>
        <w:t xml:space="preserve">Avoid infinite format proliferation; sunset old formats with policy.</w:t>
      </w:r>
    </w:p>
    <w:p>
      <w:pPr>
        <w:pStyle w:val="Normal"/>
      </w:pPr>
      <w:r>
        <w:rPr>
          <w:b/>
        </w:rPr>
        <w:t xml:space="preserve">Typical scenarios</w:t>
      </w:r>
    </w:p>
    <w:p>
      <w:pPr>
        <w:pStyle w:val="Normal"/>
        <w:numPr>
          <w:ilvl w:val="0"/>
          <w:numId w:val="201"/>
        </w:numPr>
      </w:pPr>
      <w:r>
        <w:rPr/>
        <w:t xml:space="preserve">Versioned payloads</w:t>
      </w:r>
    </w:p>
    <w:p>
      <w:pPr>
        <w:pStyle w:val="Normal"/>
        <w:numPr>
          <w:ilvl w:val="0"/>
          <w:numId w:val="201"/>
        </w:numPr>
      </w:pPr>
      <w:r>
        <w:rPr/>
        <w:t xml:space="preserve">Alternate encodings</w:t>
      </w:r>
    </w:p>
    <w:p>
      <w:pPr>
        <w:pStyle w:val="Normal"/>
        <w:numPr>
          <w:ilvl w:val="0"/>
          <w:numId w:val="201"/>
        </w:numPr>
      </w:pPr>
      <w:r>
        <w:rPr/>
        <w:t xml:space="preserve">Mixed source formats</w:t>
      </w:r>
    </w:p>
    <w:p>
      <w:pPr>
        <w:pStyle w:val="Normal"/>
      </w:pPr>
      <w:r>
        <w:rPr>
          <w:b/>
        </w:rPr>
        <w:t xml:space="preserve">Related patterns</w:t>
      </w:r>
      <w:r>
        <w:rPr/>
        <w:br/>
      </w:r>
      <w:r>
        <w:rPr>
          <w:b/>
        </w:rPr>
        <w:t xml:space="preserve">Message Translator (85)</w:t>
      </w:r>
      <w:r>
        <w:rPr/>
        <w:t xml:space="preserve">, </w:t>
      </w:r>
      <w:r>
        <w:rPr>
          <w:b/>
        </w:rPr>
        <w:t xml:space="preserve">Envelope Wrapper (330)</w:t>
      </w:r>
      <w:r>
        <w:rPr/>
        <w:t xml:space="preserve">, </w:t>
      </w:r>
      <w:r>
        <w:rPr>
          <w:b/>
        </w:rPr>
        <w:t xml:space="preserve">Normalizer (352)</w:t>
      </w:r>
      <w:r>
        <w:rPr/>
        <w:t xml:space="preserve">.</w:t>
      </w:r>
    </w:p>
    <w:p>
      <w:pPr>
        <w:pStyle w:val="Normal"/>
      </w:pPr>
      <w:r>
        <w:rPr>
          <w:b/>
        </w:rPr>
        <w:t xml:space="preserve">Combinations</w:t>
      </w:r>
    </w:p>
    <w:p>
      <w:pPr>
        <w:pStyle w:val="Normal"/>
      </w:pPr>
      <w:r>
        <w:rPr/>
        <w:t xml:space="preserve">Formats should be registered, discoverable, and traceable when something unknown arrives.</w:t>
      </w:r>
    </w:p>
    <w:p>
      <w:pPr>
        <w:pStyle w:val="Normal"/>
        <w:numPr>
          <w:ilvl w:val="0"/>
          <w:numId w:val="202"/>
        </w:numPr>
      </w:pPr>
      <w:r>
        <w:rPr>
          <w:b/>
        </w:rPr>
        <w:t xml:space="preserve">Registry</w:t>
      </w:r>
      <w:r>
        <w:rPr/>
        <w:t xml:space="preserve"> - Maintain the authoritative list of format ids (and sunset dates) in documentation or a schema registry; enforce in CI for producers.</w:t>
      </w:r>
    </w:p>
    <w:p>
      <w:pPr>
        <w:pStyle w:val="Normal"/>
        <w:jc w:val="center"/>
      </w:pPr>
      <w:r>
        <w:drawing>
          <wp:inline xmlns:wp="http://schemas.openxmlformats.org/drawingml/2006/wordprocessingDrawing" distT="0" distB="0" distL="0" distR="0">
            <wp:extent cx="5220000" cy="1807409"/>
            <wp:effectExtent l="0" t="0" r="0" b="0"/>
            <wp:docPr id="148" name="Mermaid diagram 14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dc3f30ee0be461c"/>
                    <a:stretch>
                      <a:fillRect/>
                    </a:stretch>
                  </pic:blipFill>
                  <pic:spPr>
                    <a:xfrm>
                      <a:off x="0" y="0"/>
                      <a:ext cx="5220000" cy="1807409"/>
                    </a:xfrm>
                    <a:prstGeom prst="rect">
                      <a:avLst/>
                    </a:prstGeom>
                  </pic:spPr>
                </pic:pic>
              </a:graphicData>
            </a:graphic>
          </wp:inline>
        </w:drawing>
      </w:r>
    </w:p>
    <w:p>
      <w:pPr>
        <w:pStyle w:val="Normal"/>
        <w:numPr>
          <w:ilvl w:val="0"/>
          <w:numId w:val="203"/>
        </w:numPr>
      </w:pPr>
      <w:r>
        <w:rPr>
          <w:b/>
        </w:rPr>
        <w:t xml:space="preserve">Unknown handling</w:t>
      </w:r>
      <w:r>
        <w:rPr/>
        <w:t xml:space="preserve"> - Route unknown formats to quarantine or </w:t>
      </w:r>
      <w:r>
        <w:rPr>
          <w:b/>
        </w:rPr>
        <w:t xml:space="preserve">Invalid Message Channel (115)</w:t>
      </w:r>
      <w:r>
        <w:rPr/>
        <w:t xml:space="preserve"> with the </w:t>
      </w:r>
      <w:r>
        <w:rPr>
          <w:b/>
        </w:rPr>
        <w:t xml:space="preserve">Correlation Identifier (163)</w:t>
      </w:r>
      <w:r>
        <w:rPr/>
        <w:t xml:space="preserve"> preserved for partner notification.</w:t>
      </w:r>
    </w:p>
    <w:p>
      <w:pPr>
        <w:pStyle w:val="Normal"/>
        <w:jc w:val="center"/>
      </w:pPr>
      <w:r>
        <w:drawing>
          <wp:inline xmlns:wp="http://schemas.openxmlformats.org/drawingml/2006/wordprocessingDrawing" distT="0" distB="0" distL="0" distR="0">
            <wp:extent cx="5220000" cy="3852314"/>
            <wp:effectExtent l="0" t="0" r="0" b="0"/>
            <wp:docPr id="149" name="Mermaid diagram 14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2a533b0261a4ec9"/>
                    <a:stretch>
                      <a:fillRect/>
                    </a:stretch>
                  </pic:blipFill>
                  <pic:spPr>
                    <a:xfrm>
                      <a:off x="0" y="0"/>
                      <a:ext cx="5220000" cy="3852314"/>
                    </a:xfrm>
                    <a:prstGeom prst="rect">
                      <a:avLst/>
                    </a:prstGeom>
                  </pic:spPr>
                </pic:pic>
              </a:graphicData>
            </a:graphic>
          </wp:inline>
        </w:drawing>
      </w:r>
    </w:p>
    <w:p>
      <w:pPr>
        <w:pStyle w:val="Normal"/>
        <w:numPr>
          <w:ilvl w:val="0"/>
          <w:numId w:val="204"/>
        </w:numPr>
      </w:pPr>
      <w:r>
        <w:rPr>
          <w:b/>
        </w:rPr>
        <w:t xml:space="preserve">Message Translator (85)</w:t>
      </w:r>
      <w:r>
        <w:rPr/>
        <w:t xml:space="preserve"> - Map registered formats to internal versions at the edge; reject before deep parsing when possible.</w:t>
      </w:r>
    </w:p>
    <w:p>
      <w:pPr>
        <w:pStyle w:val="Normal"/>
        <w:jc w:val="center"/>
      </w:pPr>
      <w:r>
        <w:drawing>
          <wp:inline xmlns:wp="http://schemas.openxmlformats.org/drawingml/2006/wordprocessingDrawing" distT="0" distB="0" distL="0" distR="0">
            <wp:extent cx="5220000" cy="1807409"/>
            <wp:effectExtent l="0" t="0" r="0" b="0"/>
            <wp:docPr id="150" name="Mermaid diagram 15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3fd97a5aa154409"/>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05"/>
        </w:numPr>
      </w:pPr>
      <w:r>
        <w:rPr/>
        <w:t xml:space="preserve">version only in URL or side channel, not on the message.</w:t>
      </w:r>
    </w:p>
    <w:p>
      <w:pPr>
        <w:pStyle w:val="Normal"/>
        <w:numPr>
          <w:ilvl w:val="0"/>
          <w:numId w:val="205"/>
        </w:numPr>
      </w:pPr>
      <w:r>
        <w:rPr/>
        <w:t xml:space="preserve">default parser that silently misreads data.</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1050178"/>
            <wp:effectExtent l="0" t="0" r="0" b="0"/>
            <wp:docPr id="151" name="Mermaid diagram 15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bbcf212511b4a78"/>
                    <a:stretch>
                      <a:fillRect/>
                    </a:stretch>
                  </pic:blipFill>
                  <pic:spPr>
                    <a:xfrm>
                      <a:off x="0" y="0"/>
                      <a:ext cx="5220000" cy="1050178"/>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3939393"/>
            <wp:effectExtent l="0" t="0" r="0" b="0"/>
            <wp:docPr id="152" name="Mermaid diagram 15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3047a36f3aa4b90"/>
                    <a:stretch>
                      <a:fillRect/>
                    </a:stretch>
                  </pic:blipFill>
                  <pic:spPr>
                    <a:xfrm>
                      <a:off x="0" y="0"/>
                      <a:ext cx="5220000" cy="3939393"/>
                    </a:xfrm>
                    <a:prstGeom prst="rect">
                      <a:avLst/>
                    </a:prstGeom>
                  </pic:spPr>
                </pic:pic>
              </a:graphicData>
            </a:graphic>
          </wp:inline>
        </w:drawing>
      </w:r>
    </w:p>
    <w:p>
      <w:pPr>
        <w:pStyle w:val="Heading2"/>
      </w:pPr>
      <w:bookmarkStart w:name="Md_0c825917e5c44b6187367140593fc709" w:id="53"/>
      <w:r>
        <w:rPr/>
        <w:t xml:space="preserve">2.29. Content-Based Router (230)</w:t>
      </w:r>
      <w:bookmarkEnd w:id="53"/>
    </w:p>
    <w:p>
      <w:pPr>
        <w:pStyle w:val="Normal"/>
      </w:pPr>
      <w:r>
        <w:rPr>
          <w:b/>
        </w:rPr>
        <w:t xml:space="preserve">Category</w:t>
      </w:r>
      <w:r>
        <w:rPr/>
        <w:br/>
      </w:r>
      <w:r>
        <w:rPr/>
        <w:t xml:space="preserve">Message routing</w:t>
      </w:r>
    </w:p>
    <w:p>
      <w:pPr>
        <w:pStyle w:val="Normal"/>
      </w:pPr>
      <w:r>
        <w:rPr>
          <w:b/>
        </w:rPr>
        <w:t xml:space="preserve">Overview</w:t>
      </w:r>
      <w:r>
        <w:rPr/>
        <w:br/>
      </w:r>
      <w:r>
        <w:rPr/>
        <w:t xml:space="preserve">A router examines message content and chooses the destination based on what it finds.</w:t>
      </w:r>
    </w:p>
    <w:p>
      <w:pPr>
        <w:pStyle w:val="Normal"/>
      </w:pPr>
      <w:r>
        <w:rPr>
          <w:b/>
        </w:rPr>
        <w:t xml:space="preserve">Description</w:t>
      </w:r>
      <w:r>
        <w:rPr/>
        <w:br/>
      </w:r>
      <w:r>
        <w:rPr/>
        <w:t xml:space="preserve">A </w:t>
      </w:r>
      <w:r>
        <w:rPr>
          <w:b/>
        </w:rPr>
        <w:t xml:space="preserve">Content-Based Router (230)</w:t>
      </w:r>
      <w:r>
        <w:rPr/>
        <w:t xml:space="preserve"> inspects message fields or payload to choose the next destination, implementing business routing rules in one place. It is a specialisation of </w:t>
      </w:r>
      <w:r>
        <w:rPr>
          <w:b/>
        </w:rPr>
        <w:t xml:space="preserve">Message Router (78)</w:t>
      </w:r>
      <w:r>
        <w:rPr/>
        <w:t xml:space="preserve"> driven by message content rather than static rules only.</w:t>
      </w:r>
    </w:p>
    <w:p>
      <w:pPr>
        <w:pStyle w:val="Normal"/>
      </w:pPr>
      <w:r>
        <w:rPr/>
        <w:t xml:space="preserve">Keep rules maintainable and testable; consider performance when payloads are large. Very dynamic rule sets may move toward </w:t>
      </w:r>
      <w:r>
        <w:rPr>
          <w:b/>
        </w:rPr>
        <w:t xml:space="preserve">Dynamic Router (243)</w:t>
      </w:r>
      <w:r>
        <w:rPr/>
        <w:t xml:space="preserve"> or externalised policy stores.</w:t>
      </w:r>
    </w:p>
    <w:p>
      <w:pPr>
        <w:pStyle w:val="Normal"/>
      </w:pPr>
      <w:r>
        <w:rPr>
          <w:b/>
        </w:rPr>
        <w:t xml:space="preserve">Use when</w:t>
      </w:r>
      <w:r>
        <w:rPr/>
        <w:br/>
      </w:r>
      <w:r>
        <w:rPr/>
        <w:t xml:space="preserve">Use when destination depends on business data inside the message.</w:t>
      </w:r>
    </w:p>
    <w:p>
      <w:pPr>
        <w:pStyle w:val="Normal"/>
      </w:pPr>
      <w:r>
        <w:rPr>
          <w:b/>
        </w:rPr>
        <w:t xml:space="preserve">When not to use</w:t>
      </w:r>
    </w:p>
    <w:p>
      <w:pPr>
        <w:pStyle w:val="Normal"/>
        <w:numPr>
          <w:ilvl w:val="0"/>
          <w:numId w:val="206"/>
        </w:numPr>
      </w:pPr>
      <w:r>
        <w:rPr/>
        <w:t xml:space="preserve">Avoid deep payload inspection on hot paths without caching or streaming safeguards.</w:t>
      </w:r>
    </w:p>
    <w:p>
      <w:pPr>
        <w:pStyle w:val="Normal"/>
        <w:numPr>
          <w:ilvl w:val="0"/>
          <w:numId w:val="206"/>
        </w:numPr>
      </w:pPr>
      <w:r>
        <w:rPr/>
        <w:t xml:space="preserve">Avoid content routing that embeds PII in routing logs.</w:t>
      </w:r>
    </w:p>
    <w:p>
      <w:pPr>
        <w:pStyle w:val="Normal"/>
      </w:pPr>
      <w:r>
        <w:rPr>
          <w:b/>
        </w:rPr>
        <w:t xml:space="preserve">Typical scenarios</w:t>
      </w:r>
    </w:p>
    <w:p>
      <w:pPr>
        <w:pStyle w:val="Normal"/>
        <w:numPr>
          <w:ilvl w:val="0"/>
          <w:numId w:val="207"/>
        </w:numPr>
      </w:pPr>
      <w:r>
        <w:rPr/>
        <w:t xml:space="preserve">Route by type</w:t>
      </w:r>
    </w:p>
    <w:p>
      <w:pPr>
        <w:pStyle w:val="Normal"/>
        <w:numPr>
          <w:ilvl w:val="0"/>
          <w:numId w:val="207"/>
        </w:numPr>
      </w:pPr>
      <w:r>
        <w:rPr/>
        <w:t xml:space="preserve">Region</w:t>
      </w:r>
    </w:p>
    <w:p>
      <w:pPr>
        <w:pStyle w:val="Normal"/>
        <w:numPr>
          <w:ilvl w:val="0"/>
          <w:numId w:val="207"/>
        </w:numPr>
      </w:pPr>
      <w:r>
        <w:rPr/>
        <w:t xml:space="preserve">Business rule</w:t>
      </w:r>
    </w:p>
    <w:p>
      <w:pPr>
        <w:pStyle w:val="Normal"/>
        <w:numPr>
          <w:ilvl w:val="0"/>
          <w:numId w:val="207"/>
        </w:numPr>
      </w:pPr>
      <w:r>
        <w:rPr/>
        <w:t xml:space="preserve">Target system</w:t>
      </w:r>
    </w:p>
    <w:p>
      <w:pPr>
        <w:pStyle w:val="Normal"/>
      </w:pPr>
      <w:r>
        <w:rPr>
          <w:b/>
        </w:rPr>
        <w:t xml:space="preserve">Related patterns</w:t>
      </w:r>
      <w:r>
        <w:rPr/>
        <w:br/>
      </w:r>
      <w:r>
        <w:rPr>
          <w:b/>
        </w:rPr>
        <w:t xml:space="preserve">Message Router (78)</w:t>
      </w:r>
      <w:r>
        <w:rPr/>
        <w:t xml:space="preserve">, </w:t>
      </w:r>
      <w:r>
        <w:rPr>
          <w:b/>
        </w:rPr>
        <w:t xml:space="preserve">Recipient List (249)</w:t>
      </w:r>
      <w:r>
        <w:rPr/>
        <w:t xml:space="preserve">, </w:t>
      </w:r>
      <w:r>
        <w:rPr>
          <w:b/>
        </w:rPr>
        <w:t xml:space="preserve">Dynamic Router (243)</w:t>
      </w:r>
      <w:r>
        <w:rPr/>
        <w:t xml:space="preserve">.</w:t>
      </w:r>
    </w:p>
    <w:p>
      <w:pPr>
        <w:pStyle w:val="Normal"/>
      </w:pPr>
      <w:r>
        <w:rPr>
          <w:b/>
        </w:rPr>
        <w:t xml:space="preserve">Combinations</w:t>
      </w:r>
    </w:p>
    <w:p>
      <w:pPr>
        <w:pStyle w:val="Normal"/>
      </w:pPr>
      <w:r>
        <w:rPr/>
        <w:t xml:space="preserve">Content routers benefit from external rule packs, shadow testing on pub/sub traffic, and safe defaults when rules fail to load.</w:t>
      </w:r>
    </w:p>
    <w:p>
      <w:pPr>
        <w:pStyle w:val="Normal"/>
        <w:numPr>
          <w:ilvl w:val="0"/>
          <w:numId w:val="208"/>
        </w:numPr>
      </w:pPr>
      <w:r>
        <w:rPr>
          <w:b/>
        </w:rPr>
        <w:t xml:space="preserve">External rules</w:t>
      </w:r>
      <w:r>
        <w:rPr/>
        <w:t xml:space="preserve"> - Store routing tables in configuration services or Git-backed pipelines so changes are reviewed and versioned.</w:t>
      </w:r>
    </w:p>
    <w:p>
      <w:pPr>
        <w:pStyle w:val="Normal"/>
        <w:jc w:val="center"/>
      </w:pPr>
      <w:r>
        <w:drawing>
          <wp:inline xmlns:wp="http://schemas.openxmlformats.org/drawingml/2006/wordprocessingDrawing" distT="0" distB="0" distL="0" distR="0">
            <wp:extent cx="5220000" cy="1807409"/>
            <wp:effectExtent l="0" t="0" r="0" b="0"/>
            <wp:docPr id="153" name="Mermaid diagram 15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c03ce62a2d8423b"/>
                    <a:stretch>
                      <a:fillRect/>
                    </a:stretch>
                  </pic:blipFill>
                  <pic:spPr>
                    <a:xfrm>
                      <a:off x="0" y="0"/>
                      <a:ext cx="5220000" cy="1807409"/>
                    </a:xfrm>
                    <a:prstGeom prst="rect">
                      <a:avLst/>
                    </a:prstGeom>
                  </pic:spPr>
                </pic:pic>
              </a:graphicData>
            </a:graphic>
          </wp:inline>
        </w:drawing>
      </w:r>
    </w:p>
    <w:p>
      <w:pPr>
        <w:pStyle w:val="Normal"/>
        <w:numPr>
          <w:ilvl w:val="0"/>
          <w:numId w:val="209"/>
        </w:numPr>
      </w:pPr>
      <w:r>
        <w:rPr>
          <w:b/>
        </w:rPr>
        <w:t xml:space="preserve">Publish-Subscribe Channel (106)</w:t>
      </w:r>
      <w:r>
        <w:rPr/>
        <w:t xml:space="preserve"> </w:t>
      </w:r>
      <w:r>
        <w:rPr>
          <w:b/>
        </w:rPr>
        <w:t xml:space="preserve">testing</w:t>
      </w:r>
      <w:r>
        <w:rPr/>
        <w:t xml:space="preserve"> - Replay captured production-shaped events to a test topic to validate routing before promoting rule changes.</w:t>
      </w:r>
    </w:p>
    <w:p>
      <w:pPr>
        <w:pStyle w:val="Normal"/>
        <w:jc w:val="center"/>
      </w:pPr>
      <w:r>
        <w:drawing>
          <wp:inline xmlns:wp="http://schemas.openxmlformats.org/drawingml/2006/wordprocessingDrawing" distT="0" distB="0" distL="0" distR="0">
            <wp:extent cx="5220000" cy="1807409"/>
            <wp:effectExtent l="0" t="0" r="0" b="0"/>
            <wp:docPr id="154" name="Mermaid diagram 15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4e92d02e23749d1"/>
                    <a:stretch>
                      <a:fillRect/>
                    </a:stretch>
                  </pic:blipFill>
                  <pic:spPr>
                    <a:xfrm>
                      <a:off x="0" y="0"/>
                      <a:ext cx="5220000" cy="1807409"/>
                    </a:xfrm>
                    <a:prstGeom prst="rect">
                      <a:avLst/>
                    </a:prstGeom>
                  </pic:spPr>
                </pic:pic>
              </a:graphicData>
            </a:graphic>
          </wp:inline>
        </w:drawing>
      </w:r>
    </w:p>
    <w:p>
      <w:pPr>
        <w:pStyle w:val="Normal"/>
        <w:numPr>
          <w:ilvl w:val="0"/>
          <w:numId w:val="210"/>
        </w:numPr>
      </w:pPr>
      <w:r>
        <w:rPr>
          <w:b/>
        </w:rPr>
        <w:t xml:space="preserve">Default route</w:t>
      </w:r>
      <w:r>
        <w:rPr/>
        <w:t xml:space="preserve"> - Define an explicit default to DLQ or audit rather than silent drop when no rule matches.</w:t>
      </w:r>
    </w:p>
    <w:p>
      <w:pPr>
        <w:pStyle w:val="Normal"/>
        <w:jc w:val="center"/>
      </w:pPr>
      <w:r>
        <w:drawing>
          <wp:inline xmlns:wp="http://schemas.openxmlformats.org/drawingml/2006/wordprocessingDrawing" distT="0" distB="0" distL="0" distR="0">
            <wp:extent cx="5220000" cy="1807409"/>
            <wp:effectExtent l="0" t="0" r="0" b="0"/>
            <wp:docPr id="155" name="Mermaid diagram 15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aa7c8d44c584455"/>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11"/>
        </w:numPr>
      </w:pPr>
      <w:r>
        <w:rPr/>
        <w:t xml:space="preserve">undeployed default route black-holes messages.</w:t>
      </w:r>
    </w:p>
    <w:p>
      <w:pPr>
        <w:pStyle w:val="Normal"/>
        <w:numPr>
          <w:ilvl w:val="0"/>
          <w:numId w:val="211"/>
        </w:numPr>
      </w:pPr>
      <w:r>
        <w:rPr/>
        <w:t xml:space="preserve">router rules duplicated in consumers.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5474221"/>
            <wp:effectExtent l="0" t="0" r="0" b="0"/>
            <wp:docPr id="156" name="Mermaid diagram 15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5a631d674a74087"/>
                    <a:stretch>
                      <a:fillRect/>
                    </a:stretch>
                  </pic:blipFill>
                  <pic:spPr>
                    <a:xfrm>
                      <a:off x="0" y="0"/>
                      <a:ext cx="5220000" cy="547422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279912"/>
            <wp:effectExtent l="0" t="0" r="0" b="0"/>
            <wp:docPr id="157" name="Mermaid diagram 15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d7aa8813ec047f9"/>
                    <a:stretch>
                      <a:fillRect/>
                    </a:stretch>
                  </pic:blipFill>
                  <pic:spPr>
                    <a:xfrm>
                      <a:off x="0" y="0"/>
                      <a:ext cx="5220000" cy="2279912"/>
                    </a:xfrm>
                    <a:prstGeom prst="rect">
                      <a:avLst/>
                    </a:prstGeom>
                  </pic:spPr>
                </pic:pic>
              </a:graphicData>
            </a:graphic>
          </wp:inline>
        </w:drawing>
      </w:r>
    </w:p>
    <w:p>
      <w:pPr>
        <w:pStyle w:val="Heading2"/>
      </w:pPr>
      <w:bookmarkStart w:name="Md_ca925b430e9548ca9391ad6b72650c6a" w:id="54"/>
      <w:r>
        <w:rPr/>
        <w:t xml:space="preserve">2.30. Message Filter (237)</w:t>
      </w:r>
      <w:bookmarkEnd w:id="54"/>
    </w:p>
    <w:p>
      <w:pPr>
        <w:pStyle w:val="Normal"/>
      </w:pPr>
      <w:r>
        <w:rPr>
          <w:b/>
        </w:rPr>
        <w:t xml:space="preserve">Category</w:t>
      </w:r>
      <w:r>
        <w:rPr/>
        <w:br/>
      </w:r>
      <w:r>
        <w:rPr/>
        <w:t xml:space="preserve">Message routing</w:t>
      </w:r>
    </w:p>
    <w:p>
      <w:pPr>
        <w:pStyle w:val="Normal"/>
      </w:pPr>
      <w:r>
        <w:rPr>
          <w:b/>
        </w:rPr>
        <w:t xml:space="preserve">Overview</w:t>
      </w:r>
      <w:r>
        <w:rPr/>
        <w:br/>
      </w:r>
      <w:r>
        <w:rPr/>
        <w:t xml:space="preserve">A component passes through only messages that match stated criteria and drops or diverts the rest.</w:t>
      </w:r>
    </w:p>
    <w:p>
      <w:pPr>
        <w:pStyle w:val="Normal"/>
      </w:pPr>
      <w:r>
        <w:rPr>
          <w:b/>
        </w:rPr>
        <w:t xml:space="preserve">Description</w:t>
      </w:r>
      <w:r>
        <w:rPr/>
        <w:br/>
      </w:r>
      <w:r>
        <w:rPr/>
        <w:t xml:space="preserve">A </w:t>
      </w:r>
      <w:r>
        <w:rPr>
          <w:b/>
        </w:rPr>
        <w:t xml:space="preserve">Message Filter (237)</w:t>
      </w:r>
      <w:r>
        <w:rPr/>
        <w:t xml:space="preserve"> drops or diverts messages that do not meet criteria, allowing downstream consumers to see only relevant traffic. Unlike </w:t>
      </w:r>
      <w:r>
        <w:rPr>
          <w:b/>
        </w:rPr>
        <w:t xml:space="preserve">Content-Based Router (230)</w:t>
      </w:r>
      <w:r>
        <w:rPr/>
        <w:t xml:space="preserve">, it usually continues on the same logical path or discards, rather than selecting among many business destinations.</w:t>
      </w:r>
    </w:p>
    <w:p>
      <w:pPr>
        <w:pStyle w:val="Normal"/>
      </w:pPr>
      <w:r>
        <w:rPr/>
        <w:t xml:space="preserve">Document what happens to filtered messages-silent drop versus side channel-to avoid hiding useful signals. Often combined with </w:t>
      </w:r>
      <w:r>
        <w:rPr>
          <w:b/>
        </w:rPr>
        <w:t xml:space="preserve">Invalid Message Channel (115)</w:t>
      </w:r>
      <w:r>
        <w:rPr/>
        <w:t xml:space="preserve"> for bad data.</w:t>
      </w:r>
    </w:p>
    <w:p>
      <w:pPr>
        <w:pStyle w:val="Normal"/>
      </w:pPr>
      <w:r>
        <w:rPr>
          <w:b/>
        </w:rPr>
        <w:t xml:space="preserve">Use when</w:t>
      </w:r>
      <w:r>
        <w:rPr/>
        <w:br/>
      </w:r>
      <w:r>
        <w:rPr/>
        <w:t xml:space="preserve">Use when only certain messages should proceed to a given consumer or route.</w:t>
      </w:r>
    </w:p>
    <w:p>
      <w:pPr>
        <w:pStyle w:val="Normal"/>
      </w:pPr>
      <w:r>
        <w:rPr>
          <w:b/>
        </w:rPr>
        <w:t xml:space="preserve">When not to use</w:t>
      </w:r>
    </w:p>
    <w:p>
      <w:pPr>
        <w:pStyle w:val="Normal"/>
        <w:numPr>
          <w:ilvl w:val="0"/>
          <w:numId w:val="212"/>
        </w:numPr>
      </w:pPr>
      <w:r>
        <w:rPr/>
        <w:t xml:space="preserve">Avoid silent drops for compliance-critical traffic-route to an audit or </w:t>
      </w:r>
      <w:r>
        <w:rPr>
          <w:b/>
        </w:rPr>
        <w:t xml:space="preserve">Message Store (555)</w:t>
      </w:r>
      <w:r>
        <w:rPr/>
        <w:t xml:space="preserve"> instead.</w:t>
      </w:r>
    </w:p>
    <w:p>
      <w:pPr>
        <w:pStyle w:val="Normal"/>
        <w:numPr>
          <w:ilvl w:val="0"/>
          <w:numId w:val="212"/>
        </w:numPr>
      </w:pPr>
      <w:r>
        <w:rPr/>
        <w:t xml:space="preserve">Avoid filters that implement business transactions-use a proper consumer.</w:t>
      </w:r>
    </w:p>
    <w:p>
      <w:pPr>
        <w:pStyle w:val="Normal"/>
      </w:pPr>
      <w:r>
        <w:rPr>
          <w:b/>
        </w:rPr>
        <w:t xml:space="preserve">Typical scenarios</w:t>
      </w:r>
    </w:p>
    <w:p>
      <w:pPr>
        <w:pStyle w:val="Normal"/>
        <w:numPr>
          <w:ilvl w:val="0"/>
          <w:numId w:val="213"/>
        </w:numPr>
      </w:pPr>
      <w:r>
        <w:rPr/>
        <w:t xml:space="preserve">Ignore unsupported events</w:t>
      </w:r>
    </w:p>
    <w:p>
      <w:pPr>
        <w:pStyle w:val="Normal"/>
        <w:numPr>
          <w:ilvl w:val="0"/>
          <w:numId w:val="213"/>
        </w:numPr>
      </w:pPr>
      <w:r>
        <w:rPr/>
        <w:t xml:space="preserve">Forward only relevant work</w:t>
      </w:r>
    </w:p>
    <w:p>
      <w:pPr>
        <w:pStyle w:val="Normal"/>
        <w:numPr>
          <w:ilvl w:val="0"/>
          <w:numId w:val="213"/>
        </w:numPr>
      </w:pPr>
      <w:r>
        <w:rPr/>
        <w:t xml:space="preserve">Isolate noise</w:t>
      </w:r>
    </w:p>
    <w:p>
      <w:pPr>
        <w:pStyle w:val="Normal"/>
      </w:pPr>
      <w:r>
        <w:rPr>
          <w:b/>
        </w:rPr>
        <w:t xml:space="preserve">Related patterns</w:t>
      </w:r>
      <w:r>
        <w:rPr/>
        <w:br/>
      </w:r>
      <w:r>
        <w:rPr>
          <w:b/>
        </w:rPr>
        <w:t xml:space="preserve">Content-Based Router (230)</w:t>
      </w:r>
      <w:r>
        <w:rPr/>
        <w:t xml:space="preserve">, </w:t>
      </w:r>
      <w:r>
        <w:rPr>
          <w:b/>
        </w:rPr>
        <w:t xml:space="preserve">Selective Consumer (515)</w:t>
      </w:r>
      <w:r>
        <w:rPr/>
        <w:t xml:space="preserve">, </w:t>
      </w:r>
      <w:r>
        <w:rPr>
          <w:b/>
        </w:rPr>
        <w:t xml:space="preserve">Invalid Message Channel (115)</w:t>
      </w:r>
      <w:r>
        <w:rPr/>
        <w:t xml:space="preserve">.</w:t>
      </w:r>
    </w:p>
    <w:p>
      <w:pPr>
        <w:pStyle w:val="Normal"/>
      </w:pPr>
      <w:r>
        <w:rPr>
          <w:b/>
        </w:rPr>
        <w:t xml:space="preserve">Combinations</w:t>
      </w:r>
    </w:p>
    <w:p>
      <w:pPr>
        <w:pStyle w:val="Normal"/>
      </w:pPr>
      <w:r>
        <w:rPr/>
        <w:t xml:space="preserve">Filters should be observable: every drop or divert should be measurable and intentional, not a silent black hole.</w:t>
      </w:r>
    </w:p>
    <w:p>
      <w:pPr>
        <w:pStyle w:val="Normal"/>
        <w:numPr>
          <w:ilvl w:val="0"/>
          <w:numId w:val="214"/>
        </w:numPr>
      </w:pPr>
      <w:r>
        <w:rPr>
          <w:b/>
        </w:rPr>
        <w:t xml:space="preserve">Divert paths</w:t>
      </w:r>
      <w:r>
        <w:rPr/>
        <w:t xml:space="preserve"> - Send filtered messages to a low-volume audit topic, </w:t>
      </w:r>
      <w:r>
        <w:rPr>
          <w:b/>
        </w:rPr>
        <w:t xml:space="preserve">Message Store (555)</w:t>
      </w:r>
      <w:r>
        <w:rPr/>
        <w:t xml:space="preserve">, or </w:t>
      </w:r>
      <w:r>
        <w:rPr>
          <w:b/>
        </w:rPr>
        <w:t xml:space="preserve">Invalid Message Channel (115)</w:t>
      </w:r>
      <w:r>
        <w:rPr/>
        <w:t xml:space="preserve"> when compliance requires proof of receipt.</w:t>
      </w:r>
    </w:p>
    <w:p>
      <w:pPr>
        <w:pStyle w:val="Normal"/>
        <w:jc w:val="center"/>
      </w:pPr>
      <w:r>
        <w:drawing>
          <wp:inline xmlns:wp="http://schemas.openxmlformats.org/drawingml/2006/wordprocessingDrawing" distT="0" distB="0" distL="0" distR="0">
            <wp:extent cx="5220000" cy="1522867"/>
            <wp:effectExtent l="0" t="0" r="0" b="0"/>
            <wp:docPr id="158" name="Mermaid diagram 15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3d14f4328624f8f"/>
                    <a:stretch>
                      <a:fillRect/>
                    </a:stretch>
                  </pic:blipFill>
                  <pic:spPr>
                    <a:xfrm>
                      <a:off x="0" y="0"/>
                      <a:ext cx="5220000" cy="1522867"/>
                    </a:xfrm>
                    <a:prstGeom prst="rect">
                      <a:avLst/>
                    </a:prstGeom>
                  </pic:spPr>
                </pic:pic>
              </a:graphicData>
            </a:graphic>
          </wp:inline>
        </w:drawing>
      </w:r>
    </w:p>
    <w:p>
      <w:pPr>
        <w:pStyle w:val="Normal"/>
        <w:numPr>
          <w:ilvl w:val="0"/>
          <w:numId w:val="215"/>
        </w:numPr>
      </w:pPr>
      <w:r>
        <w:rPr>
          <w:b/>
        </w:rPr>
        <w:t xml:space="preserve">Metrics</w:t>
      </w:r>
      <w:r>
        <w:rPr/>
        <w:t xml:space="preserve"> - Count pass, drop, and divert rates; alert on sudden shifts (upstream schema change).</w:t>
      </w:r>
    </w:p>
    <w:p>
      <w:pPr>
        <w:pStyle w:val="Normal"/>
        <w:jc w:val="center"/>
      </w:pPr>
      <w:r>
        <w:drawing>
          <wp:inline xmlns:wp="http://schemas.openxmlformats.org/drawingml/2006/wordprocessingDrawing" distT="0" distB="0" distL="0" distR="0">
            <wp:extent cx="5220000" cy="1807409"/>
            <wp:effectExtent l="0" t="0" r="0" b="0"/>
            <wp:docPr id="159" name="Mermaid diagram 15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2eef43450e7412f"/>
                    <a:stretch>
                      <a:fillRect/>
                    </a:stretch>
                  </pic:blipFill>
                  <pic:spPr>
                    <a:xfrm>
                      <a:off x="0" y="0"/>
                      <a:ext cx="5220000" cy="1807409"/>
                    </a:xfrm>
                    <a:prstGeom prst="rect">
                      <a:avLst/>
                    </a:prstGeom>
                  </pic:spPr>
                </pic:pic>
              </a:graphicData>
            </a:graphic>
          </wp:inline>
        </w:drawing>
      </w:r>
    </w:p>
    <w:p>
      <w:pPr>
        <w:pStyle w:val="Normal"/>
        <w:numPr>
          <w:ilvl w:val="0"/>
          <w:numId w:val="216"/>
        </w:numPr>
      </w:pPr>
      <w:r>
        <w:rPr>
          <w:b/>
        </w:rPr>
        <w:t xml:space="preserve">DLQ policy</w:t>
      </w:r>
      <w:r>
        <w:rPr/>
        <w:t xml:space="preserve"> - Document when filtered messages become dead letters (usually only if they are malformed, not merely “not for this consumer”).</w:t>
      </w:r>
    </w:p>
    <w:p>
      <w:pPr>
        <w:pStyle w:val="Normal"/>
        <w:jc w:val="center"/>
      </w:pPr>
      <w:r>
        <w:drawing>
          <wp:inline xmlns:wp="http://schemas.openxmlformats.org/drawingml/2006/wordprocessingDrawing" distT="0" distB="0" distL="0" distR="0">
            <wp:extent cx="5220000" cy="1807409"/>
            <wp:effectExtent l="0" t="0" r="0" b="0"/>
            <wp:docPr id="160" name="Mermaid diagram 16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8cb594729a840bb"/>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17"/>
        </w:numPr>
      </w:pPr>
      <w:r>
        <w:rPr/>
        <w:t xml:space="preserve">filter logic duplicated upstream and downstream with drift.</w:t>
      </w:r>
    </w:p>
    <w:p>
      <w:pPr>
        <w:pStyle w:val="Normal"/>
        <w:numPr>
          <w:ilvl w:val="0"/>
          <w:numId w:val="217"/>
        </w:numPr>
      </w:pPr>
      <w:r>
        <w:rPr/>
        <w:t xml:space="preserve">filtering after partial side effects.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4776374"/>
            <wp:effectExtent l="0" t="0" r="0" b="0"/>
            <wp:docPr id="161" name="Mermaid diagram 16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3ed574bb0242f5"/>
                    <a:stretch>
                      <a:fillRect/>
                    </a:stretch>
                  </pic:blipFill>
                  <pic:spPr>
                    <a:xfrm>
                      <a:off x="0" y="0"/>
                      <a:ext cx="5220000" cy="4776374"/>
                    </a:xfrm>
                    <a:prstGeom prst="rect">
                      <a:avLst/>
                    </a:prstGeom>
                  </pic:spPr>
                </pic:pic>
              </a:graphicData>
            </a:graphic>
          </wp:inline>
        </w:drawing>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241196"/>
            <wp:effectExtent l="0" t="0" r="0" b="0"/>
            <wp:docPr id="162" name="Mermaid diagram 16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1480b1e4630499f"/>
                    <a:stretch>
                      <a:fillRect/>
                    </a:stretch>
                  </pic:blipFill>
                  <pic:spPr>
                    <a:xfrm>
                      <a:off x="0" y="0"/>
                      <a:ext cx="5220000" cy="2241196"/>
                    </a:xfrm>
                    <a:prstGeom prst="rect">
                      <a:avLst/>
                    </a:prstGeom>
                  </pic:spPr>
                </pic:pic>
              </a:graphicData>
            </a:graphic>
          </wp:inline>
        </w:drawing>
      </w:r>
    </w:p>
    <w:p>
      <w:pPr>
        <w:pStyle w:val="Heading2"/>
      </w:pPr>
      <w:bookmarkStart w:name="Md_138bb281849c43bf8cbcf28ea369d16a" w:id="55"/>
      <w:r>
        <w:rPr/>
        <w:t xml:space="preserve">2.31. Dynamic Router (243)</w:t>
      </w:r>
      <w:bookmarkEnd w:id="55"/>
    </w:p>
    <w:p>
      <w:pPr>
        <w:pStyle w:val="Normal"/>
      </w:pPr>
      <w:r>
        <w:rPr>
          <w:b/>
        </w:rPr>
        <w:t xml:space="preserve">Category</w:t>
      </w:r>
      <w:r>
        <w:rPr/>
        <w:br/>
      </w:r>
      <w:r>
        <w:rPr/>
        <w:t xml:space="preserve">Message routing</w:t>
      </w:r>
    </w:p>
    <w:p>
      <w:pPr>
        <w:pStyle w:val="Normal"/>
      </w:pPr>
      <w:r>
        <w:rPr>
          <w:b/>
        </w:rPr>
        <w:t xml:space="preserve">Overview</w:t>
      </w:r>
      <w:r>
        <w:rPr/>
        <w:br/>
      </w:r>
      <w:r>
        <w:rPr/>
        <w:t xml:space="preserve">Routing decisions are made step by step at runtime, often influenced by participants or state.</w:t>
      </w:r>
    </w:p>
    <w:p>
      <w:pPr>
        <w:pStyle w:val="Normal"/>
      </w:pPr>
      <w:r>
        <w:rPr>
          <w:b/>
        </w:rPr>
        <w:t xml:space="preserve">Description</w:t>
      </w:r>
      <w:r>
        <w:rPr/>
        <w:br/>
      </w:r>
      <w:r>
        <w:rPr/>
        <w:t xml:space="preserve">A </w:t>
      </w:r>
      <w:r>
        <w:rPr>
          <w:b/>
        </w:rPr>
        <w:t xml:space="preserve">Dynamic Router (243)</w:t>
      </w:r>
      <w:r>
        <w:rPr/>
        <w:t xml:space="preserve"> determines the next hop at runtime, sometimes iteratively, using state, external configuration, or participant feedback. It supports evolving paths that a static </w:t>
      </w:r>
      <w:r>
        <w:rPr>
          <w:b/>
        </w:rPr>
        <w:t xml:space="preserve">Content-Based Router (230)</w:t>
      </w:r>
      <w:r>
        <w:rPr/>
        <w:t xml:space="preserve"> cannot capture in one rule set.</w:t>
      </w:r>
    </w:p>
    <w:p>
      <w:pPr>
        <w:pStyle w:val="Normal"/>
      </w:pPr>
      <w:r>
        <w:rPr/>
        <w:t xml:space="preserve">Complexity and observability are the main risks; </w:t>
      </w:r>
      <w:r>
        <w:rPr>
          <w:b/>
        </w:rPr>
        <w:t xml:space="preserve">Routing Slip (301)</w:t>
      </w:r>
      <w:r>
        <w:rPr/>
        <w:t xml:space="preserve"> or </w:t>
      </w:r>
      <w:r>
        <w:rPr>
          <w:b/>
        </w:rPr>
        <w:t xml:space="preserve">Process Manager (312)</w:t>
      </w:r>
      <w:r>
        <w:rPr/>
        <w:t xml:space="preserve"> may be clearer when the route is knowable in advance or staged.</w:t>
      </w:r>
    </w:p>
    <w:p>
      <w:pPr>
        <w:pStyle w:val="Normal"/>
      </w:pPr>
      <w:r>
        <w:rPr>
          <w:b/>
        </w:rPr>
        <w:t xml:space="preserve">Use when</w:t>
      </w:r>
      <w:r>
        <w:rPr/>
        <w:br/>
      </w:r>
      <w:r>
        <w:rPr/>
        <w:t xml:space="preserve">Use when the next destination cannot be fully determined up front.</w:t>
      </w:r>
    </w:p>
    <w:p>
      <w:pPr>
        <w:pStyle w:val="Normal"/>
      </w:pPr>
      <w:r>
        <w:rPr>
          <w:b/>
        </w:rPr>
        <w:t xml:space="preserve">When not to use</w:t>
      </w:r>
    </w:p>
    <w:p>
      <w:pPr>
        <w:pStyle w:val="Normal"/>
        <w:numPr>
          <w:ilvl w:val="0"/>
          <w:numId w:val="218"/>
        </w:numPr>
      </w:pPr>
      <w:r>
        <w:rPr/>
        <w:t xml:space="preserve">Avoid when a fixed </w:t>
      </w:r>
      <w:r>
        <w:rPr>
          <w:b/>
        </w:rPr>
        <w:t xml:space="preserve">Routing Slip (301)</w:t>
      </w:r>
      <w:r>
        <w:rPr/>
        <w:t xml:space="preserve"> or explicit </w:t>
      </w:r>
      <w:r>
        <w:rPr>
          <w:b/>
        </w:rPr>
        <w:t xml:space="preserve">Recipient List (249)</w:t>
      </w:r>
      <w:r>
        <w:rPr/>
        <w:t xml:space="preserve"> would be clearer for auditors.</w:t>
      </w:r>
    </w:p>
    <w:p>
      <w:pPr>
        <w:pStyle w:val="Normal"/>
        <w:numPr>
          <w:ilvl w:val="0"/>
          <w:numId w:val="218"/>
        </w:numPr>
      </w:pPr>
      <w:r>
        <w:rPr/>
        <w:t xml:space="preserve">Avoid unbounded loops or non-deterministic routing without safeguards.</w:t>
      </w:r>
    </w:p>
    <w:p>
      <w:pPr>
        <w:pStyle w:val="Normal"/>
      </w:pPr>
      <w:r>
        <w:rPr>
          <w:b/>
        </w:rPr>
        <w:t xml:space="preserve">Typical scenarios</w:t>
      </w:r>
    </w:p>
    <w:p>
      <w:pPr>
        <w:pStyle w:val="Normal"/>
        <w:numPr>
          <w:ilvl w:val="0"/>
          <w:numId w:val="219"/>
        </w:numPr>
      </w:pPr>
      <w:r>
        <w:rPr/>
        <w:t xml:space="preserve">Adaptive workflows</w:t>
      </w:r>
    </w:p>
    <w:p>
      <w:pPr>
        <w:pStyle w:val="Normal"/>
        <w:numPr>
          <w:ilvl w:val="0"/>
          <w:numId w:val="219"/>
        </w:numPr>
      </w:pPr>
      <w:r>
        <w:rPr/>
        <w:t xml:space="preserve">Evolving route decisions</w:t>
      </w:r>
    </w:p>
    <w:p>
      <w:pPr>
        <w:pStyle w:val="Normal"/>
        <w:numPr>
          <w:ilvl w:val="0"/>
          <w:numId w:val="219"/>
        </w:numPr>
      </w:pPr>
      <w:r>
        <w:rPr/>
        <w:t xml:space="preserve">Conversational flows</w:t>
      </w:r>
    </w:p>
    <w:p>
      <w:pPr>
        <w:pStyle w:val="Normal"/>
      </w:pPr>
      <w:r>
        <w:rPr>
          <w:b/>
        </w:rPr>
        <w:t xml:space="preserve">Related patterns</w:t>
      </w:r>
      <w:r>
        <w:rPr/>
        <w:br/>
      </w:r>
      <w:r>
        <w:rPr>
          <w:b/>
        </w:rPr>
        <w:t xml:space="preserve">Routing Slip (301)</w:t>
      </w:r>
      <w:r>
        <w:rPr/>
        <w:t xml:space="preserve">, </w:t>
      </w:r>
      <w:r>
        <w:rPr>
          <w:b/>
        </w:rPr>
        <w:t xml:space="preserve">Recipient List (249)</w:t>
      </w:r>
      <w:r>
        <w:rPr/>
        <w:t xml:space="preserve">, </w:t>
      </w:r>
      <w:r>
        <w:rPr>
          <w:b/>
        </w:rPr>
        <w:t xml:space="preserve">Process Manager (312)</w:t>
      </w:r>
      <w:r>
        <w:rPr/>
        <w:t xml:space="preserve">.</w:t>
      </w:r>
    </w:p>
    <w:p>
      <w:pPr>
        <w:pStyle w:val="Normal"/>
      </w:pPr>
      <w:r>
        <w:rPr>
          <w:b/>
        </w:rPr>
        <w:t xml:space="preserve">Combinations</w:t>
      </w:r>
    </w:p>
    <w:p>
      <w:pPr>
        <w:pStyle w:val="Normal"/>
      </w:pPr>
      <w:r>
        <w:rPr/>
        <w:t xml:space="preserve">Dynamic routers need durable or sampled decision traces, bounded iteration, and resilient policy lookups.</w:t>
      </w:r>
    </w:p>
    <w:p>
      <w:pPr>
        <w:pStyle w:val="Normal"/>
        <w:numPr>
          <w:ilvl w:val="0"/>
          <w:numId w:val="220"/>
        </w:numPr>
      </w:pPr>
      <w:r>
        <w:rPr>
          <w:b/>
        </w:rPr>
        <w:t xml:space="preserve">Wire Tap (547)</w:t>
      </w:r>
      <w:r>
        <w:rPr/>
        <w:t xml:space="preserve"> - Record chosen hops and policy version for post-incident analysis (avoid logging full payloads).</w:t>
      </w:r>
    </w:p>
    <w:p>
      <w:pPr>
        <w:pStyle w:val="Normal"/>
        <w:jc w:val="center"/>
      </w:pPr>
      <w:r>
        <w:drawing>
          <wp:inline xmlns:wp="http://schemas.openxmlformats.org/drawingml/2006/wordprocessingDrawing" distT="0" distB="0" distL="0" distR="0">
            <wp:extent cx="5220000" cy="1807409"/>
            <wp:effectExtent l="0" t="0" r="0" b="0"/>
            <wp:docPr id="163" name="Mermaid diagram 16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61da378e556412b"/>
                    <a:stretch>
                      <a:fillRect/>
                    </a:stretch>
                  </pic:blipFill>
                  <pic:spPr>
                    <a:xfrm>
                      <a:off x="0" y="0"/>
                      <a:ext cx="5220000" cy="1807409"/>
                    </a:xfrm>
                    <a:prstGeom prst="rect">
                      <a:avLst/>
                    </a:prstGeom>
                  </pic:spPr>
                </pic:pic>
              </a:graphicData>
            </a:graphic>
          </wp:inline>
        </w:drawing>
      </w:r>
    </w:p>
    <w:p>
      <w:pPr>
        <w:pStyle w:val="Normal"/>
        <w:numPr>
          <w:ilvl w:val="0"/>
          <w:numId w:val="221"/>
        </w:numPr>
      </w:pPr>
      <w:r>
        <w:rPr>
          <w:b/>
        </w:rPr>
        <w:t xml:space="preserve">Caps</w:t>
      </w:r>
      <w:r>
        <w:rPr/>
        <w:t xml:space="preserve"> - Enforce maximum hops, wall-clock time, and loop detection so runaway conversations cannot exhaust the broker.</w:t>
      </w:r>
    </w:p>
    <w:p>
      <w:pPr>
        <w:pStyle w:val="Normal"/>
        <w:jc w:val="center"/>
      </w:pPr>
      <w:r>
        <w:drawing>
          <wp:inline xmlns:wp="http://schemas.openxmlformats.org/drawingml/2006/wordprocessingDrawing" distT="0" distB="0" distL="0" distR="0">
            <wp:extent cx="5220000" cy="1807409"/>
            <wp:effectExtent l="0" t="0" r="0" b="0"/>
            <wp:docPr id="164" name="Mermaid diagram 16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b55322f53d54a63"/>
                    <a:stretch>
                      <a:fillRect/>
                    </a:stretch>
                  </pic:blipFill>
                  <pic:spPr>
                    <a:xfrm>
                      <a:off x="0" y="0"/>
                      <a:ext cx="5220000" cy="1807409"/>
                    </a:xfrm>
                    <a:prstGeom prst="rect">
                      <a:avLst/>
                    </a:prstGeom>
                  </pic:spPr>
                </pic:pic>
              </a:graphicData>
            </a:graphic>
          </wp:inline>
        </w:drawing>
      </w:r>
    </w:p>
    <w:p>
      <w:pPr>
        <w:pStyle w:val="Normal"/>
        <w:numPr>
          <w:ilvl w:val="0"/>
          <w:numId w:val="222"/>
        </w:numPr>
      </w:pPr>
      <w:r>
        <w:rPr>
          <w:b/>
        </w:rPr>
        <w:t xml:space="preserve">Policy access</w:t>
      </w:r>
      <w:r>
        <w:rPr/>
        <w:t xml:space="preserve"> - Cache policy responses with TTL; on failure, fail closed to DLQ or safe default per risk appetite.</w:t>
      </w:r>
    </w:p>
    <w:p>
      <w:pPr>
        <w:pStyle w:val="Normal"/>
        <w:jc w:val="center"/>
      </w:pPr>
      <w:r>
        <w:drawing>
          <wp:inline xmlns:wp="http://schemas.openxmlformats.org/drawingml/2006/wordprocessingDrawing" distT="0" distB="0" distL="0" distR="0">
            <wp:extent cx="5220000" cy="1807409"/>
            <wp:effectExtent l="0" t="0" r="0" b="0"/>
            <wp:docPr id="165" name="Mermaid diagram 16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f2ced24d25b413e"/>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23"/>
        </w:numPr>
      </w:pPr>
      <w:r>
        <w:rPr/>
        <w:t xml:space="preserve">router calls remote policy service synchronously without timeout.</w:t>
      </w:r>
    </w:p>
    <w:p>
      <w:pPr>
        <w:pStyle w:val="Normal"/>
        <w:numPr>
          <w:ilvl w:val="0"/>
          <w:numId w:val="223"/>
        </w:numPr>
      </w:pPr>
      <w:r>
        <w:rPr/>
        <w:t xml:space="preserve">hidden routing state only in volatile memory.</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1752048" cy="6480000"/>
            <wp:effectExtent l="0" t="0" r="0" b="0"/>
            <wp:docPr id="166" name="Mermaid diagram 16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d986f341bfb44d1"/>
                    <a:stretch>
                      <a:fillRect/>
                    </a:stretch>
                  </pic:blipFill>
                  <pic:spPr>
                    <a:xfrm>
                      <a:off x="0" y="0"/>
                      <a:ext cx="1752048" cy="6480000"/>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4286250" cy="2828925"/>
            <wp:effectExtent l="0" t="0" r="0" b="0"/>
            <wp:docPr id="167" name="Mermaid diagram 16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d76263104bf4460"/>
                    <a:stretch>
                      <a:fillRect/>
                    </a:stretch>
                  </pic:blipFill>
                  <pic:spPr>
                    <a:xfrm>
                      <a:off x="0" y="0"/>
                      <a:ext cx="4286250" cy="2828925"/>
                    </a:xfrm>
                    <a:prstGeom prst="rect">
                      <a:avLst/>
                    </a:prstGeom>
                  </pic:spPr>
                </pic:pic>
              </a:graphicData>
            </a:graphic>
          </wp:inline>
        </w:drawing>
      </w:r>
    </w:p>
    <w:p>
      <w:pPr>
        <w:pStyle w:val="Heading2"/>
      </w:pPr>
      <w:bookmarkStart w:name="Md_e64349b764c840e59dd57435ff422dc5" w:id="56"/>
      <w:r>
        <w:rPr/>
        <w:t xml:space="preserve">2.32. Recipient List (249)</w:t>
      </w:r>
      <w:bookmarkEnd w:id="56"/>
    </w:p>
    <w:p>
      <w:pPr>
        <w:pStyle w:val="Normal"/>
      </w:pPr>
      <w:r>
        <w:rPr>
          <w:b/>
        </w:rPr>
        <w:t xml:space="preserve">Category</w:t>
      </w:r>
      <w:r>
        <w:rPr/>
        <w:br/>
      </w:r>
      <w:r>
        <w:rPr/>
        <w:t xml:space="preserve">Message routing</w:t>
      </w:r>
    </w:p>
    <w:p>
      <w:pPr>
        <w:pStyle w:val="Normal"/>
      </w:pPr>
      <w:r>
        <w:rPr>
          <w:b/>
        </w:rPr>
        <w:t xml:space="preserve">Overview</w:t>
      </w:r>
      <w:r>
        <w:rPr/>
        <w:br/>
      </w:r>
      <w:r>
        <w:rPr/>
        <w:t xml:space="preserve">A message is delivered to a computed list of recipients rather than one fixed destination.</w:t>
      </w:r>
    </w:p>
    <w:p>
      <w:pPr>
        <w:pStyle w:val="Normal"/>
      </w:pPr>
      <w:r>
        <w:rPr>
          <w:b/>
        </w:rPr>
        <w:t xml:space="preserve">Description</w:t>
      </w:r>
      <w:r>
        <w:rPr/>
        <w:br/>
      </w:r>
      <w:r>
        <w:rPr>
          <w:b/>
        </w:rPr>
        <w:t xml:space="preserve">Recipient List (249)</w:t>
      </w:r>
      <w:r>
        <w:rPr/>
        <w:t xml:space="preserve"> computes a set of destinations for a single message and forwards to each-like a targeted multicast. It differs from publish-subscribe in that membership is message-specific rather than subscription-based.</w:t>
      </w:r>
    </w:p>
    <w:p>
      <w:pPr>
        <w:pStyle w:val="Normal"/>
      </w:pPr>
      <w:r>
        <w:rPr/>
        <w:t xml:space="preserve">It is useful for quote-aggregation precursors (</w:t>
      </w:r>
      <w:r>
        <w:rPr>
          <w:b/>
        </w:rPr>
        <w:t xml:space="preserve">Scatter-Gather (297)</w:t>
      </w:r>
      <w:r>
        <w:rPr/>
        <w:t xml:space="preserve">) and per-message fan-out. Combine with </w:t>
      </w:r>
      <w:r>
        <w:rPr>
          <w:b/>
        </w:rPr>
        <w:t xml:space="preserve">Correlation Identifier (163)</w:t>
      </w:r>
      <w:r>
        <w:rPr/>
        <w:t xml:space="preserve"> when collecting replies.</w:t>
      </w:r>
    </w:p>
    <w:p>
      <w:pPr>
        <w:pStyle w:val="Normal"/>
      </w:pPr>
      <w:r>
        <w:rPr>
          <w:b/>
        </w:rPr>
        <w:t xml:space="preserve">Use when</w:t>
      </w:r>
      <w:r>
        <w:rPr/>
        <w:br/>
      </w:r>
      <w:r>
        <w:rPr/>
        <w:t xml:space="preserve">Use when the set of destinations varies per message.</w:t>
      </w:r>
    </w:p>
    <w:p>
      <w:pPr>
        <w:pStyle w:val="Normal"/>
      </w:pPr>
      <w:r>
        <w:rPr>
          <w:b/>
        </w:rPr>
        <w:t xml:space="preserve">When not to use</w:t>
      </w:r>
    </w:p>
    <w:p>
      <w:pPr>
        <w:pStyle w:val="Normal"/>
        <w:numPr>
          <w:ilvl w:val="0"/>
          <w:numId w:val="224"/>
        </w:numPr>
      </w:pPr>
      <w:r>
        <w:rPr/>
        <w:t xml:space="preserve">Avoid when stable subscription sets are enough-</w:t>
      </w:r>
      <w:r>
        <w:rPr>
          <w:b/>
        </w:rPr>
        <w:t xml:space="preserve">Test Message (569)</w:t>
      </w:r>
      <w:r>
        <w:rPr/>
        <w:t xml:space="preserve"> is simpler.</w:t>
      </w:r>
    </w:p>
    <w:p>
      <w:pPr>
        <w:pStyle w:val="Normal"/>
        <w:numPr>
          <w:ilvl w:val="0"/>
          <w:numId w:val="224"/>
        </w:numPr>
      </w:pPr>
      <w:r>
        <w:rPr/>
        <w:t xml:space="preserve">Avoid recipient lists computed from untrusted input without authorisation checks.</w:t>
      </w:r>
    </w:p>
    <w:p>
      <w:pPr>
        <w:pStyle w:val="Normal"/>
      </w:pPr>
      <w:r>
        <w:rPr>
          <w:b/>
        </w:rPr>
        <w:t xml:space="preserve">Typical scenarios</w:t>
      </w:r>
    </w:p>
    <w:p>
      <w:pPr>
        <w:pStyle w:val="Normal"/>
        <w:numPr>
          <w:ilvl w:val="0"/>
          <w:numId w:val="225"/>
        </w:numPr>
      </w:pPr>
      <w:r>
        <w:rPr/>
        <w:t xml:space="preserve">Fan-out to selected targets</w:t>
      </w:r>
    </w:p>
    <w:p>
      <w:pPr>
        <w:pStyle w:val="Normal"/>
        <w:numPr>
          <w:ilvl w:val="0"/>
          <w:numId w:val="225"/>
        </w:numPr>
      </w:pPr>
      <w:r>
        <w:rPr/>
        <w:t xml:space="preserve">Notifications</w:t>
      </w:r>
    </w:p>
    <w:p>
      <w:pPr>
        <w:pStyle w:val="Normal"/>
        <w:numPr>
          <w:ilvl w:val="0"/>
          <w:numId w:val="225"/>
        </w:numPr>
      </w:pPr>
      <w:r>
        <w:rPr/>
        <w:t xml:space="preserve">Quote-style requests</w:t>
      </w:r>
    </w:p>
    <w:p>
      <w:pPr>
        <w:pStyle w:val="Normal"/>
      </w:pPr>
      <w:r>
        <w:rPr>
          <w:b/>
        </w:rPr>
        <w:t xml:space="preserve">Related patterns</w:t>
      </w:r>
      <w:r>
        <w:rPr/>
        <w:br/>
      </w:r>
      <w:r>
        <w:rPr>
          <w:b/>
        </w:rPr>
        <w:t xml:space="preserve">Content-Based Router (230)</w:t>
      </w:r>
      <w:r>
        <w:rPr/>
        <w:t xml:space="preserve">, </w:t>
      </w:r>
      <w:r>
        <w:rPr>
          <w:b/>
        </w:rPr>
        <w:t xml:space="preserve">Publish-Subscribe Channel (106)</w:t>
      </w:r>
      <w:r>
        <w:rPr/>
        <w:t xml:space="preserve">, </w:t>
      </w:r>
      <w:r>
        <w:rPr>
          <w:b/>
        </w:rPr>
        <w:t xml:space="preserve">Scatter-Gather (297)</w:t>
      </w:r>
      <w:r>
        <w:rPr/>
        <w:t xml:space="preserve">.</w:t>
      </w:r>
    </w:p>
    <w:p>
      <w:pPr>
        <w:pStyle w:val="Normal"/>
      </w:pPr>
      <w:r>
        <w:rPr>
          <w:b/>
        </w:rPr>
        <w:t xml:space="preserve">Combinations</w:t>
      </w:r>
    </w:p>
    <w:p>
      <w:pPr>
        <w:pStyle w:val="Normal"/>
      </w:pPr>
      <w:r>
        <w:rPr/>
        <w:t xml:space="preserve">Recipient lists combine fan-out with failure handling: bad addresses should not poison the whole batch, and late replies need expiry.</w:t>
      </w:r>
    </w:p>
    <w:p>
      <w:pPr>
        <w:pStyle w:val="Normal"/>
        <w:numPr>
          <w:ilvl w:val="0"/>
          <w:numId w:val="226"/>
        </w:numPr>
      </w:pPr>
      <w:r>
        <w:rPr>
          <w:b/>
        </w:rPr>
        <w:t xml:space="preserve">Invalid Message Channel (115)</w:t>
      </w:r>
      <w:r>
        <w:rPr/>
        <w:t xml:space="preserve"> - When list building fails (bad recipient id), route the original message with diagnostics before any partial send.</w:t>
      </w:r>
    </w:p>
    <w:p>
      <w:pPr>
        <w:pStyle w:val="Normal"/>
        <w:jc w:val="center"/>
      </w:pPr>
      <w:r>
        <w:drawing>
          <wp:inline xmlns:wp="http://schemas.openxmlformats.org/drawingml/2006/wordprocessingDrawing" distT="0" distB="0" distL="0" distR="0">
            <wp:extent cx="5220000" cy="1807409"/>
            <wp:effectExtent l="0" t="0" r="0" b="0"/>
            <wp:docPr id="168" name="Mermaid diagram 16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7695d7998eb4e50"/>
                    <a:stretch>
                      <a:fillRect/>
                    </a:stretch>
                  </pic:blipFill>
                  <pic:spPr>
                    <a:xfrm>
                      <a:off x="0" y="0"/>
                      <a:ext cx="5220000" cy="1807409"/>
                    </a:xfrm>
                    <a:prstGeom prst="rect">
                      <a:avLst/>
                    </a:prstGeom>
                  </pic:spPr>
                </pic:pic>
              </a:graphicData>
            </a:graphic>
          </wp:inline>
        </w:drawing>
      </w:r>
    </w:p>
    <w:p>
      <w:pPr>
        <w:pStyle w:val="Normal"/>
        <w:numPr>
          <w:ilvl w:val="0"/>
          <w:numId w:val="227"/>
        </w:numPr>
      </w:pPr>
      <w:r>
        <w:rPr>
          <w:b/>
        </w:rPr>
        <w:t xml:space="preserve">Guaranteed Delivery (122)</w:t>
      </w:r>
      <w:r>
        <w:rPr/>
        <w:t xml:space="preserve"> - Each fan-out leg should use durable channels if downstream processing must not lose work mid-flight.</w:t>
      </w:r>
    </w:p>
    <w:p>
      <w:pPr>
        <w:pStyle w:val="Normal"/>
        <w:jc w:val="center"/>
      </w:pPr>
      <w:r>
        <w:drawing>
          <wp:inline xmlns:wp="http://schemas.openxmlformats.org/drawingml/2006/wordprocessingDrawing" distT="0" distB="0" distL="0" distR="0">
            <wp:extent cx="5220000" cy="2186586"/>
            <wp:effectExtent l="0" t="0" r="0" b="0"/>
            <wp:docPr id="169" name="Mermaid diagram 16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de0438c69e74d82"/>
                    <a:stretch>
                      <a:fillRect/>
                    </a:stretch>
                  </pic:blipFill>
                  <pic:spPr>
                    <a:xfrm>
                      <a:off x="0" y="0"/>
                      <a:ext cx="5220000" cy="2186586"/>
                    </a:xfrm>
                    <a:prstGeom prst="rect">
                      <a:avLst/>
                    </a:prstGeom>
                  </pic:spPr>
                </pic:pic>
              </a:graphicData>
            </a:graphic>
          </wp:inline>
        </w:drawing>
      </w:r>
    </w:p>
    <w:p>
      <w:pPr>
        <w:pStyle w:val="Normal"/>
        <w:numPr>
          <w:ilvl w:val="0"/>
          <w:numId w:val="228"/>
        </w:numPr>
      </w:pPr>
      <w:r>
        <w:rPr>
          <w:b/>
        </w:rPr>
        <w:t xml:space="preserve">Message Expiration (176)</w:t>
      </w:r>
      <w:r>
        <w:rPr/>
        <w:t xml:space="preserve"> - Align per-leg TTL with gather timeouts so slow recipients do not block aggregation indefinitely.</w:t>
      </w:r>
    </w:p>
    <w:p>
      <w:pPr>
        <w:pStyle w:val="Normal"/>
        <w:jc w:val="center"/>
      </w:pPr>
      <w:r>
        <w:drawing>
          <wp:inline xmlns:wp="http://schemas.openxmlformats.org/drawingml/2006/wordprocessingDrawing" distT="0" distB="0" distL="0" distR="0">
            <wp:extent cx="5220000" cy="1807409"/>
            <wp:effectExtent l="0" t="0" r="0" b="0"/>
            <wp:docPr id="170" name="Mermaid diagram 17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24b51560411482f"/>
                    <a:stretch>
                      <a:fillRect/>
                    </a:stretch>
                  </pic:blipFill>
                  <pic:spPr>
                    <a:xfrm>
                      <a:off x="0" y="0"/>
                      <a:ext cx="5220000" cy="1807409"/>
                    </a:xfrm>
                    <a:prstGeom prst="rect">
                      <a:avLst/>
                    </a:prstGeom>
                  </pic:spPr>
                </pic:pic>
              </a:graphicData>
            </a:graphic>
          </wp:inline>
        </w:drawing>
      </w:r>
    </w:p>
    <w:p>
      <w:pPr>
        <w:pStyle w:val="Normal"/>
        <w:numPr>
          <w:ilvl w:val="0"/>
          <w:numId w:val="229"/>
        </w:numPr>
      </w:pPr>
      <w:r>
        <w:rPr>
          <w:b/>
        </w:rPr>
        <w:t xml:space="preserve">Partial failure</w:t>
      </w:r>
      <w:r>
        <w:rPr/>
        <w:t xml:space="preserve"> - Define whether to continue sending to other recipients when one leg fails.</w:t>
      </w:r>
    </w:p>
    <w:p>
      <w:pPr>
        <w:pStyle w:val="Normal"/>
        <w:jc w:val="center"/>
      </w:pPr>
      <w:r>
        <w:drawing>
          <wp:inline xmlns:wp="http://schemas.openxmlformats.org/drawingml/2006/wordprocessingDrawing" distT="0" distB="0" distL="0" distR="0">
            <wp:extent cx="5220000" cy="1428232"/>
            <wp:effectExtent l="0" t="0" r="0" b="0"/>
            <wp:docPr id="171" name="Mermaid diagram 17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0d18fea4a014bc7"/>
                    <a:stretch>
                      <a:fillRect/>
                    </a:stretch>
                  </pic:blipFill>
                  <pic:spPr>
                    <a:xfrm>
                      <a:off x="0" y="0"/>
                      <a:ext cx="5220000" cy="1428232"/>
                    </a:xfrm>
                    <a:prstGeom prst="rect">
                      <a:avLst/>
                    </a:prstGeom>
                  </pic:spPr>
                </pic:pic>
              </a:graphicData>
            </a:graphic>
          </wp:inline>
        </w:drawing>
      </w:r>
    </w:p>
    <w:p>
      <w:pPr>
        <w:pStyle w:val="Normal"/>
      </w:pPr>
      <w:r>
        <w:rPr>
          <w:b/>
        </w:rPr>
        <w:t xml:space="preserve">Anti-patterns</w:t>
      </w:r>
    </w:p>
    <w:p>
      <w:pPr>
        <w:pStyle w:val="Normal"/>
        <w:numPr>
          <w:ilvl w:val="0"/>
          <w:numId w:val="230"/>
        </w:numPr>
      </w:pPr>
      <w:r>
        <w:rPr/>
        <w:t xml:space="preserve">fan-out without timeout-gather waits forever.</w:t>
      </w:r>
    </w:p>
    <w:p>
      <w:pPr>
        <w:pStyle w:val="Normal"/>
        <w:numPr>
          <w:ilvl w:val="0"/>
          <w:numId w:val="230"/>
        </w:numPr>
      </w:pPr>
      <w:r>
        <w:rPr/>
        <w:t xml:space="preserve">duplicate recipients causing duplicate side effects without idempotency.</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336431"/>
            <wp:effectExtent l="0" t="0" r="0" b="0"/>
            <wp:docPr id="172" name="Mermaid diagram 17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f807b1e70c14168"/>
                    <a:stretch>
                      <a:fillRect/>
                    </a:stretch>
                  </pic:blipFill>
                  <pic:spPr>
                    <a:xfrm>
                      <a:off x="0" y="0"/>
                      <a:ext cx="5220000" cy="233643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1613772"/>
            <wp:effectExtent l="0" t="0" r="0" b="0"/>
            <wp:docPr id="173" name="Mermaid diagram 17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eb183f1b4fa41b2"/>
                    <a:stretch>
                      <a:fillRect/>
                    </a:stretch>
                  </pic:blipFill>
                  <pic:spPr>
                    <a:xfrm>
                      <a:off x="0" y="0"/>
                      <a:ext cx="5220000" cy="1613772"/>
                    </a:xfrm>
                    <a:prstGeom prst="rect">
                      <a:avLst/>
                    </a:prstGeom>
                  </pic:spPr>
                </pic:pic>
              </a:graphicData>
            </a:graphic>
          </wp:inline>
        </w:drawing>
      </w:r>
    </w:p>
    <w:p>
      <w:pPr>
        <w:pStyle w:val="Heading2"/>
      </w:pPr>
      <w:bookmarkStart w:name="Md_7bf0188f060f46a78ba6abba88925c52" w:id="57"/>
      <w:r>
        <w:rPr/>
        <w:t xml:space="preserve">2.33. Splitter (259)</w:t>
      </w:r>
      <w:bookmarkEnd w:id="57"/>
    </w:p>
    <w:p>
      <w:pPr>
        <w:pStyle w:val="Normal"/>
      </w:pPr>
      <w:r>
        <w:rPr>
          <w:b/>
        </w:rPr>
        <w:t xml:space="preserve">Category</w:t>
      </w:r>
      <w:r>
        <w:rPr/>
        <w:br/>
      </w:r>
      <w:r>
        <w:rPr/>
        <w:t xml:space="preserve">Message routing</w:t>
      </w:r>
    </w:p>
    <w:p>
      <w:pPr>
        <w:pStyle w:val="Normal"/>
      </w:pPr>
      <w:r>
        <w:rPr>
          <w:b/>
        </w:rPr>
        <w:t xml:space="preserve">Overview</w:t>
      </w:r>
      <w:r>
        <w:rPr/>
        <w:br/>
      </w:r>
      <w:r>
        <w:rPr/>
        <w:t xml:space="preserve">A component breaks one composite message into multiple smaller messages for separate handling.</w:t>
      </w:r>
    </w:p>
    <w:p>
      <w:pPr>
        <w:pStyle w:val="Normal"/>
      </w:pPr>
      <w:r>
        <w:rPr>
          <w:b/>
        </w:rPr>
        <w:t xml:space="preserve">Description</w:t>
      </w:r>
      <w:r>
        <w:rPr/>
        <w:br/>
      </w:r>
      <w:r>
        <w:rPr/>
        <w:t xml:space="preserve">A </w:t>
      </w:r>
      <w:r>
        <w:rPr>
          <w:b/>
        </w:rPr>
        <w:t xml:space="preserve">Splitter (259)</w:t>
      </w:r>
      <w:r>
        <w:rPr/>
        <w:t xml:space="preserve"> breaks one composite message into many child messages, each processed independently. It enables parallel handling, per-line processing, or downstream scaling.</w:t>
      </w:r>
    </w:p>
    <w:p>
      <w:pPr>
        <w:pStyle w:val="Normal"/>
      </w:pPr>
      <w:r>
        <w:rPr/>
        <w:t xml:space="preserve">You must define correlation, ordering (</w:t>
      </w:r>
      <w:r>
        <w:rPr>
          <w:b/>
        </w:rPr>
        <w:t xml:space="preserve">Message Sequence (170)</w:t>
      </w:r>
      <w:r>
        <w:rPr/>
        <w:t xml:space="preserve">, </w:t>
      </w:r>
      <w:r>
        <w:rPr>
          <w:b/>
        </w:rPr>
        <w:t xml:space="preserve">Resequencer (283)</w:t>
      </w:r>
      <w:r>
        <w:rPr/>
        <w:t xml:space="preserve">), and aggregation if a single logical result is required-often via </w:t>
      </w:r>
      <w:r>
        <w:rPr>
          <w:b/>
        </w:rPr>
        <w:t xml:space="preserve">Aggregator (268)</w:t>
      </w:r>
      <w:r>
        <w:rPr/>
        <w:t xml:space="preserve"> or </w:t>
      </w:r>
      <w:r>
        <w:rPr>
          <w:b/>
        </w:rPr>
        <w:t xml:space="preserve">Composed Message Processor (294)</w:t>
      </w:r>
      <w:r>
        <w:rPr/>
        <w:t xml:space="preserve">.</w:t>
      </w:r>
    </w:p>
    <w:p>
      <w:pPr>
        <w:pStyle w:val="Normal"/>
      </w:pPr>
      <w:r>
        <w:rPr>
          <w:b/>
        </w:rPr>
        <w:t xml:space="preserve">Use when</w:t>
      </w:r>
      <w:r>
        <w:rPr/>
        <w:br/>
      </w:r>
      <w:r>
        <w:rPr/>
        <w:t xml:space="preserve">Use when a bulk or grouped input must be processed item by item or step by step.</w:t>
      </w:r>
    </w:p>
    <w:p>
      <w:pPr>
        <w:pStyle w:val="Normal"/>
      </w:pPr>
      <w:r>
        <w:rPr>
          <w:b/>
        </w:rPr>
        <w:t xml:space="preserve">When not to use</w:t>
      </w:r>
    </w:p>
    <w:p>
      <w:pPr>
        <w:pStyle w:val="Normal"/>
        <w:numPr>
          <w:ilvl w:val="0"/>
          <w:numId w:val="231"/>
        </w:numPr>
      </w:pPr>
      <w:r>
        <w:rPr/>
        <w:t xml:space="preserve">Avoid splitting without </w:t>
      </w:r>
      <w:r>
        <w:rPr>
          <w:b/>
        </w:rPr>
        <w:t xml:space="preserve">Request-Reply (154)</w:t>
      </w:r>
      <w:r>
        <w:rPr/>
        <w:t xml:space="preserve"> and completion semantics when results must reunite.</w:t>
      </w:r>
    </w:p>
    <w:p>
      <w:pPr>
        <w:pStyle w:val="Normal"/>
        <w:numPr>
          <w:ilvl w:val="0"/>
          <w:numId w:val="231"/>
        </w:numPr>
      </w:pPr>
      <w:r>
        <w:rPr/>
        <w:t xml:space="preserve">Avoid per-item fan-out that overwhelms downstream rate limits.</w:t>
      </w:r>
    </w:p>
    <w:p>
      <w:pPr>
        <w:pStyle w:val="Normal"/>
      </w:pPr>
      <w:r>
        <w:rPr>
          <w:b/>
        </w:rPr>
        <w:t xml:space="preserve">Typical scenarios</w:t>
      </w:r>
    </w:p>
    <w:p>
      <w:pPr>
        <w:pStyle w:val="Normal"/>
        <w:numPr>
          <w:ilvl w:val="0"/>
          <w:numId w:val="232"/>
        </w:numPr>
      </w:pPr>
      <w:r>
        <w:rPr/>
        <w:t xml:space="preserve">Batch decomposition</w:t>
      </w:r>
    </w:p>
    <w:p>
      <w:pPr>
        <w:pStyle w:val="Normal"/>
        <w:numPr>
          <w:ilvl w:val="0"/>
          <w:numId w:val="232"/>
        </w:numPr>
      </w:pPr>
      <w:r>
        <w:rPr/>
        <w:t xml:space="preserve">Item-level handling</w:t>
      </w:r>
    </w:p>
    <w:p>
      <w:pPr>
        <w:pStyle w:val="Normal"/>
        <w:numPr>
          <w:ilvl w:val="0"/>
          <w:numId w:val="232"/>
        </w:numPr>
      </w:pPr>
      <w:r>
        <w:rPr/>
        <w:t xml:space="preserve">Later aggregation of individual results</w:t>
      </w:r>
    </w:p>
    <w:p>
      <w:pPr>
        <w:pStyle w:val="Normal"/>
      </w:pPr>
      <w:r>
        <w:rPr>
          <w:b/>
        </w:rPr>
        <w:t xml:space="preserve">Related patterns</w:t>
      </w:r>
      <w:r>
        <w:rPr/>
        <w:br/>
      </w:r>
      <w:r>
        <w:rPr>
          <w:b/>
        </w:rPr>
        <w:t xml:space="preserve">Aggregator (268)</w:t>
      </w:r>
      <w:r>
        <w:rPr/>
        <w:t xml:space="preserve">, </w:t>
      </w:r>
      <w:r>
        <w:rPr>
          <w:b/>
        </w:rPr>
        <w:t xml:space="preserve">Composed Message Processor (294)</w:t>
      </w:r>
      <w:r>
        <w:rPr/>
        <w:t xml:space="preserve">, </w:t>
      </w:r>
      <w:r>
        <w:rPr>
          <w:b/>
        </w:rPr>
        <w:t xml:space="preserve">Message Sequence (170)</w:t>
      </w:r>
      <w:r>
        <w:rPr/>
        <w:t xml:space="preserve">.</w:t>
      </w:r>
    </w:p>
    <w:p>
      <w:pPr>
        <w:pStyle w:val="Normal"/>
      </w:pPr>
      <w:r>
        <w:rPr>
          <w:b/>
        </w:rPr>
        <w:t xml:space="preserve">Combinations</w:t>
      </w:r>
    </w:p>
    <w:p>
      <w:pPr>
        <w:pStyle w:val="Normal"/>
      </w:pPr>
      <w:r>
        <w:rPr/>
        <w:t xml:space="preserve">Splitting is only half the story: children need sequence metadata, optional reordering, durable join state, and idempotent handlers.</w:t>
      </w:r>
    </w:p>
    <w:p>
      <w:pPr>
        <w:pStyle w:val="Normal"/>
        <w:numPr>
          <w:ilvl w:val="0"/>
          <w:numId w:val="233"/>
        </w:numPr>
      </w:pPr>
      <w:r>
        <w:rPr>
          <w:b/>
        </w:rPr>
        <w:t xml:space="preserve">Message Sequence (170)</w:t>
      </w:r>
      <w:r>
        <w:rPr/>
        <w:t xml:space="preserve"> - Stamp index/total (or stream position) on every child so downstream can detect completeness.</w:t>
      </w:r>
    </w:p>
    <w:p>
      <w:pPr>
        <w:pStyle w:val="Normal"/>
        <w:jc w:val="center"/>
      </w:pPr>
      <w:r>
        <w:drawing>
          <wp:inline xmlns:wp="http://schemas.openxmlformats.org/drawingml/2006/wordprocessingDrawing" distT="0" distB="0" distL="0" distR="0">
            <wp:extent cx="5220000" cy="1807409"/>
            <wp:effectExtent l="0" t="0" r="0" b="0"/>
            <wp:docPr id="174" name="Mermaid diagram 17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07cfd500a8e44fa"/>
                    <a:stretch>
                      <a:fillRect/>
                    </a:stretch>
                  </pic:blipFill>
                  <pic:spPr>
                    <a:xfrm>
                      <a:off x="0" y="0"/>
                      <a:ext cx="5220000" cy="1807409"/>
                    </a:xfrm>
                    <a:prstGeom prst="rect">
                      <a:avLst/>
                    </a:prstGeom>
                  </pic:spPr>
                </pic:pic>
              </a:graphicData>
            </a:graphic>
          </wp:inline>
        </w:drawing>
      </w:r>
    </w:p>
    <w:p>
      <w:pPr>
        <w:pStyle w:val="Normal"/>
        <w:numPr>
          <w:ilvl w:val="0"/>
          <w:numId w:val="234"/>
        </w:numPr>
      </w:pPr>
      <w:r>
        <w:rPr>
          <w:b/>
        </w:rPr>
        <w:t xml:space="preserve">Resequencer (283)</w:t>
      </w:r>
      <w:r>
        <w:rPr/>
        <w:t xml:space="preserve"> - Reorder children when the bus does not guarantee global order.</w:t>
      </w:r>
    </w:p>
    <w:p>
      <w:pPr>
        <w:pStyle w:val="Normal"/>
        <w:jc w:val="center"/>
      </w:pPr>
      <w:r>
        <w:drawing>
          <wp:inline xmlns:wp="http://schemas.openxmlformats.org/drawingml/2006/wordprocessingDrawing" distT="0" distB="0" distL="0" distR="0">
            <wp:extent cx="5220000" cy="1428232"/>
            <wp:effectExtent l="0" t="0" r="0" b="0"/>
            <wp:docPr id="175" name="Mermaid diagram 17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03f435e89f64acf"/>
                    <a:stretch>
                      <a:fillRect/>
                    </a:stretch>
                  </pic:blipFill>
                  <pic:spPr>
                    <a:xfrm>
                      <a:off x="0" y="0"/>
                      <a:ext cx="5220000" cy="1428232"/>
                    </a:xfrm>
                    <a:prstGeom prst="rect">
                      <a:avLst/>
                    </a:prstGeom>
                  </pic:spPr>
                </pic:pic>
              </a:graphicData>
            </a:graphic>
          </wp:inline>
        </w:drawing>
      </w:r>
    </w:p>
    <w:p>
      <w:pPr>
        <w:pStyle w:val="Normal"/>
        <w:numPr>
          <w:ilvl w:val="0"/>
          <w:numId w:val="235"/>
        </w:numPr>
      </w:pPr>
      <w:r>
        <w:rPr>
          <w:b/>
        </w:rPr>
        <w:t xml:space="preserve">Aggregator (268)</w:t>
      </w:r>
      <w:r>
        <w:rPr/>
        <w:t xml:space="preserve"> - Rejoin outcomes when a single parent result is required after parallel child processing.</w:t>
      </w:r>
    </w:p>
    <w:p>
      <w:pPr>
        <w:pStyle w:val="Normal"/>
        <w:jc w:val="center"/>
      </w:pPr>
      <w:r>
        <w:drawing>
          <wp:inline xmlns:wp="http://schemas.openxmlformats.org/drawingml/2006/wordprocessingDrawing" distT="0" distB="0" distL="0" distR="0">
            <wp:extent cx="5220000" cy="1807409"/>
            <wp:effectExtent l="0" t="0" r="0" b="0"/>
            <wp:docPr id="176" name="Mermaid diagram 17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a12f2ff10ac436a"/>
                    <a:stretch>
                      <a:fillRect/>
                    </a:stretch>
                  </pic:blipFill>
                  <pic:spPr>
                    <a:xfrm>
                      <a:off x="0" y="0"/>
                      <a:ext cx="5220000" cy="1807409"/>
                    </a:xfrm>
                    <a:prstGeom prst="rect">
                      <a:avLst/>
                    </a:prstGeom>
                  </pic:spPr>
                </pic:pic>
              </a:graphicData>
            </a:graphic>
          </wp:inline>
        </w:drawing>
      </w:r>
    </w:p>
    <w:p>
      <w:pPr>
        <w:pStyle w:val="Normal"/>
        <w:numPr>
          <w:ilvl w:val="0"/>
          <w:numId w:val="236"/>
        </w:numPr>
      </w:pPr>
      <w:r>
        <w:rPr>
          <w:b/>
        </w:rPr>
        <w:t xml:space="preserve">Message Store (555)</w:t>
      </w:r>
      <w:r>
        <w:rPr/>
        <w:t xml:space="preserve"> - Persist partial progress for long-running splits so restarts do not lose correlation state.</w:t>
      </w:r>
    </w:p>
    <w:p>
      <w:pPr>
        <w:pStyle w:val="Normal"/>
        <w:jc w:val="center"/>
      </w:pPr>
      <w:r>
        <w:drawing>
          <wp:inline xmlns:wp="http://schemas.openxmlformats.org/drawingml/2006/wordprocessingDrawing" distT="0" distB="0" distL="0" distR="0">
            <wp:extent cx="5220000" cy="1807409"/>
            <wp:effectExtent l="0" t="0" r="0" b="0"/>
            <wp:docPr id="177" name="Mermaid diagram 17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a08144b86894473"/>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37"/>
        </w:numPr>
      </w:pPr>
      <w:r>
        <w:rPr/>
        <w:t xml:space="preserve">children processed twice on retry, duplicating business effects.</w:t>
      </w:r>
    </w:p>
    <w:p>
      <w:pPr>
        <w:pStyle w:val="Normal"/>
        <w:numPr>
          <w:ilvl w:val="0"/>
          <w:numId w:val="237"/>
        </w:numPr>
      </w:pPr>
      <w:r>
        <w:rPr/>
        <w:t xml:space="preserve">splitter holds large payloads in memory without streaming.</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2357859"/>
            <wp:effectExtent l="0" t="0" r="0" b="0"/>
            <wp:docPr id="178" name="Mermaid diagram 17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21c4a50d24c4752"/>
                    <a:stretch>
                      <a:fillRect/>
                    </a:stretch>
                  </pic:blipFill>
                  <pic:spPr>
                    <a:xfrm>
                      <a:off x="0" y="0"/>
                      <a:ext cx="5220000" cy="235785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4286250" cy="2638425"/>
            <wp:effectExtent l="0" t="0" r="0" b="0"/>
            <wp:docPr id="179" name="Mermaid diagram 17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2179b380a344e2e"/>
                    <a:stretch>
                      <a:fillRect/>
                    </a:stretch>
                  </pic:blipFill>
                  <pic:spPr>
                    <a:xfrm>
                      <a:off x="0" y="0"/>
                      <a:ext cx="4286250" cy="2638425"/>
                    </a:xfrm>
                    <a:prstGeom prst="rect">
                      <a:avLst/>
                    </a:prstGeom>
                  </pic:spPr>
                </pic:pic>
              </a:graphicData>
            </a:graphic>
          </wp:inline>
        </w:drawing>
      </w:r>
    </w:p>
    <w:p>
      <w:pPr>
        <w:pStyle w:val="Heading2"/>
      </w:pPr>
      <w:bookmarkStart w:name="Md_c057fda17cd7449898a0054038b42868" w:id="58"/>
      <w:r>
        <w:rPr/>
        <w:t xml:space="preserve">2.34. Aggregator (268)</w:t>
      </w:r>
      <w:bookmarkEnd w:id="58"/>
    </w:p>
    <w:p>
      <w:pPr>
        <w:pStyle w:val="Normal"/>
      </w:pPr>
      <w:r>
        <w:rPr>
          <w:b/>
        </w:rPr>
        <w:t xml:space="preserve">Category</w:t>
      </w:r>
      <w:r>
        <w:rPr/>
        <w:br/>
      </w:r>
      <w:r>
        <w:rPr/>
        <w:t xml:space="preserve">Message routing</w:t>
      </w:r>
    </w:p>
    <w:p>
      <w:pPr>
        <w:pStyle w:val="Normal"/>
      </w:pPr>
      <w:r>
        <w:rPr>
          <w:b/>
        </w:rPr>
        <w:t xml:space="preserve">Overview</w:t>
      </w:r>
      <w:r>
        <w:rPr/>
        <w:br/>
      </w:r>
      <w:r>
        <w:rPr/>
        <w:t xml:space="preserve">A component collects related messages and combines them into one outcome once enough information has arrived.</w:t>
      </w:r>
    </w:p>
    <w:p>
      <w:pPr>
        <w:pStyle w:val="Normal"/>
      </w:pPr>
      <w:r>
        <w:rPr>
          <w:b/>
        </w:rPr>
        <w:t xml:space="preserve">Description</w:t>
      </w:r>
      <w:r>
        <w:rPr/>
        <w:br/>
      </w:r>
      <w:r>
        <w:rPr/>
        <w:t xml:space="preserve">An </w:t>
      </w:r>
      <w:r>
        <w:rPr>
          <w:b/>
        </w:rPr>
        <w:t xml:space="preserve">Aggregator (268)</w:t>
      </w:r>
      <w:r>
        <w:rPr/>
        <w:t xml:space="preserve"> collects related messages until a completion condition is met, then emits a combined result. It is the fan-in counterpart to </w:t>
      </w:r>
      <w:r>
        <w:rPr>
          <w:b/>
        </w:rPr>
        <w:t xml:space="preserve">Splitter (259)</w:t>
      </w:r>
      <w:r>
        <w:rPr/>
        <w:t xml:space="preserve"> or </w:t>
      </w:r>
      <w:r>
        <w:rPr>
          <w:b/>
        </w:rPr>
        <w:t xml:space="preserve">Scatter-Gather (297)</w:t>
      </w:r>
      <w:r>
        <w:rPr/>
        <w:t xml:space="preserve">.</w:t>
      </w:r>
    </w:p>
    <w:p>
      <w:pPr>
        <w:pStyle w:val="Normal"/>
      </w:pPr>
      <w:r>
        <w:rPr/>
        <w:t xml:space="preserve">Completion rules (count, timeout, correlation) must be precise to avoid deadlocks or premature release. State may be held in memory or a </w:t>
      </w:r>
      <w:r>
        <w:rPr>
          <w:b/>
        </w:rPr>
        <w:t xml:space="preserve">Message Store (555)</w:t>
      </w:r>
      <w:r>
        <w:rPr/>
        <w:t xml:space="preserve"> for durability.</w:t>
      </w:r>
    </w:p>
    <w:p>
      <w:pPr>
        <w:pStyle w:val="Normal"/>
      </w:pPr>
      <w:r>
        <w:rPr>
          <w:b/>
        </w:rPr>
        <w:t xml:space="preserve">Use when</w:t>
      </w:r>
      <w:r>
        <w:rPr/>
        <w:br/>
      </w:r>
      <w:r>
        <w:rPr/>
        <w:t xml:space="preserve">Use when multiple partial results must be joined into a single logical result.</w:t>
      </w:r>
    </w:p>
    <w:p>
      <w:pPr>
        <w:pStyle w:val="Normal"/>
      </w:pPr>
      <w:r>
        <w:rPr>
          <w:b/>
        </w:rPr>
        <w:t xml:space="preserve">When not to use</w:t>
      </w:r>
    </w:p>
    <w:p>
      <w:pPr>
        <w:pStyle w:val="Normal"/>
        <w:numPr>
          <w:ilvl w:val="0"/>
          <w:numId w:val="238"/>
        </w:numPr>
      </w:pPr>
      <w:r>
        <w:rPr/>
        <w:t xml:space="preserve">Avoid ambiguous completion conditions (missing timeout or count).</w:t>
      </w:r>
    </w:p>
    <w:p>
      <w:pPr>
        <w:pStyle w:val="Normal"/>
        <w:numPr>
          <w:ilvl w:val="0"/>
          <w:numId w:val="238"/>
        </w:numPr>
      </w:pPr>
      <w:r>
        <w:rPr/>
        <w:t xml:space="preserve">Avoid aggregating unrelated correlations into one result.</w:t>
      </w:r>
    </w:p>
    <w:p>
      <w:pPr>
        <w:pStyle w:val="Normal"/>
      </w:pPr>
      <w:r>
        <w:rPr>
          <w:b/>
        </w:rPr>
        <w:t xml:space="preserve">Typical scenarios</w:t>
      </w:r>
    </w:p>
    <w:p>
      <w:pPr>
        <w:pStyle w:val="Normal"/>
        <w:numPr>
          <w:ilvl w:val="0"/>
          <w:numId w:val="239"/>
        </w:numPr>
      </w:pPr>
      <w:r>
        <w:rPr/>
        <w:t xml:space="preserve">Multi-step result collection</w:t>
      </w:r>
    </w:p>
    <w:p>
      <w:pPr>
        <w:pStyle w:val="Normal"/>
        <w:numPr>
          <w:ilvl w:val="0"/>
          <w:numId w:val="239"/>
        </w:numPr>
      </w:pPr>
      <w:r>
        <w:rPr/>
        <w:t xml:space="preserve">Fan-in after split processing</w:t>
      </w:r>
    </w:p>
    <w:p>
      <w:pPr>
        <w:pStyle w:val="Normal"/>
        <w:numPr>
          <w:ilvl w:val="0"/>
          <w:numId w:val="239"/>
        </w:numPr>
      </w:pPr>
      <w:r>
        <w:rPr/>
        <w:t xml:space="preserve">Partial completion handling</w:t>
      </w:r>
    </w:p>
    <w:p>
      <w:pPr>
        <w:pStyle w:val="Normal"/>
      </w:pPr>
      <w:r>
        <w:rPr>
          <w:b/>
        </w:rPr>
        <w:t xml:space="preserve">Related patterns</w:t>
      </w:r>
      <w:r>
        <w:rPr/>
        <w:br/>
      </w:r>
      <w:r>
        <w:rPr>
          <w:b/>
        </w:rPr>
        <w:t xml:space="preserve">Splitter (259)</w:t>
      </w:r>
      <w:r>
        <w:rPr/>
        <w:t xml:space="preserve">, </w:t>
      </w:r>
      <w:r>
        <w:rPr>
          <w:b/>
        </w:rPr>
        <w:t xml:space="preserve">Correlation Identifier (163)</w:t>
      </w:r>
      <w:r>
        <w:rPr/>
        <w:t xml:space="preserve">, </w:t>
      </w:r>
      <w:r>
        <w:rPr>
          <w:b/>
        </w:rPr>
        <w:t xml:space="preserve">Resequencer (283)</w:t>
      </w:r>
      <w:r>
        <w:rPr/>
        <w:t xml:space="preserve">.</w:t>
      </w:r>
    </w:p>
    <w:p>
      <w:pPr>
        <w:pStyle w:val="Normal"/>
      </w:pPr>
      <w:r>
        <w:rPr>
          <w:b/>
        </w:rPr>
        <w:t xml:space="preserve">Combinations</w:t>
      </w:r>
    </w:p>
    <w:p>
      <w:pPr>
        <w:pStyle w:val="Normal"/>
      </w:pPr>
      <w:r>
        <w:rPr/>
        <w:t xml:space="preserve">Aggregators must not lose state on restart and must close correlations cleanly under timeout or partial failure.</w:t>
      </w:r>
    </w:p>
    <w:p>
      <w:pPr>
        <w:pStyle w:val="Normal"/>
        <w:numPr>
          <w:ilvl w:val="0"/>
          <w:numId w:val="240"/>
        </w:numPr>
      </w:pPr>
      <w:r>
        <w:rPr>
          <w:b/>
        </w:rPr>
        <w:t xml:space="preserve">Message Store (555)</w:t>
      </w:r>
      <w:r>
        <w:rPr/>
        <w:t xml:space="preserve"> - Persist partial aggregates and completion rules for crash recovery; compact state when groups complete.</w:t>
      </w:r>
    </w:p>
    <w:p>
      <w:pPr>
        <w:pStyle w:val="Normal"/>
        <w:jc w:val="center"/>
      </w:pPr>
      <w:r>
        <w:drawing>
          <wp:inline xmlns:wp="http://schemas.openxmlformats.org/drawingml/2006/wordprocessingDrawing" distT="0" distB="0" distL="0" distR="0">
            <wp:extent cx="5220000" cy="1807409"/>
            <wp:effectExtent l="0" t="0" r="0" b="0"/>
            <wp:docPr id="180" name="Mermaid diagram 18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0345c987ebf48d6"/>
                    <a:stretch>
                      <a:fillRect/>
                    </a:stretch>
                  </pic:blipFill>
                  <pic:spPr>
                    <a:xfrm>
                      <a:off x="0" y="0"/>
                      <a:ext cx="5220000" cy="1807409"/>
                    </a:xfrm>
                    <a:prstGeom prst="rect">
                      <a:avLst/>
                    </a:prstGeom>
                  </pic:spPr>
                </pic:pic>
              </a:graphicData>
            </a:graphic>
          </wp:inline>
        </w:drawing>
      </w:r>
    </w:p>
    <w:p>
      <w:pPr>
        <w:pStyle w:val="Normal"/>
        <w:numPr>
          <w:ilvl w:val="0"/>
          <w:numId w:val="241"/>
        </w:numPr>
      </w:pPr>
      <w:r>
        <w:rPr>
          <w:b/>
        </w:rPr>
        <w:t xml:space="preserve">Scatter-Gather (297)</w:t>
      </w:r>
      <w:r>
        <w:rPr/>
        <w:t xml:space="preserve"> </w:t>
      </w:r>
      <w:r>
        <w:rPr>
          <w:b/>
        </w:rPr>
        <w:t xml:space="preserve">timeout policy</w:t>
      </w:r>
      <w:r>
        <w:rPr/>
        <w:t xml:space="preserve"> - Publish a timeout result, notify callers, and free buffers when not all parts arrive.</w:t>
      </w:r>
    </w:p>
    <w:p>
      <w:pPr>
        <w:pStyle w:val="Normal"/>
        <w:jc w:val="center"/>
      </w:pPr>
      <w:r>
        <w:drawing>
          <wp:inline xmlns:wp="http://schemas.openxmlformats.org/drawingml/2006/wordprocessingDrawing" distT="0" distB="0" distL="0" distR="0">
            <wp:extent cx="5220000" cy="1807409"/>
            <wp:effectExtent l="0" t="0" r="0" b="0"/>
            <wp:docPr id="181" name="Mermaid diagram 18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b537b6d65cc475b"/>
                    <a:stretch>
                      <a:fillRect/>
                    </a:stretch>
                  </pic:blipFill>
                  <pic:spPr>
                    <a:xfrm>
                      <a:off x="0" y="0"/>
                      <a:ext cx="5220000" cy="1807409"/>
                    </a:xfrm>
                    <a:prstGeom prst="rect">
                      <a:avLst/>
                    </a:prstGeom>
                  </pic:spPr>
                </pic:pic>
              </a:graphicData>
            </a:graphic>
          </wp:inline>
        </w:drawing>
      </w:r>
    </w:p>
    <w:p>
      <w:pPr>
        <w:pStyle w:val="Normal"/>
        <w:numPr>
          <w:ilvl w:val="0"/>
          <w:numId w:val="242"/>
        </w:numPr>
      </w:pPr>
      <w:r>
        <w:rPr>
          <w:b/>
        </w:rPr>
        <w:t xml:space="preserve">Partial failure</w:t>
      </w:r>
      <w:r>
        <w:rPr/>
        <w:t xml:space="preserve"> - Decide whether to emit best-effort aggregates, errors, or compensating events; document for API clients.</w:t>
      </w:r>
    </w:p>
    <w:p>
      <w:pPr>
        <w:pStyle w:val="Normal"/>
        <w:jc w:val="center"/>
      </w:pPr>
      <w:r>
        <w:drawing>
          <wp:inline xmlns:wp="http://schemas.openxmlformats.org/drawingml/2006/wordprocessingDrawing" distT="0" distB="0" distL="0" distR="0">
            <wp:extent cx="5220000" cy="1807409"/>
            <wp:effectExtent l="0" t="0" r="0" b="0"/>
            <wp:docPr id="182" name="Mermaid diagram 18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ebe322a24e7493d"/>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43"/>
        </w:numPr>
      </w:pPr>
      <w:r>
        <w:rPr/>
        <w:t xml:space="preserve">aggregator memory leak on abandoned correlations.</w:t>
      </w:r>
    </w:p>
    <w:p>
      <w:pPr>
        <w:pStyle w:val="Normal"/>
        <w:numPr>
          <w:ilvl w:val="0"/>
          <w:numId w:val="243"/>
        </w:numPr>
      </w:pPr>
      <w:r>
        <w:rPr/>
        <w:t xml:space="preserve">publishing incomplete aggregates under pressure.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2932013"/>
            <wp:effectExtent l="0" t="0" r="0" b="0"/>
            <wp:docPr id="183" name="Mermaid diagram 18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9c47c419aa747fe"/>
                    <a:stretch>
                      <a:fillRect/>
                    </a:stretch>
                  </pic:blipFill>
                  <pic:spPr>
                    <a:xfrm>
                      <a:off x="0" y="0"/>
                      <a:ext cx="5220000" cy="2932013"/>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4286250" cy="3695700"/>
            <wp:effectExtent l="0" t="0" r="0" b="0"/>
            <wp:docPr id="184" name="Mermaid diagram 18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68b082a93ea4382"/>
                    <a:stretch>
                      <a:fillRect/>
                    </a:stretch>
                  </pic:blipFill>
                  <pic:spPr>
                    <a:xfrm>
                      <a:off x="0" y="0"/>
                      <a:ext cx="4286250" cy="3695700"/>
                    </a:xfrm>
                    <a:prstGeom prst="rect">
                      <a:avLst/>
                    </a:prstGeom>
                  </pic:spPr>
                </pic:pic>
              </a:graphicData>
            </a:graphic>
          </wp:inline>
        </w:drawing>
      </w:r>
    </w:p>
    <w:p>
      <w:pPr>
        <w:pStyle w:val="Heading2"/>
      </w:pPr>
      <w:bookmarkStart w:name="Md_6289539c71814b76b428eb517bac8797" w:id="59"/>
      <w:r>
        <w:rPr/>
        <w:t xml:space="preserve">2.35. Resequencer (283)</w:t>
      </w:r>
      <w:bookmarkEnd w:id="59"/>
    </w:p>
    <w:p>
      <w:pPr>
        <w:pStyle w:val="Normal"/>
      </w:pPr>
      <w:r>
        <w:rPr>
          <w:b/>
        </w:rPr>
        <w:t xml:space="preserve">Category</w:t>
      </w:r>
      <w:r>
        <w:rPr/>
        <w:br/>
      </w:r>
      <w:r>
        <w:rPr/>
        <w:t xml:space="preserve">Message routing</w:t>
      </w:r>
    </w:p>
    <w:p>
      <w:pPr>
        <w:pStyle w:val="Normal"/>
      </w:pPr>
      <w:r>
        <w:rPr>
          <w:b/>
        </w:rPr>
        <w:t xml:space="preserve">Overview</w:t>
      </w:r>
      <w:r>
        <w:rPr/>
        <w:br/>
      </w:r>
      <w:r>
        <w:rPr/>
        <w:t xml:space="preserve">A component restores messages to the required order before further processing.</w:t>
      </w:r>
    </w:p>
    <w:p>
      <w:pPr>
        <w:pStyle w:val="Normal"/>
      </w:pPr>
      <w:r>
        <w:rPr>
          <w:b/>
        </w:rPr>
        <w:t xml:space="preserve">Description</w:t>
      </w:r>
      <w:r>
        <w:rPr/>
        <w:br/>
      </w:r>
      <w:r>
        <w:rPr/>
        <w:t xml:space="preserve">A </w:t>
      </w:r>
      <w:r>
        <w:rPr>
          <w:b/>
        </w:rPr>
        <w:t xml:space="preserve">Resequencer (283)</w:t>
      </w:r>
      <w:r>
        <w:rPr/>
        <w:t xml:space="preserve"> buffers out-of-order messages and releases them in the required sequence to downstream processing that depends on order. It addresses network reordering or competing producers.</w:t>
      </w:r>
    </w:p>
    <w:p>
      <w:pPr>
        <w:pStyle w:val="Normal"/>
      </w:pPr>
      <w:r>
        <w:rPr/>
        <w:t xml:space="preserve">It requires sequence metadata and policies for gaps and timeouts. Pair with </w:t>
      </w:r>
      <w:r>
        <w:rPr>
          <w:b/>
        </w:rPr>
        <w:t xml:space="preserve">Message Sequence (170)</w:t>
      </w:r>
      <w:r>
        <w:rPr/>
        <w:t xml:space="preserve"> when the sender deliberately splits ordered streams.</w:t>
      </w:r>
    </w:p>
    <w:p>
      <w:pPr>
        <w:pStyle w:val="Normal"/>
      </w:pPr>
      <w:r>
        <w:rPr>
          <w:b/>
        </w:rPr>
        <w:t xml:space="preserve">Use when</w:t>
      </w:r>
      <w:r>
        <w:rPr/>
        <w:br/>
      </w:r>
      <w:r>
        <w:rPr/>
        <w:t xml:space="preserve">Use when messages can arrive out of order but must be consumed in sequence.</w:t>
      </w:r>
    </w:p>
    <w:p>
      <w:pPr>
        <w:pStyle w:val="Normal"/>
      </w:pPr>
      <w:r>
        <w:rPr>
          <w:b/>
        </w:rPr>
        <w:t xml:space="preserve">When not to use</w:t>
      </w:r>
    </w:p>
    <w:p>
      <w:pPr>
        <w:pStyle w:val="Normal"/>
        <w:numPr>
          <w:ilvl w:val="0"/>
          <w:numId w:val="244"/>
        </w:numPr>
      </w:pPr>
      <w:r>
        <w:rPr/>
        <w:t xml:space="preserve">Avoid without gap detection and maximum wait-buffers grow without bound.</w:t>
      </w:r>
    </w:p>
    <w:p>
      <w:pPr>
        <w:pStyle w:val="Normal"/>
        <w:numPr>
          <w:ilvl w:val="0"/>
          <w:numId w:val="244"/>
        </w:numPr>
      </w:pPr>
      <w:r>
        <w:rPr/>
        <w:t xml:space="preserve">Avoid when strict global order across partitions is impossible-redesign partitioning.</w:t>
      </w:r>
    </w:p>
    <w:p>
      <w:pPr>
        <w:pStyle w:val="Normal"/>
      </w:pPr>
      <w:r>
        <w:rPr>
          <w:b/>
        </w:rPr>
        <w:t xml:space="preserve">Typical scenarios</w:t>
      </w:r>
    </w:p>
    <w:p>
      <w:pPr>
        <w:pStyle w:val="Normal"/>
        <w:numPr>
          <w:ilvl w:val="0"/>
          <w:numId w:val="245"/>
        </w:numPr>
      </w:pPr>
      <w:r>
        <w:rPr/>
        <w:t xml:space="preserve">Out-of-order event handling and ordered downstream processing</w:t>
      </w:r>
    </w:p>
    <w:p>
      <w:pPr>
        <w:pStyle w:val="Normal"/>
      </w:pPr>
      <w:r>
        <w:rPr>
          <w:b/>
        </w:rPr>
        <w:t xml:space="preserve">Related patterns</w:t>
      </w:r>
      <w:r>
        <w:rPr/>
        <w:br/>
      </w:r>
      <w:r>
        <w:rPr>
          <w:b/>
        </w:rPr>
        <w:t xml:space="preserve">Message Sequence (170)</w:t>
      </w:r>
      <w:r>
        <w:rPr/>
        <w:t xml:space="preserve">, </w:t>
      </w:r>
      <w:r>
        <w:rPr>
          <w:b/>
        </w:rPr>
        <w:t xml:space="preserve">Aggregator (268)</w:t>
      </w:r>
      <w:r>
        <w:rPr/>
        <w:t xml:space="preserve">, </w:t>
      </w:r>
      <w:r>
        <w:rPr>
          <w:b/>
        </w:rPr>
        <w:t xml:space="preserve">Message Store (555)</w:t>
      </w:r>
      <w:r>
        <w:rPr/>
        <w:t xml:space="preserve">.</w:t>
      </w:r>
    </w:p>
    <w:p>
      <w:pPr>
        <w:pStyle w:val="Normal"/>
      </w:pPr>
      <w:r>
        <w:rPr>
          <w:b/>
        </w:rPr>
        <w:t xml:space="preserve">Combinations</w:t>
      </w:r>
    </w:p>
    <w:p>
      <w:pPr>
        <w:pStyle w:val="Normal"/>
      </w:pPr>
      <w:r>
        <w:rPr/>
        <w:t xml:space="preserve">Resequencers trade latency for order: sequence metadata defines the expected stream, and expiry prevents buffers growing forever when messages are lost.</w:t>
      </w:r>
    </w:p>
    <w:p>
      <w:pPr>
        <w:pStyle w:val="Normal"/>
        <w:numPr>
          <w:ilvl w:val="0"/>
          <w:numId w:val="246"/>
        </w:numPr>
      </w:pPr>
      <w:r>
        <w:rPr>
          <w:b/>
        </w:rPr>
        <w:t xml:space="preserve">Message Sequence (170)</w:t>
      </w:r>
      <w:r>
        <w:rPr/>
        <w:t xml:space="preserve"> - Every buffered message carries group id and position so the component knows what “next” means.</w:t>
      </w:r>
    </w:p>
    <w:p>
      <w:pPr>
        <w:pStyle w:val="Normal"/>
        <w:jc w:val="center"/>
      </w:pPr>
      <w:r>
        <w:drawing>
          <wp:inline xmlns:wp="http://schemas.openxmlformats.org/drawingml/2006/wordprocessingDrawing" distT="0" distB="0" distL="0" distR="0">
            <wp:extent cx="5220000" cy="1807409"/>
            <wp:effectExtent l="0" t="0" r="0" b="0"/>
            <wp:docPr id="185" name="Mermaid diagram 18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e6a92640c4446ec"/>
                    <a:stretch>
                      <a:fillRect/>
                    </a:stretch>
                  </pic:blipFill>
                  <pic:spPr>
                    <a:xfrm>
                      <a:off x="0" y="0"/>
                      <a:ext cx="5220000" cy="1807409"/>
                    </a:xfrm>
                    <a:prstGeom prst="rect">
                      <a:avLst/>
                    </a:prstGeom>
                  </pic:spPr>
                </pic:pic>
              </a:graphicData>
            </a:graphic>
          </wp:inline>
        </w:drawing>
      </w:r>
    </w:p>
    <w:p>
      <w:pPr>
        <w:pStyle w:val="Normal"/>
        <w:numPr>
          <w:ilvl w:val="0"/>
          <w:numId w:val="247"/>
        </w:numPr>
      </w:pPr>
      <w:r>
        <w:rPr>
          <w:b/>
        </w:rPr>
        <w:t xml:space="preserve">Message Expiration (176)</w:t>
      </w:r>
      <w:r>
        <w:rPr/>
        <w:t xml:space="preserve"> - If the next expected index never arrives, expire the group and escalate (DLQ, alert, or partial emit per policy).</w:t>
      </w:r>
    </w:p>
    <w:p>
      <w:pPr>
        <w:pStyle w:val="Normal"/>
        <w:jc w:val="center"/>
      </w:pPr>
      <w:r>
        <w:drawing>
          <wp:inline xmlns:wp="http://schemas.openxmlformats.org/drawingml/2006/wordprocessingDrawing" distT="0" distB="0" distL="0" distR="0">
            <wp:extent cx="5220000" cy="1807409"/>
            <wp:effectExtent l="0" t="0" r="0" b="0"/>
            <wp:docPr id="186" name="Mermaid diagram 18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c61484cb5ff408d"/>
                    <a:stretch>
                      <a:fillRect/>
                    </a:stretch>
                  </pic:blipFill>
                  <pic:spPr>
                    <a:xfrm>
                      <a:off x="0" y="0"/>
                      <a:ext cx="5220000" cy="1807409"/>
                    </a:xfrm>
                    <a:prstGeom prst="rect">
                      <a:avLst/>
                    </a:prstGeom>
                  </pic:spPr>
                </pic:pic>
              </a:graphicData>
            </a:graphic>
          </wp:inline>
        </w:drawing>
      </w:r>
    </w:p>
    <w:p>
      <w:pPr>
        <w:pStyle w:val="Normal"/>
        <w:numPr>
          <w:ilvl w:val="0"/>
          <w:numId w:val="248"/>
        </w:numPr>
      </w:pPr>
      <w:r>
        <w:rPr>
          <w:b/>
        </w:rPr>
        <w:t xml:space="preserve">Sharding</w:t>
      </w:r>
      <w:r>
        <w:rPr/>
        <w:t xml:space="preserve"> - Scale by correlation key so one entity’s ordering does not block unrelated traffic.</w:t>
      </w:r>
    </w:p>
    <w:p>
      <w:pPr>
        <w:pStyle w:val="Normal"/>
        <w:jc w:val="center"/>
      </w:pPr>
      <w:r>
        <w:drawing>
          <wp:inline xmlns:wp="http://schemas.openxmlformats.org/drawingml/2006/wordprocessingDrawing" distT="0" distB="0" distL="0" distR="0">
            <wp:extent cx="5220000" cy="1807409"/>
            <wp:effectExtent l="0" t="0" r="0" b="0"/>
            <wp:docPr id="187" name="Mermaid diagram 18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eee32eb648f497e"/>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49"/>
        </w:numPr>
      </w:pPr>
      <w:r>
        <w:rPr/>
        <w:t xml:space="preserve">resequencer single-threaded bottleneck without scaling plan.</w:t>
      </w:r>
    </w:p>
    <w:p>
      <w:pPr>
        <w:pStyle w:val="Normal"/>
        <w:numPr>
          <w:ilvl w:val="0"/>
          <w:numId w:val="249"/>
        </w:numPr>
      </w:pPr>
      <w:r>
        <w:rPr/>
        <w:t xml:space="preserve">reordering across different business entities.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169351"/>
            <wp:effectExtent l="0" t="0" r="0" b="0"/>
            <wp:docPr id="188" name="Mermaid diagram 18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d8d156c6fe4214"/>
                    <a:stretch>
                      <a:fillRect/>
                    </a:stretch>
                  </pic:blipFill>
                  <pic:spPr>
                    <a:xfrm>
                      <a:off x="0" y="0"/>
                      <a:ext cx="5220000" cy="2169351"/>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6107252"/>
            <wp:effectExtent l="0" t="0" r="0" b="0"/>
            <wp:docPr id="189" name="Mermaid diagram 18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bbda001ac054746"/>
                    <a:stretch>
                      <a:fillRect/>
                    </a:stretch>
                  </pic:blipFill>
                  <pic:spPr>
                    <a:xfrm>
                      <a:off x="0" y="0"/>
                      <a:ext cx="5220000" cy="6107252"/>
                    </a:xfrm>
                    <a:prstGeom prst="rect">
                      <a:avLst/>
                    </a:prstGeom>
                  </pic:spPr>
                </pic:pic>
              </a:graphicData>
            </a:graphic>
          </wp:inline>
        </w:drawing>
      </w:r>
    </w:p>
    <w:p>
      <w:pPr>
        <w:pStyle w:val="Heading2"/>
      </w:pPr>
      <w:bookmarkStart w:name="Md_7d2e0a3be51d4a9d82cf9fb123e39be3" w:id="60"/>
      <w:r>
        <w:rPr/>
        <w:t xml:space="preserve">2.36. Composed Message Processor (294)</w:t>
      </w:r>
      <w:bookmarkEnd w:id="60"/>
    </w:p>
    <w:p>
      <w:pPr>
        <w:pStyle w:val="Normal"/>
      </w:pPr>
      <w:r>
        <w:rPr>
          <w:b/>
        </w:rPr>
        <w:t xml:space="preserve">Category</w:t>
      </w:r>
      <w:r>
        <w:rPr/>
        <w:br/>
      </w:r>
      <w:r>
        <w:rPr/>
        <w:t xml:space="preserve">Message routing</w:t>
      </w:r>
    </w:p>
    <w:p>
      <w:pPr>
        <w:pStyle w:val="Normal"/>
      </w:pPr>
      <w:r>
        <w:rPr>
          <w:b/>
        </w:rPr>
        <w:t xml:space="preserve">Overview</w:t>
      </w:r>
      <w:r>
        <w:rPr/>
        <w:br/>
      </w:r>
      <w:r>
        <w:rPr/>
        <w:t xml:space="preserve">A higher-level flow splits a composite message, routes the parts for processing, and recombines the results.</w:t>
      </w:r>
    </w:p>
    <w:p>
      <w:pPr>
        <w:pStyle w:val="Normal"/>
      </w:pPr>
      <w:r>
        <w:rPr>
          <w:b/>
        </w:rPr>
        <w:t xml:space="preserve">Description</w:t>
      </w:r>
      <w:r>
        <w:rPr/>
        <w:br/>
      </w:r>
      <w:r>
        <w:rPr>
          <w:b/>
        </w:rPr>
        <w:t xml:space="preserve">Composed Message Processor (294)</w:t>
      </w:r>
      <w:r>
        <w:rPr/>
        <w:t xml:space="preserve"> orchestrates </w:t>
      </w:r>
      <w:r>
        <w:rPr>
          <w:b/>
        </w:rPr>
        <w:t xml:space="preserve">Splitter (259)</w:t>
      </w:r>
      <w:r>
        <w:rPr/>
        <w:t xml:space="preserve">, routing, and </w:t>
      </w:r>
      <w:r>
        <w:rPr>
          <w:b/>
        </w:rPr>
        <w:t xml:space="preserve">Aggregator (268)</w:t>
      </w:r>
      <w:r>
        <w:rPr/>
        <w:t xml:space="preserve"> (and optionally translators) as one pattern: a large message is decomposed, parts are processed, and results are composed again.</w:t>
      </w:r>
    </w:p>
    <w:p>
      <w:pPr>
        <w:pStyle w:val="Normal"/>
      </w:pPr>
      <w:r>
        <w:rPr/>
        <w:t xml:space="preserve">It is a template for complex but structured workflows over messaging, often implemented with a </w:t>
      </w:r>
      <w:r>
        <w:rPr>
          <w:b/>
        </w:rPr>
        <w:t xml:space="preserve">Process Manager (312)</w:t>
      </w:r>
      <w:r>
        <w:rPr/>
        <w:t xml:space="preserve"> when state and timers matter.</w:t>
      </w:r>
    </w:p>
    <w:p>
      <w:pPr>
        <w:pStyle w:val="Normal"/>
      </w:pPr>
      <w:r>
        <w:rPr>
          <w:b/>
        </w:rPr>
        <w:t xml:space="preserve">Use when</w:t>
      </w:r>
      <w:r>
        <w:rPr/>
        <w:br/>
      </w:r>
      <w:r>
        <w:rPr/>
        <w:t xml:space="preserve">Use when one logical request naturally decomposes into coordinated sub-requests.</w:t>
      </w:r>
    </w:p>
    <w:p>
      <w:pPr>
        <w:pStyle w:val="Normal"/>
      </w:pPr>
      <w:r>
        <w:rPr>
          <w:b/>
        </w:rPr>
        <w:t xml:space="preserve">When not to use</w:t>
      </w:r>
    </w:p>
    <w:p>
      <w:pPr>
        <w:pStyle w:val="Normal"/>
        <w:numPr>
          <w:ilvl w:val="0"/>
          <w:numId w:val="250"/>
        </w:numPr>
      </w:pPr>
      <w:r>
        <w:rPr/>
        <w:t xml:space="preserve">Avoid when a single synchronous call or </w:t>
      </w:r>
      <w:r>
        <w:rPr>
          <w:b/>
        </w:rPr>
        <w:t xml:space="preserve">Message Expiration (176)</w:t>
      </w:r>
      <w:r>
        <w:rPr/>
        <w:t xml:space="preserve"> chain is clearer and reliable enough.</w:t>
      </w:r>
    </w:p>
    <w:p>
      <w:pPr>
        <w:pStyle w:val="Normal"/>
        <w:numPr>
          <w:ilvl w:val="0"/>
          <w:numId w:val="250"/>
        </w:numPr>
      </w:pPr>
      <w:r>
        <w:rPr/>
        <w:t xml:space="preserve">Avoid deep nesting of composed processors without </w:t>
      </w:r>
      <w:r>
        <w:rPr>
          <w:b/>
        </w:rPr>
        <w:t xml:space="preserve">Correlation Identifier (163)</w:t>
      </w:r>
      <w:r>
        <w:rPr/>
        <w:t xml:space="preserve"> visibility.</w:t>
      </w:r>
    </w:p>
    <w:p>
      <w:pPr>
        <w:pStyle w:val="Normal"/>
      </w:pPr>
      <w:r>
        <w:rPr>
          <w:b/>
        </w:rPr>
        <w:t xml:space="preserve">Typical scenarios</w:t>
      </w:r>
    </w:p>
    <w:p>
      <w:pPr>
        <w:pStyle w:val="Normal"/>
        <w:numPr>
          <w:ilvl w:val="0"/>
          <w:numId w:val="251"/>
        </w:numPr>
      </w:pPr>
      <w:r>
        <w:rPr/>
        <w:t xml:space="preserve">Multi-step validation</w:t>
      </w:r>
    </w:p>
    <w:p>
      <w:pPr>
        <w:pStyle w:val="Normal"/>
        <w:numPr>
          <w:ilvl w:val="0"/>
          <w:numId w:val="251"/>
        </w:numPr>
      </w:pPr>
      <w:r>
        <w:rPr/>
        <w:t xml:space="preserve">Distributed enrichment</w:t>
      </w:r>
    </w:p>
    <w:p>
      <w:pPr>
        <w:pStyle w:val="Normal"/>
        <w:numPr>
          <w:ilvl w:val="0"/>
          <w:numId w:val="251"/>
        </w:numPr>
      </w:pPr>
      <w:r>
        <w:rPr/>
        <w:t xml:space="preserve">Item-level downstream calls</w:t>
      </w:r>
    </w:p>
    <w:p>
      <w:pPr>
        <w:pStyle w:val="Normal"/>
      </w:pPr>
      <w:r>
        <w:rPr>
          <w:b/>
        </w:rPr>
        <w:t xml:space="preserve">Related patterns</w:t>
      </w:r>
      <w:r>
        <w:rPr/>
        <w:br/>
      </w:r>
      <w:r>
        <w:rPr>
          <w:b/>
        </w:rPr>
        <w:t xml:space="preserve">Splitter (259)</w:t>
      </w:r>
      <w:r>
        <w:rPr/>
        <w:t xml:space="preserve">, </w:t>
      </w:r>
      <w:r>
        <w:rPr>
          <w:b/>
        </w:rPr>
        <w:t xml:space="preserve">Aggregator (268)</w:t>
      </w:r>
      <w:r>
        <w:rPr/>
        <w:t xml:space="preserve">, </w:t>
      </w:r>
      <w:r>
        <w:rPr>
          <w:b/>
        </w:rPr>
        <w:t xml:space="preserve">Process Manager (312)</w:t>
      </w:r>
      <w:r>
        <w:rPr/>
        <w:t xml:space="preserve">.</w:t>
      </w:r>
    </w:p>
    <w:p>
      <w:pPr>
        <w:pStyle w:val="Normal"/>
      </w:pPr>
      <w:r>
        <w:rPr>
          <w:b/>
        </w:rPr>
        <w:t xml:space="preserve">Combinations</w:t>
      </w:r>
    </w:p>
    <w:p>
      <w:pPr>
        <w:pStyle w:val="Normal"/>
      </w:pPr>
      <w:r>
        <w:rPr/>
        <w:t xml:space="preserve">The composed processor is a template: split, route parts, aggregate, and answer the original caller-usually with explicit reply routing and durable orchestration for failures.</w:t>
      </w:r>
    </w:p>
    <w:p>
      <w:pPr>
        <w:pStyle w:val="Normal"/>
        <w:numPr>
          <w:ilvl w:val="0"/>
          <w:numId w:val="252"/>
        </w:numPr>
      </w:pPr>
      <w:r>
        <w:rPr>
          <w:b/>
        </w:rPr>
        <w:t xml:space="preserve">Return Address (159)</w:t>
      </w:r>
      <w:r>
        <w:rPr/>
        <w:t xml:space="preserve"> - Preserve reply-to and correlation on every sub-request so parallel workers can respond through one completion path.</w:t>
      </w:r>
    </w:p>
    <w:p>
      <w:pPr>
        <w:pStyle w:val="Normal"/>
        <w:jc w:val="center"/>
      </w:pPr>
      <w:r>
        <w:drawing>
          <wp:inline xmlns:wp="http://schemas.openxmlformats.org/drawingml/2006/wordprocessingDrawing" distT="0" distB="0" distL="0" distR="0">
            <wp:extent cx="5220000" cy="1807409"/>
            <wp:effectExtent l="0" t="0" r="0" b="0"/>
            <wp:docPr id="190" name="Mermaid diagram 19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907cc17aa1549b9"/>
                    <a:stretch>
                      <a:fillRect/>
                    </a:stretch>
                  </pic:blipFill>
                  <pic:spPr>
                    <a:xfrm>
                      <a:off x="0" y="0"/>
                      <a:ext cx="5220000" cy="1807409"/>
                    </a:xfrm>
                    <a:prstGeom prst="rect">
                      <a:avLst/>
                    </a:prstGeom>
                  </pic:spPr>
                </pic:pic>
              </a:graphicData>
            </a:graphic>
          </wp:inline>
        </w:drawing>
      </w:r>
    </w:p>
    <w:p>
      <w:pPr>
        <w:pStyle w:val="Normal"/>
        <w:numPr>
          <w:ilvl w:val="0"/>
          <w:numId w:val="253"/>
        </w:numPr>
      </w:pPr>
      <w:r>
        <w:rPr>
          <w:b/>
        </w:rPr>
        <w:t xml:space="preserve">Routing</w:t>
      </w:r>
      <w:r>
        <w:rPr/>
        <w:t xml:space="preserve"> - Use </w:t>
      </w:r>
      <w:r>
        <w:rPr>
          <w:b/>
        </w:rPr>
        <w:t xml:space="preserve">Message Router (78)</w:t>
      </w:r>
      <w:r>
        <w:rPr/>
        <w:t xml:space="preserve"> or </w:t>
      </w:r>
      <w:r>
        <w:rPr>
          <w:b/>
        </w:rPr>
        <w:t xml:space="preserve">Content-Based Router (230)</w:t>
      </w:r>
      <w:r>
        <w:rPr/>
        <w:t xml:space="preserve"> to steer parts without embedding topology in each worker.</w:t>
      </w:r>
    </w:p>
    <w:p>
      <w:pPr>
        <w:pStyle w:val="Normal"/>
        <w:jc w:val="center"/>
      </w:pPr>
      <w:r>
        <w:drawing>
          <wp:inline xmlns:wp="http://schemas.openxmlformats.org/drawingml/2006/wordprocessingDrawing" distT="0" distB="0" distL="0" distR="0">
            <wp:extent cx="5220000" cy="1258786"/>
            <wp:effectExtent l="0" t="0" r="0" b="0"/>
            <wp:docPr id="191" name="Mermaid diagram 19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7a82a31334e4da0"/>
                    <a:stretch>
                      <a:fillRect/>
                    </a:stretch>
                  </pic:blipFill>
                  <pic:spPr>
                    <a:xfrm>
                      <a:off x="0" y="0"/>
                      <a:ext cx="5220000" cy="1258786"/>
                    </a:xfrm>
                    <a:prstGeom prst="rect">
                      <a:avLst/>
                    </a:prstGeom>
                  </pic:spPr>
                </pic:pic>
              </a:graphicData>
            </a:graphic>
          </wp:inline>
        </w:drawing>
      </w:r>
    </w:p>
    <w:p>
      <w:pPr>
        <w:pStyle w:val="Normal"/>
        <w:numPr>
          <w:ilvl w:val="0"/>
          <w:numId w:val="254"/>
        </w:numPr>
      </w:pPr>
      <w:r>
        <w:rPr>
          <w:b/>
        </w:rPr>
        <w:t xml:space="preserve">Idempotent Receiver (528)</w:t>
      </w:r>
      <w:r>
        <w:rPr/>
        <w:t xml:space="preserve"> - Sub-tasks and aggregates must tolerate retries when any leg redelivers.</w:t>
      </w:r>
    </w:p>
    <w:p>
      <w:pPr>
        <w:pStyle w:val="Normal"/>
        <w:jc w:val="center"/>
      </w:pPr>
      <w:r>
        <w:drawing>
          <wp:inline xmlns:wp="http://schemas.openxmlformats.org/drawingml/2006/wordprocessingDrawing" distT="0" distB="0" distL="0" distR="0">
            <wp:extent cx="5220000" cy="2028424"/>
            <wp:effectExtent l="0" t="0" r="0" b="0"/>
            <wp:docPr id="192" name="Mermaid diagram 19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83228aa695e447f"/>
                    <a:stretch>
                      <a:fillRect/>
                    </a:stretch>
                  </pic:blipFill>
                  <pic:spPr>
                    <a:xfrm>
                      <a:off x="0" y="0"/>
                      <a:ext cx="5220000" cy="2028424"/>
                    </a:xfrm>
                    <a:prstGeom prst="rect">
                      <a:avLst/>
                    </a:prstGeom>
                  </pic:spPr>
                </pic:pic>
              </a:graphicData>
            </a:graphic>
          </wp:inline>
        </w:drawing>
      </w:r>
    </w:p>
    <w:p>
      <w:pPr>
        <w:pStyle w:val="Normal"/>
        <w:numPr>
          <w:ilvl w:val="0"/>
          <w:numId w:val="255"/>
        </w:numPr>
      </w:pPr>
      <w:r>
        <w:rPr>
          <w:b/>
        </w:rPr>
        <w:t xml:space="preserve">Process Manager (312)</w:t>
      </w:r>
      <w:r>
        <w:rPr/>
        <w:t xml:space="preserve"> - Own timers, compensations, and state when the composed flow spans long periods or many systems.</w:t>
      </w:r>
    </w:p>
    <w:p>
      <w:pPr>
        <w:pStyle w:val="Normal"/>
        <w:jc w:val="center"/>
      </w:pPr>
      <w:r>
        <w:drawing>
          <wp:inline xmlns:wp="http://schemas.openxmlformats.org/drawingml/2006/wordprocessingDrawing" distT="0" distB="0" distL="0" distR="0">
            <wp:extent cx="5220000" cy="1807409"/>
            <wp:effectExtent l="0" t="0" r="0" b="0"/>
            <wp:docPr id="193" name="Mermaid diagram 19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224ab6e44e4459f"/>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56"/>
        </w:numPr>
      </w:pPr>
      <w:r>
        <w:rPr/>
        <w:t xml:space="preserve">partial failures leave no compensation.</w:t>
      </w:r>
    </w:p>
    <w:p>
      <w:pPr>
        <w:pStyle w:val="Normal"/>
        <w:numPr>
          <w:ilvl w:val="0"/>
          <w:numId w:val="256"/>
        </w:numPr>
      </w:pPr>
      <w:r>
        <w:rPr/>
        <w:t xml:space="preserve">aggregate timeout shorter than slowest downstream SLA.</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724400" cy="5867400"/>
            <wp:effectExtent l="0" t="0" r="0" b="0"/>
            <wp:docPr id="194" name="Mermaid diagram 19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be713a401e54be5"/>
                    <a:stretch>
                      <a:fillRect/>
                    </a:stretch>
                  </pic:blipFill>
                  <pic:spPr>
                    <a:xfrm>
                      <a:off x="0" y="0"/>
                      <a:ext cx="4724400" cy="5867400"/>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3136717"/>
            <wp:effectExtent l="0" t="0" r="0" b="0"/>
            <wp:docPr id="195" name="Mermaid diagram 19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13fcdf713494b76"/>
                    <a:stretch>
                      <a:fillRect/>
                    </a:stretch>
                  </pic:blipFill>
                  <pic:spPr>
                    <a:xfrm>
                      <a:off x="0" y="0"/>
                      <a:ext cx="5220000" cy="3136717"/>
                    </a:xfrm>
                    <a:prstGeom prst="rect">
                      <a:avLst/>
                    </a:prstGeom>
                  </pic:spPr>
                </pic:pic>
              </a:graphicData>
            </a:graphic>
          </wp:inline>
        </w:drawing>
      </w:r>
    </w:p>
    <w:p>
      <w:pPr>
        <w:pStyle w:val="Heading2"/>
      </w:pPr>
      <w:bookmarkStart w:name="Md_4b9ccbcd1cf74c83a306840b0905eb5d" w:id="61"/>
      <w:r>
        <w:rPr/>
        <w:t xml:space="preserve">2.37. Scatter-Gather (297)</w:t>
      </w:r>
      <w:bookmarkEnd w:id="61"/>
    </w:p>
    <w:p>
      <w:pPr>
        <w:pStyle w:val="Normal"/>
      </w:pPr>
      <w:r>
        <w:rPr>
          <w:b/>
        </w:rPr>
        <w:t xml:space="preserve">Category</w:t>
      </w:r>
      <w:r>
        <w:rPr/>
        <w:br/>
      </w:r>
      <w:r>
        <w:rPr/>
        <w:t xml:space="preserve">Message routing</w:t>
      </w:r>
    </w:p>
    <w:p>
      <w:pPr>
        <w:pStyle w:val="Normal"/>
      </w:pPr>
      <w:r>
        <w:rPr>
          <w:b/>
        </w:rPr>
        <w:t xml:space="preserve">Overview</w:t>
      </w:r>
      <w:r>
        <w:rPr/>
        <w:br/>
      </w:r>
      <w:r>
        <w:rPr/>
        <w:t xml:space="preserve">A request is sent to multiple recipients and their responses are gathered into one overall result.</w:t>
      </w:r>
    </w:p>
    <w:p>
      <w:pPr>
        <w:pStyle w:val="Normal"/>
      </w:pPr>
      <w:r>
        <w:rPr>
          <w:b/>
        </w:rPr>
        <w:t xml:space="preserve">Description</w:t>
      </w:r>
      <w:r>
        <w:rPr/>
        <w:br/>
      </w:r>
      <w:r>
        <w:rPr>
          <w:b/>
        </w:rPr>
        <w:t xml:space="preserve">Scatter-Gather (297)</w:t>
      </w:r>
      <w:r>
        <w:rPr/>
        <w:t xml:space="preserve"> broadcasts a request to multiple recipients (scatter) and aggregates their replies into one response (gather). It implements parallel consultation-pricing, eligibility, or data fusion-under a single logical operation.</w:t>
      </w:r>
    </w:p>
    <w:p>
      <w:pPr>
        <w:pStyle w:val="Normal"/>
      </w:pPr>
      <w:r>
        <w:rPr/>
        <w:t xml:space="preserve">Timeouts, partial failures, and correlation are central design points. </w:t>
      </w:r>
      <w:r>
        <w:rPr>
          <w:b/>
        </w:rPr>
        <w:t xml:space="preserve">Recipient List (249)</w:t>
      </w:r>
      <w:r>
        <w:rPr/>
        <w:t xml:space="preserve"> plus </w:t>
      </w:r>
      <w:r>
        <w:rPr>
          <w:b/>
        </w:rPr>
        <w:t xml:space="preserve">Aggregator (268)</w:t>
      </w:r>
      <w:r>
        <w:rPr/>
        <w:t xml:space="preserve"> is the usual implementation sketch.</w:t>
      </w:r>
    </w:p>
    <w:p>
      <w:pPr>
        <w:pStyle w:val="Normal"/>
      </w:pPr>
      <w:r>
        <w:rPr>
          <w:b/>
        </w:rPr>
        <w:t xml:space="preserve">Use when</w:t>
      </w:r>
      <w:r>
        <w:rPr/>
        <w:br/>
      </w:r>
      <w:r>
        <w:rPr/>
        <w:t xml:space="preserve">Use when multiple parties should contribute to one combined response.</w:t>
      </w:r>
    </w:p>
    <w:p>
      <w:pPr>
        <w:pStyle w:val="Normal"/>
      </w:pPr>
      <w:r>
        <w:rPr>
          <w:b/>
        </w:rPr>
        <w:t xml:space="preserve">When not to use</w:t>
      </w:r>
    </w:p>
    <w:p>
      <w:pPr>
        <w:pStyle w:val="Normal"/>
        <w:numPr>
          <w:ilvl w:val="0"/>
          <w:numId w:val="257"/>
        </w:numPr>
      </w:pPr>
      <w:r>
        <w:rPr/>
        <w:t xml:space="preserve">Avoid without </w:t>
      </w:r>
      <w:r>
        <w:rPr>
          <w:b/>
        </w:rPr>
        <w:t xml:space="preserve">Message Expiration (176)</w:t>
      </w:r>
      <w:r>
        <w:rPr/>
        <w:t xml:space="preserve"> and partial-result policy when any target may be slow or down.</w:t>
      </w:r>
    </w:p>
    <w:p>
      <w:pPr>
        <w:pStyle w:val="Normal"/>
        <w:numPr>
          <w:ilvl w:val="0"/>
          <w:numId w:val="257"/>
        </w:numPr>
      </w:pPr>
      <w:r>
        <w:rPr/>
        <w:t xml:space="preserve">Avoid when targets are not idempotent for duplicate scatter retries.</w:t>
      </w:r>
    </w:p>
    <w:p>
      <w:pPr>
        <w:pStyle w:val="Normal"/>
      </w:pPr>
      <w:r>
        <w:rPr>
          <w:b/>
        </w:rPr>
        <w:t xml:space="preserve">Typical scenarios</w:t>
      </w:r>
    </w:p>
    <w:p>
      <w:pPr>
        <w:pStyle w:val="Normal"/>
        <w:numPr>
          <w:ilvl w:val="0"/>
          <w:numId w:val="258"/>
        </w:numPr>
      </w:pPr>
      <w:r>
        <w:rPr/>
        <w:t xml:space="preserve">Parallel lookups</w:t>
      </w:r>
    </w:p>
    <w:p>
      <w:pPr>
        <w:pStyle w:val="Normal"/>
        <w:numPr>
          <w:ilvl w:val="0"/>
          <w:numId w:val="258"/>
        </w:numPr>
      </w:pPr>
      <w:r>
        <w:rPr/>
        <w:t xml:space="preserve">Quote collection</w:t>
      </w:r>
    </w:p>
    <w:p>
      <w:pPr>
        <w:pStyle w:val="Normal"/>
        <w:numPr>
          <w:ilvl w:val="0"/>
          <w:numId w:val="258"/>
        </w:numPr>
      </w:pPr>
      <w:r>
        <w:rPr/>
        <w:t xml:space="preserve">Multi-source evaluation</w:t>
      </w:r>
    </w:p>
    <w:p>
      <w:pPr>
        <w:pStyle w:val="Normal"/>
      </w:pPr>
      <w:r>
        <w:rPr>
          <w:b/>
        </w:rPr>
        <w:t xml:space="preserve">Related patterns</w:t>
      </w:r>
      <w:r>
        <w:rPr/>
        <w:br/>
      </w:r>
      <w:r>
        <w:rPr>
          <w:b/>
        </w:rPr>
        <w:t xml:space="preserve">Recipient List (249)</w:t>
      </w:r>
      <w:r>
        <w:rPr/>
        <w:t xml:space="preserve">, </w:t>
      </w:r>
      <w:r>
        <w:rPr>
          <w:b/>
        </w:rPr>
        <w:t xml:space="preserve">Aggregator (268)</w:t>
      </w:r>
      <w:r>
        <w:rPr/>
        <w:t xml:space="preserve">, </w:t>
      </w:r>
      <w:r>
        <w:rPr>
          <w:b/>
        </w:rPr>
        <w:t xml:space="preserve">Correlation Identifier (163)</w:t>
      </w:r>
      <w:r>
        <w:rPr/>
        <w:t xml:space="preserve">.</w:t>
      </w:r>
    </w:p>
    <w:p>
      <w:pPr>
        <w:pStyle w:val="Normal"/>
      </w:pPr>
      <w:r>
        <w:rPr>
          <w:b/>
        </w:rPr>
        <w:t xml:space="preserve">Combinations</w:t>
      </w:r>
    </w:p>
    <w:p>
      <w:pPr>
        <w:pStyle w:val="Normal"/>
      </w:pPr>
      <w:r>
        <w:rPr/>
        <w:t xml:space="preserve">Scatter-gather is typically implemented as a computed recipient list, parallel sends, and an aggregator keyed by correlation, with strict timeout semantics.</w:t>
      </w:r>
    </w:p>
    <w:p>
      <w:pPr>
        <w:pStyle w:val="Normal"/>
        <w:numPr>
          <w:ilvl w:val="0"/>
          <w:numId w:val="259"/>
        </w:numPr>
      </w:pPr>
      <w:r>
        <w:rPr>
          <w:b/>
        </w:rPr>
        <w:t xml:space="preserve">Recipient List (249)</w:t>
      </w:r>
      <w:r>
        <w:rPr/>
        <w:t xml:space="preserve"> - Build the set of targets per request (policy, eligibility, or static configuration) and fan out copies with the same correlation id.</w:t>
      </w:r>
    </w:p>
    <w:p>
      <w:pPr>
        <w:pStyle w:val="Normal"/>
        <w:jc w:val="center"/>
      </w:pPr>
      <w:r>
        <w:drawing>
          <wp:inline xmlns:wp="http://schemas.openxmlformats.org/drawingml/2006/wordprocessingDrawing" distT="0" distB="0" distL="0" distR="0">
            <wp:extent cx="5220000" cy="2186586"/>
            <wp:effectExtent l="0" t="0" r="0" b="0"/>
            <wp:docPr id="196" name="Mermaid diagram 19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8069de9fbe44383"/>
                    <a:stretch>
                      <a:fillRect/>
                    </a:stretch>
                  </pic:blipFill>
                  <pic:spPr>
                    <a:xfrm>
                      <a:off x="0" y="0"/>
                      <a:ext cx="5220000" cy="2186586"/>
                    </a:xfrm>
                    <a:prstGeom prst="rect">
                      <a:avLst/>
                    </a:prstGeom>
                  </pic:spPr>
                </pic:pic>
              </a:graphicData>
            </a:graphic>
          </wp:inline>
        </w:drawing>
      </w:r>
    </w:p>
    <w:p>
      <w:pPr>
        <w:pStyle w:val="Normal"/>
        <w:numPr>
          <w:ilvl w:val="0"/>
          <w:numId w:val="260"/>
        </w:numPr>
      </w:pPr>
      <w:r>
        <w:rPr>
          <w:b/>
        </w:rPr>
        <w:t xml:space="preserve">Aggregator (268)</w:t>
      </w:r>
      <w:r>
        <w:rPr/>
        <w:t xml:space="preserve"> - Collect replies until count, completeness marker, or timeout; emit merged response or structured partial result.</w:t>
      </w:r>
    </w:p>
    <w:p>
      <w:pPr>
        <w:pStyle w:val="Normal"/>
        <w:jc w:val="center"/>
      </w:pPr>
      <w:r>
        <w:drawing>
          <wp:inline xmlns:wp="http://schemas.openxmlformats.org/drawingml/2006/wordprocessingDrawing" distT="0" distB="0" distL="0" distR="0">
            <wp:extent cx="5220000" cy="1807409"/>
            <wp:effectExtent l="0" t="0" r="0" b="0"/>
            <wp:docPr id="197" name="Mermaid diagram 19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5f61b0539634004"/>
                    <a:stretch>
                      <a:fillRect/>
                    </a:stretch>
                  </pic:blipFill>
                  <pic:spPr>
                    <a:xfrm>
                      <a:off x="0" y="0"/>
                      <a:ext cx="5220000" cy="1807409"/>
                    </a:xfrm>
                    <a:prstGeom prst="rect">
                      <a:avLst/>
                    </a:prstGeom>
                  </pic:spPr>
                </pic:pic>
              </a:graphicData>
            </a:graphic>
          </wp:inline>
        </w:drawing>
      </w:r>
    </w:p>
    <w:p>
      <w:pPr>
        <w:pStyle w:val="Normal"/>
        <w:numPr>
          <w:ilvl w:val="0"/>
          <w:numId w:val="261"/>
        </w:numPr>
      </w:pPr>
      <w:r>
        <w:rPr>
          <w:b/>
        </w:rPr>
        <w:t xml:space="preserve">Correlation Identifier (163)</w:t>
      </w:r>
      <w:r>
        <w:rPr/>
        <w:t xml:space="preserve"> - Shared across scatter and all replies so gather logic never mixes conversations.</w:t>
      </w:r>
    </w:p>
    <w:p>
      <w:pPr>
        <w:pStyle w:val="Normal"/>
        <w:jc w:val="center"/>
      </w:pPr>
      <w:r>
        <w:drawing>
          <wp:inline xmlns:wp="http://schemas.openxmlformats.org/drawingml/2006/wordprocessingDrawing" distT="0" distB="0" distL="0" distR="0">
            <wp:extent cx="5220000" cy="1807409"/>
            <wp:effectExtent l="0" t="0" r="0" b="0"/>
            <wp:docPr id="198" name="Mermaid diagram 19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65e6eec726e4684"/>
                    <a:stretch>
                      <a:fillRect/>
                    </a:stretch>
                  </pic:blipFill>
                  <pic:spPr>
                    <a:xfrm>
                      <a:off x="0" y="0"/>
                      <a:ext cx="5220000" cy="1807409"/>
                    </a:xfrm>
                    <a:prstGeom prst="rect">
                      <a:avLst/>
                    </a:prstGeom>
                  </pic:spPr>
                </pic:pic>
              </a:graphicData>
            </a:graphic>
          </wp:inline>
        </w:drawing>
      </w:r>
    </w:p>
    <w:p>
      <w:pPr>
        <w:pStyle w:val="Normal"/>
        <w:numPr>
          <w:ilvl w:val="0"/>
          <w:numId w:val="262"/>
        </w:numPr>
      </w:pPr>
      <w:r>
        <w:rPr>
          <w:b/>
        </w:rPr>
        <w:t xml:space="preserve">Message Translator (85)</w:t>
      </w:r>
      <w:r>
        <w:rPr/>
        <w:t xml:space="preserve"> - Normalise heterogeneous reply shapes before merge.</w:t>
      </w:r>
    </w:p>
    <w:p>
      <w:pPr>
        <w:pStyle w:val="Normal"/>
        <w:jc w:val="center"/>
      </w:pPr>
      <w:r>
        <w:drawing>
          <wp:inline xmlns:wp="http://schemas.openxmlformats.org/drawingml/2006/wordprocessingDrawing" distT="0" distB="0" distL="0" distR="0">
            <wp:extent cx="5220000" cy="1428232"/>
            <wp:effectExtent l="0" t="0" r="0" b="0"/>
            <wp:docPr id="199" name="Mermaid diagram 19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240648bc2e34790"/>
                    <a:stretch>
                      <a:fillRect/>
                    </a:stretch>
                  </pic:blipFill>
                  <pic:spPr>
                    <a:xfrm>
                      <a:off x="0" y="0"/>
                      <a:ext cx="5220000" cy="1428232"/>
                    </a:xfrm>
                    <a:prstGeom prst="rect">
                      <a:avLst/>
                    </a:prstGeom>
                  </pic:spPr>
                </pic:pic>
              </a:graphicData>
            </a:graphic>
          </wp:inline>
        </w:drawing>
      </w:r>
    </w:p>
    <w:p>
      <w:pPr>
        <w:pStyle w:val="Normal"/>
      </w:pPr>
      <w:r>
        <w:rPr>
          <w:b/>
        </w:rPr>
        <w:t xml:space="preserve">Anti-patterns</w:t>
      </w:r>
    </w:p>
    <w:p>
      <w:pPr>
        <w:pStyle w:val="Normal"/>
        <w:numPr>
          <w:ilvl w:val="0"/>
          <w:numId w:val="263"/>
        </w:numPr>
      </w:pPr>
      <w:r>
        <w:rPr/>
        <w:t xml:space="preserve">gather waits indefinitely.</w:t>
      </w:r>
    </w:p>
    <w:p>
      <w:pPr>
        <w:pStyle w:val="Normal"/>
        <w:numPr>
          <w:ilvl w:val="0"/>
          <w:numId w:val="263"/>
        </w:numPr>
      </w:pPr>
      <w:r>
        <w:rPr/>
        <w:t xml:space="preserve">combining incompatible result schemas without </w:t>
      </w:r>
      <w:r>
        <w:rPr>
          <w:b/>
        </w:rPr>
        <w:t xml:space="preserve">Message Translator (85)</w:t>
      </w:r>
      <w:r>
        <w:rPr/>
        <w:t xml:space="preserv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4418294"/>
            <wp:effectExtent l="0" t="0" r="0" b="0"/>
            <wp:docPr id="200" name="Mermaid diagram 20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f27b3f3609d452d"/>
                    <a:stretch>
                      <a:fillRect/>
                    </a:stretch>
                  </pic:blipFill>
                  <pic:spPr>
                    <a:xfrm>
                      <a:off x="0" y="0"/>
                      <a:ext cx="5220000" cy="4418294"/>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640706"/>
            <wp:effectExtent l="0" t="0" r="0" b="0"/>
            <wp:docPr id="201" name="Mermaid diagram 20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2b8cffd2c89443f"/>
                    <a:stretch>
                      <a:fillRect/>
                    </a:stretch>
                  </pic:blipFill>
                  <pic:spPr>
                    <a:xfrm>
                      <a:off x="0" y="0"/>
                      <a:ext cx="5220000" cy="2640706"/>
                    </a:xfrm>
                    <a:prstGeom prst="rect">
                      <a:avLst/>
                    </a:prstGeom>
                  </pic:spPr>
                </pic:pic>
              </a:graphicData>
            </a:graphic>
          </wp:inline>
        </w:drawing>
      </w:r>
    </w:p>
    <w:p>
      <w:pPr>
        <w:pStyle w:val="Heading2"/>
      </w:pPr>
      <w:bookmarkStart w:name="Md_2af4d814d37444ab82b0030cc4e038a7" w:id="62"/>
      <w:r>
        <w:rPr/>
        <w:t xml:space="preserve">2.38. Routing Slip (301)</w:t>
      </w:r>
      <w:bookmarkEnd w:id="62"/>
    </w:p>
    <w:p>
      <w:pPr>
        <w:pStyle w:val="Normal"/>
      </w:pPr>
      <w:r>
        <w:rPr>
          <w:b/>
        </w:rPr>
        <w:t xml:space="preserve">Category</w:t>
      </w:r>
      <w:r>
        <w:rPr/>
        <w:br/>
      </w:r>
      <w:r>
        <w:rPr/>
        <w:t xml:space="preserve">Message routing</w:t>
      </w:r>
    </w:p>
    <w:p>
      <w:pPr>
        <w:pStyle w:val="Normal"/>
      </w:pPr>
      <w:r>
        <w:rPr>
          <w:b/>
        </w:rPr>
        <w:t xml:space="preserve">Overview</w:t>
      </w:r>
      <w:r>
        <w:rPr/>
        <w:br/>
      </w:r>
      <w:r>
        <w:rPr/>
        <w:t xml:space="preserve">A message carries the route it should follow through a series of processing steps.</w:t>
      </w:r>
    </w:p>
    <w:p>
      <w:pPr>
        <w:pStyle w:val="Normal"/>
      </w:pPr>
      <w:r>
        <w:rPr>
          <w:b/>
        </w:rPr>
        <w:t xml:space="preserve">Description</w:t>
      </w:r>
      <w:r>
        <w:rPr/>
        <w:br/>
      </w:r>
      <w:r>
        <w:rPr/>
        <w:t xml:space="preserve">A </w:t>
      </w:r>
      <w:r>
        <w:rPr>
          <w:b/>
        </w:rPr>
        <w:t xml:space="preserve">Routing Slip (301)</w:t>
      </w:r>
      <w:r>
        <w:rPr/>
        <w:t xml:space="preserve"> attaches the list-or recipe-of processing steps to the message itself, so each hop consumes the slip and forwards to the next. It decentralises routing logic while keeping the path explicit and auditable.</w:t>
      </w:r>
    </w:p>
    <w:p>
      <w:pPr>
        <w:pStyle w:val="Normal"/>
      </w:pPr>
      <w:r>
        <w:rPr/>
        <w:t xml:space="preserve">It suits configurable pipelines where the route is known when the message is created. Contrast with </w:t>
      </w:r>
      <w:r>
        <w:rPr>
          <w:b/>
        </w:rPr>
        <w:t xml:space="preserve">Dynamic Router (243)</w:t>
      </w:r>
      <w:r>
        <w:rPr/>
        <w:t xml:space="preserve"> when the next hop is decided only after each step.</w:t>
      </w:r>
    </w:p>
    <w:p>
      <w:pPr>
        <w:pStyle w:val="Normal"/>
      </w:pPr>
      <w:r>
        <w:rPr>
          <w:b/>
        </w:rPr>
        <w:t xml:space="preserve">Use when</w:t>
      </w:r>
      <w:r>
        <w:rPr/>
        <w:br/>
      </w:r>
      <w:r>
        <w:rPr/>
        <w:t xml:space="preserve">Use when route steps should travel with the message rather than live in a central router.</w:t>
      </w:r>
    </w:p>
    <w:p>
      <w:pPr>
        <w:pStyle w:val="Normal"/>
      </w:pPr>
      <w:r>
        <w:rPr>
          <w:b/>
        </w:rPr>
        <w:t xml:space="preserve">When not to use</w:t>
      </w:r>
    </w:p>
    <w:p>
      <w:pPr>
        <w:pStyle w:val="Normal"/>
        <w:numPr>
          <w:ilvl w:val="0"/>
          <w:numId w:val="264"/>
        </w:numPr>
      </w:pPr>
      <w:r>
        <w:rPr/>
        <w:t xml:space="preserve">Avoid when steps or order must change based on deep runtime state-</w:t>
      </w:r>
      <w:r>
        <w:rPr>
          <w:b/>
        </w:rPr>
        <w:t xml:space="preserve">Canonical Data Model (355)</w:t>
      </w:r>
      <w:r>
        <w:rPr/>
        <w:t xml:space="preserve"> may fit better.</w:t>
      </w:r>
    </w:p>
    <w:p>
      <w:pPr>
        <w:pStyle w:val="Normal"/>
        <w:numPr>
          <w:ilvl w:val="0"/>
          <w:numId w:val="264"/>
        </w:numPr>
      </w:pPr>
      <w:r>
        <w:rPr/>
        <w:t xml:space="preserve">Avoid slips that grow unbounded or carry sensitive control data without protection.</w:t>
      </w:r>
    </w:p>
    <w:p>
      <w:pPr>
        <w:pStyle w:val="Normal"/>
      </w:pPr>
      <w:r>
        <w:rPr>
          <w:b/>
        </w:rPr>
        <w:t xml:space="preserve">Typical scenarios</w:t>
      </w:r>
    </w:p>
    <w:p>
      <w:pPr>
        <w:pStyle w:val="Normal"/>
        <w:numPr>
          <w:ilvl w:val="0"/>
          <w:numId w:val="265"/>
        </w:numPr>
      </w:pPr>
      <w:r>
        <w:rPr/>
        <w:t xml:space="preserve">Configurable multi-step processing and staged handling</w:t>
      </w:r>
    </w:p>
    <w:p>
      <w:pPr>
        <w:pStyle w:val="Normal"/>
      </w:pPr>
      <w:r>
        <w:rPr>
          <w:b/>
        </w:rPr>
        <w:t xml:space="preserve">Related patterns</w:t>
      </w:r>
      <w:r>
        <w:rPr/>
        <w:br/>
      </w:r>
      <w:r>
        <w:rPr>
          <w:b/>
        </w:rPr>
        <w:t xml:space="preserve">Dynamic Router (243)</w:t>
      </w:r>
      <w:r>
        <w:rPr/>
        <w:t xml:space="preserve">, </w:t>
      </w:r>
      <w:r>
        <w:rPr>
          <w:b/>
        </w:rPr>
        <w:t xml:space="preserve">Process Manager (312)</w:t>
      </w:r>
      <w:r>
        <w:rPr/>
        <w:t xml:space="preserve">, </w:t>
      </w:r>
      <w:r>
        <w:rPr>
          <w:b/>
        </w:rPr>
        <w:t xml:space="preserve">Message Router (78)</w:t>
      </w:r>
      <w:r>
        <w:rPr/>
        <w:t xml:space="preserve">.</w:t>
      </w:r>
    </w:p>
    <w:p>
      <w:pPr>
        <w:pStyle w:val="Normal"/>
      </w:pPr>
      <w:r>
        <w:rPr>
          <w:b/>
        </w:rPr>
        <w:t xml:space="preserve">Combinations</w:t>
      </w:r>
    </w:p>
    <w:p>
      <w:pPr>
        <w:pStyle w:val="Normal"/>
      </w:pPr>
      <w:r>
        <w:rPr/>
        <w:t xml:space="preserve">Routing slips travel with the message: each hop should translate if needed, verify the slip has not been altered, and enforce maximum steps.</w:t>
      </w:r>
    </w:p>
    <w:p>
      <w:pPr>
        <w:pStyle w:val="Normal"/>
        <w:numPr>
          <w:ilvl w:val="0"/>
          <w:numId w:val="266"/>
        </w:numPr>
      </w:pPr>
      <w:r>
        <w:rPr>
          <w:b/>
        </w:rPr>
        <w:t xml:space="preserve">Message Translator (85)</w:t>
      </w:r>
      <w:r>
        <w:rPr/>
        <w:t xml:space="preserve"> - At each step, map to local format while preserving slip metadata and remaining route list in a tamper-evident way (sign or HMAC where appropriate).</w:t>
      </w:r>
    </w:p>
    <w:p>
      <w:pPr>
        <w:pStyle w:val="Normal"/>
        <w:jc w:val="center"/>
      </w:pPr>
      <w:r>
        <w:drawing>
          <wp:inline xmlns:wp="http://schemas.openxmlformats.org/drawingml/2006/wordprocessingDrawing" distT="0" distB="0" distL="0" distR="0">
            <wp:extent cx="5220000" cy="1807409"/>
            <wp:effectExtent l="0" t="0" r="0" b="0"/>
            <wp:docPr id="202" name="Mermaid diagram 20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3477071dca242cd"/>
                    <a:stretch>
                      <a:fillRect/>
                    </a:stretch>
                  </pic:blipFill>
                  <pic:spPr>
                    <a:xfrm>
                      <a:off x="0" y="0"/>
                      <a:ext cx="5220000" cy="1807409"/>
                    </a:xfrm>
                    <a:prstGeom prst="rect">
                      <a:avLst/>
                    </a:prstGeom>
                  </pic:spPr>
                </pic:pic>
              </a:graphicData>
            </a:graphic>
          </wp:inline>
        </w:drawing>
      </w:r>
    </w:p>
    <w:p>
      <w:pPr>
        <w:pStyle w:val="Normal"/>
        <w:numPr>
          <w:ilvl w:val="0"/>
          <w:numId w:val="267"/>
        </w:numPr>
      </w:pPr>
      <w:r>
        <w:rPr>
          <w:b/>
        </w:rPr>
        <w:t xml:space="preserve">Integrity</w:t>
      </w:r>
      <w:r>
        <w:rPr/>
        <w:t xml:space="preserve"> - Validate slip on entry to each hop; reject or DLQ if steps were removed or reordered unexpectedly.</w:t>
      </w:r>
    </w:p>
    <w:p>
      <w:pPr>
        <w:pStyle w:val="Normal"/>
        <w:jc w:val="center"/>
      </w:pPr>
      <w:r>
        <w:drawing>
          <wp:inline xmlns:wp="http://schemas.openxmlformats.org/drawingml/2006/wordprocessingDrawing" distT="0" distB="0" distL="0" distR="0">
            <wp:extent cx="5220000" cy="1807409"/>
            <wp:effectExtent l="0" t="0" r="0" b="0"/>
            <wp:docPr id="203" name="Mermaid diagram 20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0235edabb741d2"/>
                    <a:stretch>
                      <a:fillRect/>
                    </a:stretch>
                  </pic:blipFill>
                  <pic:spPr>
                    <a:xfrm>
                      <a:off x="0" y="0"/>
                      <a:ext cx="5220000" cy="1807409"/>
                    </a:xfrm>
                    <a:prstGeom prst="rect">
                      <a:avLst/>
                    </a:prstGeom>
                  </pic:spPr>
                </pic:pic>
              </a:graphicData>
            </a:graphic>
          </wp:inline>
        </w:drawing>
      </w:r>
    </w:p>
    <w:p>
      <w:pPr>
        <w:pStyle w:val="Normal"/>
        <w:numPr>
          <w:ilvl w:val="0"/>
          <w:numId w:val="268"/>
        </w:numPr>
      </w:pPr>
      <w:r>
        <w:rPr>
          <w:b/>
        </w:rPr>
        <w:t xml:space="preserve">Audit</w:t>
      </w:r>
      <w:r>
        <w:rPr/>
        <w:t xml:space="preserve"> - Log slip version and remaining steps to </w:t>
      </w:r>
      <w:r>
        <w:rPr>
          <w:b/>
        </w:rPr>
        <w:t xml:space="preserve">Message History (551)</w:t>
      </w:r>
      <w:r>
        <w:rPr/>
        <w:t xml:space="preserve"> for compliance-heavy pipelines.</w:t>
      </w:r>
    </w:p>
    <w:p>
      <w:pPr>
        <w:pStyle w:val="Normal"/>
        <w:jc w:val="center"/>
      </w:pPr>
      <w:r>
        <w:drawing>
          <wp:inline xmlns:wp="http://schemas.openxmlformats.org/drawingml/2006/wordprocessingDrawing" distT="0" distB="0" distL="0" distR="0">
            <wp:extent cx="5220000" cy="1807409"/>
            <wp:effectExtent l="0" t="0" r="0" b="0"/>
            <wp:docPr id="204" name="Mermaid diagram 20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dd3d2af8cc24e7b"/>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69"/>
        </w:numPr>
      </w:pPr>
      <w:r>
        <w:rPr/>
        <w:t xml:space="preserve">slip tampering between hops.</w:t>
      </w:r>
    </w:p>
    <w:p>
      <w:pPr>
        <w:pStyle w:val="Normal"/>
        <w:numPr>
          <w:ilvl w:val="0"/>
          <w:numId w:val="269"/>
        </w:numPr>
      </w:pPr>
      <w:r>
        <w:rPr/>
        <w:t xml:space="preserve">circular slips without max hops.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685251"/>
            <wp:effectExtent l="0" t="0" r="0" b="0"/>
            <wp:docPr id="205" name="Mermaid diagram 20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dbfe9a3acd94ad6"/>
                    <a:stretch>
                      <a:fillRect/>
                    </a:stretch>
                  </pic:blipFill>
                  <pic:spPr>
                    <a:xfrm>
                      <a:off x="0" y="0"/>
                      <a:ext cx="5220000" cy="68525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385138"/>
            <wp:effectExtent l="0" t="0" r="0" b="0"/>
            <wp:docPr id="206" name="Mermaid diagram 20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4684c8b32c140c5"/>
                    <a:stretch>
                      <a:fillRect/>
                    </a:stretch>
                  </pic:blipFill>
                  <pic:spPr>
                    <a:xfrm>
                      <a:off x="0" y="0"/>
                      <a:ext cx="5220000" cy="2385138"/>
                    </a:xfrm>
                    <a:prstGeom prst="rect">
                      <a:avLst/>
                    </a:prstGeom>
                  </pic:spPr>
                </pic:pic>
              </a:graphicData>
            </a:graphic>
          </wp:inline>
        </w:drawing>
      </w:r>
    </w:p>
    <w:p>
      <w:pPr>
        <w:pStyle w:val="Heading2"/>
      </w:pPr>
      <w:bookmarkStart w:name="Md_2f13c332ea464d6cb83f3387ba9018d2" w:id="63"/>
      <w:r>
        <w:rPr/>
        <w:t xml:space="preserve">2.39. Process Manager (312)</w:t>
      </w:r>
      <w:bookmarkEnd w:id="63"/>
    </w:p>
    <w:p>
      <w:pPr>
        <w:pStyle w:val="Normal"/>
      </w:pPr>
      <w:r>
        <w:rPr>
          <w:b/>
        </w:rPr>
        <w:t xml:space="preserve">Category</w:t>
      </w:r>
      <w:r>
        <w:rPr/>
        <w:br/>
      </w:r>
      <w:r>
        <w:rPr/>
        <w:t xml:space="preserve">Message routing</w:t>
      </w:r>
    </w:p>
    <w:p>
      <w:pPr>
        <w:pStyle w:val="Normal"/>
      </w:pPr>
      <w:r>
        <w:rPr>
          <w:b/>
        </w:rPr>
        <w:t xml:space="preserve">Overview</w:t>
      </w:r>
      <w:r>
        <w:rPr/>
        <w:br/>
      </w:r>
      <w:r>
        <w:rPr/>
        <w:t xml:space="preserve">A coordinating component keeps track of a long-running or multi-step process and decides what should happen next.</w:t>
      </w:r>
    </w:p>
    <w:p>
      <w:pPr>
        <w:pStyle w:val="Normal"/>
      </w:pPr>
      <w:r>
        <w:rPr>
          <w:b/>
        </w:rPr>
        <w:t xml:space="preserve">Description</w:t>
      </w:r>
      <w:r>
        <w:rPr/>
        <w:br/>
      </w:r>
      <w:r>
        <w:rPr/>
        <w:t xml:space="preserve">A </w:t>
      </w:r>
      <w:r>
        <w:rPr>
          <w:b/>
        </w:rPr>
        <w:t xml:space="preserve">Process Manager (312)</w:t>
      </w:r>
      <w:r>
        <w:rPr/>
        <w:t xml:space="preserve"> (or orchestrator) maintains state for a long-running business process spanning many messages and systems. It decides what to do next when events arrive, timers fire, or errors occur.</w:t>
      </w:r>
    </w:p>
    <w:p>
      <w:pPr>
        <w:pStyle w:val="Normal"/>
      </w:pPr>
      <w:r>
        <w:rPr/>
        <w:t xml:space="preserve">It differs from a simple </w:t>
      </w:r>
      <w:r>
        <w:rPr>
          <w:b/>
        </w:rPr>
        <w:t xml:space="preserve">Message Router (78)</w:t>
      </w:r>
      <w:r>
        <w:rPr/>
        <w:t xml:space="preserve"> by owning process state and lifecycles. Persistence, idempotency, and correlation are critical; </w:t>
      </w:r>
      <w:r>
        <w:rPr>
          <w:b/>
        </w:rPr>
        <w:t xml:space="preserve">Message Store (555)</w:t>
      </w:r>
      <w:r>
        <w:rPr/>
        <w:t xml:space="preserve"> often backs recovery.</w:t>
      </w:r>
    </w:p>
    <w:p>
      <w:pPr>
        <w:pStyle w:val="Normal"/>
      </w:pPr>
      <w:r>
        <w:rPr>
          <w:b/>
        </w:rPr>
        <w:t xml:space="preserve">Use when</w:t>
      </w:r>
      <w:r>
        <w:rPr/>
        <w:br/>
      </w:r>
      <w:r>
        <w:rPr/>
        <w:t xml:space="preserve">Use when a workflow spans multiple messages, systems, and decision points.</w:t>
      </w:r>
    </w:p>
    <w:p>
      <w:pPr>
        <w:pStyle w:val="Normal"/>
      </w:pPr>
      <w:r>
        <w:rPr>
          <w:b/>
        </w:rPr>
        <w:t xml:space="preserve">When not to use</w:t>
      </w:r>
    </w:p>
    <w:p>
      <w:pPr>
        <w:pStyle w:val="Normal"/>
        <w:numPr>
          <w:ilvl w:val="0"/>
          <w:numId w:val="270"/>
        </w:numPr>
      </w:pPr>
      <w:r>
        <w:rPr/>
        <w:t xml:space="preserve">Avoid for short linear flows that a single service or </w:t>
      </w:r>
      <w:r>
        <w:rPr>
          <w:b/>
        </w:rPr>
        <w:t xml:space="preserve">Format Indicator (180)</w:t>
      </w:r>
      <w:r>
        <w:rPr/>
        <w:t xml:space="preserve"> handles cleanly.</w:t>
      </w:r>
    </w:p>
    <w:p>
      <w:pPr>
        <w:pStyle w:val="Normal"/>
        <w:numPr>
          <w:ilvl w:val="0"/>
          <w:numId w:val="270"/>
        </w:numPr>
      </w:pPr>
      <w:r>
        <w:rPr/>
        <w:t xml:space="preserve">Avoid “mega orchestrators” that own every domain rule-push decisions to services.</w:t>
      </w:r>
    </w:p>
    <w:p>
      <w:pPr>
        <w:pStyle w:val="Normal"/>
      </w:pPr>
      <w:r>
        <w:rPr>
          <w:b/>
        </w:rPr>
        <w:t xml:space="preserve">Typical scenarios</w:t>
      </w:r>
    </w:p>
    <w:p>
      <w:pPr>
        <w:pStyle w:val="Normal"/>
        <w:numPr>
          <w:ilvl w:val="0"/>
          <w:numId w:val="271"/>
        </w:numPr>
      </w:pPr>
      <w:r>
        <w:rPr/>
        <w:t xml:space="preserve">Pending business processes</w:t>
      </w:r>
    </w:p>
    <w:p>
      <w:pPr>
        <w:pStyle w:val="Normal"/>
        <w:numPr>
          <w:ilvl w:val="0"/>
          <w:numId w:val="271"/>
        </w:numPr>
      </w:pPr>
      <w:r>
        <w:rPr/>
        <w:t xml:space="preserve">Approval flows</w:t>
      </w:r>
    </w:p>
    <w:p>
      <w:pPr>
        <w:pStyle w:val="Normal"/>
        <w:numPr>
          <w:ilvl w:val="0"/>
          <w:numId w:val="271"/>
        </w:numPr>
      </w:pPr>
      <w:r>
        <w:rPr/>
        <w:t xml:space="preserve">Orchestrated retry or compensation</w:t>
      </w:r>
    </w:p>
    <w:p>
      <w:pPr>
        <w:pStyle w:val="Normal"/>
      </w:pPr>
      <w:r>
        <w:rPr>
          <w:b/>
        </w:rPr>
        <w:t xml:space="preserve">Related patterns</w:t>
      </w:r>
      <w:r>
        <w:rPr/>
        <w:br/>
      </w:r>
      <w:r>
        <w:rPr>
          <w:b/>
        </w:rPr>
        <w:t xml:space="preserve">Request-Reply (154)</w:t>
      </w:r>
      <w:r>
        <w:rPr/>
        <w:t xml:space="preserve">, </w:t>
      </w:r>
      <w:r>
        <w:rPr>
          <w:b/>
        </w:rPr>
        <w:t xml:space="preserve">Correlation Identifier (163)</w:t>
      </w:r>
      <w:r>
        <w:rPr/>
        <w:t xml:space="preserve">, </w:t>
      </w:r>
      <w:r>
        <w:rPr>
          <w:b/>
        </w:rPr>
        <w:t xml:space="preserve">Message Store (555)</w:t>
      </w:r>
      <w:r>
        <w:rPr/>
        <w:t xml:space="preserve">.</w:t>
      </w:r>
    </w:p>
    <w:p>
      <w:pPr>
        <w:pStyle w:val="Normal"/>
      </w:pPr>
      <w:r>
        <w:rPr>
          <w:b/>
        </w:rPr>
        <w:t xml:space="preserve">Combinations</w:t>
      </w:r>
    </w:p>
    <w:p>
      <w:pPr>
        <w:pStyle w:val="Normal"/>
      </w:pPr>
      <w:r>
        <w:rPr/>
        <w:t xml:space="preserve">Process managers combine durable state, domain events, and often large payload indirection so orchestration survives restarts and communicates clearly with other systems.</w:t>
      </w:r>
    </w:p>
    <w:p>
      <w:pPr>
        <w:pStyle w:val="Normal"/>
        <w:numPr>
          <w:ilvl w:val="0"/>
          <w:numId w:val="272"/>
        </w:numPr>
      </w:pPr>
      <w:r>
        <w:rPr>
          <w:b/>
        </w:rPr>
        <w:t xml:space="preserve">Claim Check (346)</w:t>
      </w:r>
      <w:r>
        <w:rPr/>
        <w:t xml:space="preserve"> - Store bulky state or attachments externally; the manager tracks references and retrieval policy.</w:t>
      </w:r>
    </w:p>
    <w:p>
      <w:pPr>
        <w:pStyle w:val="Normal"/>
        <w:jc w:val="center"/>
      </w:pPr>
      <w:r>
        <w:drawing>
          <wp:inline xmlns:wp="http://schemas.openxmlformats.org/drawingml/2006/wordprocessingDrawing" distT="0" distB="0" distL="0" distR="0">
            <wp:extent cx="5220000" cy="1807409"/>
            <wp:effectExtent l="0" t="0" r="0" b="0"/>
            <wp:docPr id="207" name="Mermaid diagram 20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b014097df744b75"/>
                    <a:stretch>
                      <a:fillRect/>
                    </a:stretch>
                  </pic:blipFill>
                  <pic:spPr>
                    <a:xfrm>
                      <a:off x="0" y="0"/>
                      <a:ext cx="5220000" cy="1807409"/>
                    </a:xfrm>
                    <a:prstGeom prst="rect">
                      <a:avLst/>
                    </a:prstGeom>
                  </pic:spPr>
                </pic:pic>
              </a:graphicData>
            </a:graphic>
          </wp:inline>
        </w:drawing>
      </w:r>
    </w:p>
    <w:p>
      <w:pPr>
        <w:pStyle w:val="Normal"/>
        <w:numPr>
          <w:ilvl w:val="0"/>
          <w:numId w:val="273"/>
        </w:numPr>
      </w:pPr>
      <w:r>
        <w:rPr>
          <w:b/>
        </w:rPr>
        <w:t xml:space="preserve">Event Message (151)</w:t>
      </w:r>
      <w:r>
        <w:rPr/>
        <w:t xml:space="preserve"> - Emit state transitions as events so read models and other services react without polling the orchestrator database.</w:t>
      </w:r>
    </w:p>
    <w:p>
      <w:pPr>
        <w:pStyle w:val="Normal"/>
        <w:jc w:val="center"/>
      </w:pPr>
      <w:r>
        <w:drawing>
          <wp:inline xmlns:wp="http://schemas.openxmlformats.org/drawingml/2006/wordprocessingDrawing" distT="0" distB="0" distL="0" distR="0">
            <wp:extent cx="5220000" cy="2186586"/>
            <wp:effectExtent l="0" t="0" r="0" b="0"/>
            <wp:docPr id="208" name="Mermaid diagram 20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44343ff18404596"/>
                    <a:stretch>
                      <a:fillRect/>
                    </a:stretch>
                  </pic:blipFill>
                  <pic:spPr>
                    <a:xfrm>
                      <a:off x="0" y="0"/>
                      <a:ext cx="5220000" cy="2186586"/>
                    </a:xfrm>
                    <a:prstGeom prst="rect">
                      <a:avLst/>
                    </a:prstGeom>
                  </pic:spPr>
                </pic:pic>
              </a:graphicData>
            </a:graphic>
          </wp:inline>
        </w:drawing>
      </w:r>
    </w:p>
    <w:p>
      <w:pPr>
        <w:pStyle w:val="Normal"/>
        <w:numPr>
          <w:ilvl w:val="0"/>
          <w:numId w:val="274"/>
        </w:numPr>
      </w:pPr>
      <w:r>
        <w:rPr>
          <w:b/>
        </w:rPr>
        <w:t xml:space="preserve">Sagas / compensation</w:t>
      </w:r>
      <w:r>
        <w:rPr/>
        <w:t xml:space="preserve"> - Define explicit compensating commands or events for each forward step; document failure matrices and idempotency.</w:t>
      </w:r>
    </w:p>
    <w:p>
      <w:pPr>
        <w:pStyle w:val="Normal"/>
        <w:jc w:val="center"/>
      </w:pPr>
      <w:r>
        <w:drawing>
          <wp:inline xmlns:wp="http://schemas.openxmlformats.org/drawingml/2006/wordprocessingDrawing" distT="0" distB="0" distL="0" distR="0">
            <wp:extent cx="5220000" cy="1807409"/>
            <wp:effectExtent l="0" t="0" r="0" b="0"/>
            <wp:docPr id="209" name="Mermaid diagram 20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b60d6f54dba4223"/>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75"/>
        </w:numPr>
      </w:pPr>
      <w:r>
        <w:rPr/>
        <w:t xml:space="preserve">lost state on restart.</w:t>
      </w:r>
    </w:p>
    <w:p>
      <w:pPr>
        <w:pStyle w:val="Normal"/>
        <w:numPr>
          <w:ilvl w:val="0"/>
          <w:numId w:val="275"/>
        </w:numPr>
      </w:pPr>
      <w:r>
        <w:rPr/>
        <w:t xml:space="preserve">duplicate events advancing state twice without idempotency keys.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152900" cy="5010150"/>
            <wp:effectExtent l="0" t="0" r="0" b="0"/>
            <wp:docPr id="210" name="Mermaid diagram 2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1ac839031114011"/>
                    <a:stretch>
                      <a:fillRect/>
                    </a:stretch>
                  </pic:blipFill>
                  <pic:spPr>
                    <a:xfrm>
                      <a:off x="0" y="0"/>
                      <a:ext cx="4152900" cy="5010150"/>
                    </a:xfrm>
                    <a:prstGeom prst="rect">
                      <a:avLst/>
                    </a:prstGeom>
                  </pic:spPr>
                </pic:pic>
              </a:graphicData>
            </a:graphic>
          </wp:inline>
        </w:drawing>
      </w:r>
    </w:p>
    <w:p>
      <w:pPr>
        <w:pStyle w:val="Normal"/>
      </w:pPr>
      <w:r>
        <w:rPr>
          <w:b/>
        </w:rPr>
        <w:t xml:space="preserve">State diagram</w:t>
      </w:r>
      <w:r>
        <w:rPr/>
        <w:t xml:space="preserve"> - lifecycle or state transitions.</w:t>
      </w:r>
    </w:p>
    <w:p>
      <w:pPr>
        <w:pStyle w:val="Normal"/>
        <w:jc w:val="center"/>
      </w:pPr>
      <w:r>
        <w:drawing>
          <wp:inline xmlns:wp="http://schemas.openxmlformats.org/drawingml/2006/wordprocessingDrawing" distT="0" distB="0" distL="0" distR="0">
            <wp:extent cx="3409950" cy="4800600"/>
            <wp:effectExtent l="0" t="0" r="0" b="0"/>
            <wp:docPr id="211" name="Mermaid diagram 2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aab715911d0472a"/>
                    <a:stretch>
                      <a:fillRect/>
                    </a:stretch>
                  </pic:blipFill>
                  <pic:spPr>
                    <a:xfrm>
                      <a:off x="0" y="0"/>
                      <a:ext cx="3409950" cy="4800600"/>
                    </a:xfrm>
                    <a:prstGeom prst="rect">
                      <a:avLst/>
                    </a:prstGeom>
                  </pic:spPr>
                </pic:pic>
              </a:graphicData>
            </a:graphic>
          </wp:inline>
        </w:drawing>
      </w:r>
    </w:p>
    <w:p>
      <w:pPr>
        <w:pStyle w:val="Heading2"/>
      </w:pPr>
      <w:bookmarkStart w:name="Md_4d6516de11f04d07a04e39a210237365" w:id="64"/>
      <w:r>
        <w:rPr/>
        <w:t xml:space="preserve">2.40. Message Broker (322)</w:t>
      </w:r>
      <w:bookmarkEnd w:id="64"/>
    </w:p>
    <w:p>
      <w:pPr>
        <w:pStyle w:val="Normal"/>
      </w:pPr>
      <w:r>
        <w:rPr>
          <w:b/>
        </w:rPr>
        <w:t xml:space="preserve">Category</w:t>
      </w:r>
      <w:r>
        <w:rPr/>
        <w:br/>
      </w:r>
      <w:r>
        <w:rPr/>
        <w:t xml:space="preserve">Message routing</w:t>
      </w:r>
    </w:p>
    <w:p>
      <w:pPr>
        <w:pStyle w:val="Normal"/>
      </w:pPr>
      <w:r>
        <w:rPr>
          <w:b/>
        </w:rPr>
        <w:t xml:space="preserve">Overview</w:t>
      </w:r>
      <w:r>
        <w:rPr/>
        <w:br/>
      </w:r>
      <w:r>
        <w:rPr/>
        <w:t xml:space="preserve">A central intermediary combines routing, transformation, and possibly other integration responsibilities.</w:t>
      </w:r>
    </w:p>
    <w:p>
      <w:pPr>
        <w:pStyle w:val="Normal"/>
      </w:pPr>
      <w:r>
        <w:rPr>
          <w:b/>
        </w:rPr>
        <w:t xml:space="preserve">Description</w:t>
      </w:r>
      <w:r>
        <w:rPr/>
        <w:br/>
      </w:r>
      <w:r>
        <w:rPr/>
        <w:t xml:space="preserve">A </w:t>
      </w:r>
      <w:r>
        <w:rPr>
          <w:b/>
        </w:rPr>
        <w:t xml:space="preserve">Message Broker (322)</w:t>
      </w:r>
      <w:r>
        <w:rPr/>
        <w:t xml:space="preserve"> is a central architectural role (often a product) that routes messages from senders to receivers, may transform or enrich, and provides cross-cutting services such as naming, security, and monitoring.</w:t>
      </w:r>
    </w:p>
    <w:p>
      <w:pPr>
        <w:pStyle w:val="Normal"/>
      </w:pPr>
      <w:r>
        <w:rPr/>
        <w:t xml:space="preserve">Brokers simplify many-to-many connectivity but can become bottlenecks or operational single points unless clustered and governed. The pattern names the hub style seen in enterprise service buses and advanced brokers.</w:t>
      </w:r>
    </w:p>
    <w:p>
      <w:pPr>
        <w:pStyle w:val="Normal"/>
      </w:pPr>
      <w:r>
        <w:rPr>
          <w:b/>
        </w:rPr>
        <w:t xml:space="preserve">Use when</w:t>
      </w:r>
      <w:r>
        <w:rPr/>
        <w:br/>
      </w:r>
      <w:r>
        <w:rPr/>
        <w:t xml:space="preserve">Use when a hub must mediate among many participants and contracts.</w:t>
      </w:r>
    </w:p>
    <w:p>
      <w:pPr>
        <w:pStyle w:val="Normal"/>
      </w:pPr>
      <w:r>
        <w:rPr>
          <w:b/>
        </w:rPr>
        <w:t xml:space="preserve">When not to use</w:t>
      </w:r>
    </w:p>
    <w:p>
      <w:pPr>
        <w:pStyle w:val="Normal"/>
        <w:numPr>
          <w:ilvl w:val="0"/>
          <w:numId w:val="276"/>
        </w:numPr>
      </w:pPr>
      <w:r>
        <w:rPr/>
        <w:t xml:space="preserve">Avoid when a thin </w:t>
      </w:r>
      <w:r>
        <w:rPr>
          <w:b/>
        </w:rPr>
        <w:t xml:space="preserve">Claim Check (346)</w:t>
      </w:r>
      <w:r>
        <w:rPr/>
        <w:t xml:space="preserve"> plus endpoints is enough-brokers that transform everything can become bottlenecks.</w:t>
      </w:r>
    </w:p>
    <w:p>
      <w:pPr>
        <w:pStyle w:val="Normal"/>
        <w:numPr>
          <w:ilvl w:val="0"/>
          <w:numId w:val="276"/>
        </w:numPr>
      </w:pPr>
      <w:r>
        <w:rPr/>
        <w:t xml:space="preserve">Avoid centralising domain logic that belongs in bounded contexts.</w:t>
      </w:r>
    </w:p>
    <w:p>
      <w:pPr>
        <w:pStyle w:val="Normal"/>
      </w:pPr>
      <w:r>
        <w:rPr>
          <w:b/>
        </w:rPr>
        <w:t xml:space="preserve">Typical scenarios</w:t>
      </w:r>
    </w:p>
    <w:p>
      <w:pPr>
        <w:pStyle w:val="Normal"/>
        <w:numPr>
          <w:ilvl w:val="0"/>
          <w:numId w:val="277"/>
        </w:numPr>
      </w:pPr>
      <w:r>
        <w:rPr/>
        <w:t xml:space="preserve">Central integration hubs and brokered exchange between multiple systems</w:t>
      </w:r>
    </w:p>
    <w:p>
      <w:pPr>
        <w:pStyle w:val="Normal"/>
      </w:pPr>
      <w:r>
        <w:rPr>
          <w:b/>
        </w:rPr>
        <w:t xml:space="preserve">Related patterns</w:t>
      </w:r>
      <w:r>
        <w:rPr/>
        <w:br/>
      </w:r>
      <w:r>
        <w:rPr>
          <w:b/>
        </w:rPr>
        <w:t xml:space="preserve">Message Router (78)</w:t>
      </w:r>
      <w:r>
        <w:rPr/>
        <w:t xml:space="preserve">, </w:t>
      </w:r>
      <w:r>
        <w:rPr>
          <w:b/>
        </w:rPr>
        <w:t xml:space="preserve">Message Translator (85)</w:t>
      </w:r>
      <w:r>
        <w:rPr/>
        <w:t xml:space="preserve">, </w:t>
      </w:r>
      <w:r>
        <w:rPr>
          <w:b/>
        </w:rPr>
        <w:t xml:space="preserve">Message Bus (137)</w:t>
      </w:r>
      <w:r>
        <w:rPr/>
        <w:t xml:space="preserve">.</w:t>
      </w:r>
    </w:p>
    <w:p>
      <w:pPr>
        <w:pStyle w:val="Normal"/>
      </w:pPr>
      <w:r>
        <w:rPr>
          <w:b/>
        </w:rPr>
        <w:t xml:space="preserve">Combinations</w:t>
      </w:r>
    </w:p>
    <w:p>
      <w:pPr>
        <w:pStyle w:val="Normal"/>
      </w:pPr>
      <w:r>
        <w:rPr/>
        <w:t xml:space="preserve">Brokers are operational hubs: high availability, back-pressure, observability, and tested mapping at the edge keep the hub from becoming a fragile bottleneck.</w:t>
      </w:r>
    </w:p>
    <w:p>
      <w:pPr>
        <w:pStyle w:val="Normal"/>
        <w:numPr>
          <w:ilvl w:val="0"/>
          <w:numId w:val="278"/>
        </w:numPr>
      </w:pPr>
      <w:r>
        <w:rPr>
          <w:b/>
        </w:rPr>
        <w:t xml:space="preserve">HA and rate limits</w:t>
      </w:r>
      <w:r>
        <w:rPr/>
        <w:t xml:space="preserve"> - Cluster brokers; apply per-tenant or per-route quotas so one noisy neighbour cannot starve others.</w:t>
      </w:r>
    </w:p>
    <w:p>
      <w:pPr>
        <w:pStyle w:val="Normal"/>
        <w:jc w:val="center"/>
      </w:pPr>
      <w:r>
        <w:drawing>
          <wp:inline xmlns:wp="http://schemas.openxmlformats.org/drawingml/2006/wordprocessingDrawing" distT="0" distB="0" distL="0" distR="0">
            <wp:extent cx="5220000" cy="1807409"/>
            <wp:effectExtent l="0" t="0" r="0" b="0"/>
            <wp:docPr id="212" name="Mermaid diagram 2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0de39405158497e"/>
                    <a:stretch>
                      <a:fillRect/>
                    </a:stretch>
                  </pic:blipFill>
                  <pic:spPr>
                    <a:xfrm>
                      <a:off x="0" y="0"/>
                      <a:ext cx="5220000" cy="1807409"/>
                    </a:xfrm>
                    <a:prstGeom prst="rect">
                      <a:avLst/>
                    </a:prstGeom>
                  </pic:spPr>
                </pic:pic>
              </a:graphicData>
            </a:graphic>
          </wp:inline>
        </w:drawing>
      </w:r>
    </w:p>
    <w:p>
      <w:pPr>
        <w:pStyle w:val="Normal"/>
        <w:numPr>
          <w:ilvl w:val="0"/>
          <w:numId w:val="279"/>
        </w:numPr>
      </w:pPr>
      <w:r>
        <w:rPr>
          <w:b/>
        </w:rPr>
        <w:t xml:space="preserve">Correlation Identifier (163)</w:t>
      </w:r>
      <w:r>
        <w:rPr/>
        <w:t xml:space="preserve"> - Propagate through broker transforms and dead-letter metadata for end-to-end tracing.</w:t>
      </w:r>
    </w:p>
    <w:p>
      <w:pPr>
        <w:pStyle w:val="Normal"/>
        <w:jc w:val="center"/>
      </w:pPr>
      <w:r>
        <w:drawing>
          <wp:inline xmlns:wp="http://schemas.openxmlformats.org/drawingml/2006/wordprocessingDrawing" distT="0" distB="0" distL="0" distR="0">
            <wp:extent cx="5220000" cy="1807409"/>
            <wp:effectExtent l="0" t="0" r="0" b="0"/>
            <wp:docPr id="213" name="Mermaid diagram 2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09812b0131f429f"/>
                    <a:stretch>
                      <a:fillRect/>
                    </a:stretch>
                  </pic:blipFill>
                  <pic:spPr>
                    <a:xfrm>
                      <a:off x="0" y="0"/>
                      <a:ext cx="5220000" cy="1807409"/>
                    </a:xfrm>
                    <a:prstGeom prst="rect">
                      <a:avLst/>
                    </a:prstGeom>
                  </pic:spPr>
                </pic:pic>
              </a:graphicData>
            </a:graphic>
          </wp:inline>
        </w:drawing>
      </w:r>
    </w:p>
    <w:p>
      <w:pPr>
        <w:pStyle w:val="Normal"/>
        <w:numPr>
          <w:ilvl w:val="0"/>
          <w:numId w:val="280"/>
        </w:numPr>
      </w:pPr>
      <w:r>
        <w:rPr>
          <w:b/>
        </w:rPr>
        <w:t xml:space="preserve">Message Endpoint (95)</w:t>
      </w:r>
      <w:r>
        <w:rPr/>
        <w:t xml:space="preserve"> - Prefer transformation and validation in application endpoints (with automated contract tests) rather than opaque broker-only rules that hide consumer gaps.</w:t>
      </w:r>
    </w:p>
    <w:p>
      <w:pPr>
        <w:pStyle w:val="Normal"/>
        <w:jc w:val="center"/>
      </w:pPr>
      <w:r>
        <w:drawing>
          <wp:inline xmlns:wp="http://schemas.openxmlformats.org/drawingml/2006/wordprocessingDrawing" distT="0" distB="0" distL="0" distR="0">
            <wp:extent cx="5220000" cy="2186586"/>
            <wp:effectExtent l="0" t="0" r="0" b="0"/>
            <wp:docPr id="214" name="Mermaid diagram 2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08f55514967475a"/>
                    <a:stretch>
                      <a:fillRect/>
                    </a:stretch>
                  </pic:blipFill>
                  <pic:spPr>
                    <a:xfrm>
                      <a:off x="0" y="0"/>
                      <a:ext cx="5220000" cy="2186586"/>
                    </a:xfrm>
                    <a:prstGeom prst="rect">
                      <a:avLst/>
                    </a:prstGeom>
                  </pic:spPr>
                </pic:pic>
              </a:graphicData>
            </a:graphic>
          </wp:inline>
        </w:drawing>
      </w:r>
    </w:p>
    <w:p>
      <w:pPr>
        <w:pStyle w:val="Normal"/>
      </w:pPr>
      <w:r>
        <w:rPr>
          <w:b/>
        </w:rPr>
        <w:t xml:space="preserve">Anti-patterns</w:t>
      </w:r>
    </w:p>
    <w:p>
      <w:pPr>
        <w:pStyle w:val="Normal"/>
        <w:numPr>
          <w:ilvl w:val="0"/>
          <w:numId w:val="281"/>
        </w:numPr>
      </w:pPr>
      <w:r>
        <w:rPr/>
        <w:t xml:space="preserve">broker as the only place schemas are validated, hiding consumer bugs.</w:t>
      </w:r>
    </w:p>
    <w:p>
      <w:pPr>
        <w:pStyle w:val="Normal"/>
        <w:numPr>
          <w:ilvl w:val="0"/>
          <w:numId w:val="281"/>
        </w:numPr>
      </w:pPr>
      <w:r>
        <w:rPr/>
        <w:t xml:space="preserve">broker downtime stops all traffic with no degradation path.</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241196"/>
            <wp:effectExtent l="0" t="0" r="0" b="0"/>
            <wp:docPr id="215" name="Mermaid diagram 2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3708cfc8bec44c6"/>
                    <a:stretch>
                      <a:fillRect/>
                    </a:stretch>
                  </pic:blipFill>
                  <pic:spPr>
                    <a:xfrm>
                      <a:off x="0" y="0"/>
                      <a:ext cx="5220000" cy="2241196"/>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4724400" cy="5010150"/>
            <wp:effectExtent l="0" t="0" r="0" b="0"/>
            <wp:docPr id="216" name="Mermaid diagram 2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95320e722ed4553"/>
                    <a:stretch>
                      <a:fillRect/>
                    </a:stretch>
                  </pic:blipFill>
                  <pic:spPr>
                    <a:xfrm>
                      <a:off x="0" y="0"/>
                      <a:ext cx="4724400" cy="5010150"/>
                    </a:xfrm>
                    <a:prstGeom prst="rect">
                      <a:avLst/>
                    </a:prstGeom>
                  </pic:spPr>
                </pic:pic>
              </a:graphicData>
            </a:graphic>
          </wp:inline>
        </w:drawing>
      </w:r>
    </w:p>
    <w:p>
      <w:pPr>
        <w:pStyle w:val="Heading2"/>
      </w:pPr>
      <w:bookmarkStart w:name="Md_e7c254ad7742485288ea615096e715e2" w:id="65"/>
      <w:r>
        <w:rPr/>
        <w:t xml:space="preserve">2.41. Envelope Wrapper (330)</w:t>
      </w:r>
      <w:bookmarkEnd w:id="65"/>
    </w:p>
    <w:p>
      <w:pPr>
        <w:pStyle w:val="Normal"/>
      </w:pPr>
      <w:r>
        <w:rPr>
          <w:b/>
        </w:rPr>
        <w:t xml:space="preserve">Category</w:t>
      </w:r>
      <w:r>
        <w:rPr/>
        <w:br/>
      </w:r>
      <w:r>
        <w:rPr/>
        <w:t xml:space="preserve">Message transformation</w:t>
      </w:r>
    </w:p>
    <w:p>
      <w:pPr>
        <w:pStyle w:val="Normal"/>
      </w:pPr>
      <w:r>
        <w:rPr>
          <w:b/>
        </w:rPr>
        <w:t xml:space="preserve">Overview</w:t>
      </w:r>
      <w:r>
        <w:rPr/>
        <w:br/>
      </w:r>
      <w:r>
        <w:rPr/>
        <w:t xml:space="preserve">Extra wrapper information is added around a message so it can travel through an intermediary or standard channel.</w:t>
      </w:r>
    </w:p>
    <w:p>
      <w:pPr>
        <w:pStyle w:val="Normal"/>
      </w:pPr>
      <w:r>
        <w:rPr>
          <w:b/>
        </w:rPr>
        <w:t xml:space="preserve">Description</w:t>
      </w:r>
      <w:r>
        <w:rPr/>
        <w:br/>
      </w:r>
      <w:r>
        <w:rPr>
          <w:b/>
        </w:rPr>
        <w:t xml:space="preserve">Envelope Wrapper (330)</w:t>
      </w:r>
      <w:r>
        <w:rPr/>
        <w:t xml:space="preserve"> wraps domain payload in a standard envelope carrying routing, security, or metadata fields. Applications work with the payload; infrastructure works with the envelope.</w:t>
      </w:r>
    </w:p>
    <w:p>
      <w:pPr>
        <w:pStyle w:val="Normal"/>
      </w:pPr>
      <w:r>
        <w:rPr/>
        <w:t xml:space="preserve">It enables consistent cross-cutting concerns without polluting every business schema. Version the envelope separately from payload formats when both evolve.</w:t>
      </w:r>
    </w:p>
    <w:p>
      <w:pPr>
        <w:pStyle w:val="Normal"/>
      </w:pPr>
      <w:r>
        <w:rPr>
          <w:b/>
        </w:rPr>
        <w:t xml:space="preserve">Use when</w:t>
      </w:r>
      <w:r>
        <w:rPr/>
        <w:br/>
      </w:r>
      <w:r>
        <w:rPr/>
        <w:t xml:space="preserve">Use when transport or infrastructure metadata must be carried separately from business payload.</w:t>
      </w:r>
    </w:p>
    <w:p>
      <w:pPr>
        <w:pStyle w:val="Normal"/>
      </w:pPr>
      <w:r>
        <w:rPr>
          <w:b/>
        </w:rPr>
        <w:t xml:space="preserve">When not to use</w:t>
      </w:r>
    </w:p>
    <w:p>
      <w:pPr>
        <w:pStyle w:val="Normal"/>
        <w:numPr>
          <w:ilvl w:val="0"/>
          <w:numId w:val="282"/>
        </w:numPr>
      </w:pPr>
      <w:r>
        <w:rPr/>
        <w:t xml:space="preserve">Avoid double-wrapping envelopes without a clear versioning story.</w:t>
      </w:r>
    </w:p>
    <w:p>
      <w:pPr>
        <w:pStyle w:val="Normal"/>
        <w:numPr>
          <w:ilvl w:val="0"/>
          <w:numId w:val="282"/>
        </w:numPr>
      </w:pPr>
      <w:r>
        <w:rPr/>
        <w:t xml:space="preserve">Avoid putting large bodies in the envelope-use </w:t>
      </w:r>
      <w:r>
        <w:rPr>
          <w:b/>
        </w:rPr>
        <w:t xml:space="preserve">Idempotent Receiver (528)</w:t>
      </w:r>
      <w:r>
        <w:rPr/>
        <w:t xml:space="preserve">.</w:t>
      </w:r>
    </w:p>
    <w:p>
      <w:pPr>
        <w:pStyle w:val="Normal"/>
      </w:pPr>
      <w:r>
        <w:rPr>
          <w:b/>
        </w:rPr>
        <w:t xml:space="preserve">Typical scenarios</w:t>
      </w:r>
    </w:p>
    <w:p>
      <w:pPr>
        <w:pStyle w:val="Normal"/>
        <w:numPr>
          <w:ilvl w:val="0"/>
          <w:numId w:val="283"/>
        </w:numPr>
      </w:pPr>
      <w:r>
        <w:rPr/>
        <w:t xml:space="preserve">Headers</w:t>
      </w:r>
    </w:p>
    <w:p>
      <w:pPr>
        <w:pStyle w:val="Normal"/>
        <w:numPr>
          <w:ilvl w:val="0"/>
          <w:numId w:val="283"/>
        </w:numPr>
      </w:pPr>
      <w:r>
        <w:rPr/>
        <w:t xml:space="preserve">Transport metadata</w:t>
      </w:r>
    </w:p>
    <w:p>
      <w:pPr>
        <w:pStyle w:val="Normal"/>
        <w:numPr>
          <w:ilvl w:val="0"/>
          <w:numId w:val="283"/>
        </w:numPr>
      </w:pPr>
      <w:r>
        <w:rPr/>
        <w:t xml:space="preserve">Interoperability wrappers</w:t>
      </w:r>
    </w:p>
    <w:p>
      <w:pPr>
        <w:pStyle w:val="Normal"/>
      </w:pPr>
      <w:r>
        <w:rPr>
          <w:b/>
        </w:rPr>
        <w:t xml:space="preserve">Related patterns</w:t>
      </w:r>
      <w:r>
        <w:rPr/>
        <w:br/>
      </w:r>
      <w:r>
        <w:rPr>
          <w:b/>
        </w:rPr>
        <w:t xml:space="preserve">Format Indicator (180)</w:t>
      </w:r>
      <w:r>
        <w:rPr/>
        <w:t xml:space="preserve">, </w:t>
      </w:r>
      <w:r>
        <w:rPr>
          <w:b/>
        </w:rPr>
        <w:t xml:space="preserve">Content Enricher (336)</w:t>
      </w:r>
      <w:r>
        <w:rPr/>
        <w:t xml:space="preserve">, </w:t>
      </w:r>
      <w:r>
        <w:rPr>
          <w:b/>
        </w:rPr>
        <w:t xml:space="preserve">Message Translator (85)</w:t>
      </w:r>
      <w:r>
        <w:rPr/>
        <w:t xml:space="preserve">.</w:t>
      </w:r>
    </w:p>
    <w:p>
      <w:pPr>
        <w:pStyle w:val="Normal"/>
      </w:pPr>
      <w:r>
        <w:rPr>
          <w:b/>
        </w:rPr>
        <w:t xml:space="preserve">Combinations</w:t>
      </w:r>
    </w:p>
    <w:p>
      <w:pPr>
        <w:pStyle w:val="Normal"/>
      </w:pPr>
      <w:r>
        <w:rPr/>
        <w:t xml:space="preserve">Envelopes evolve on a different cadence than payloads: version both, authenticate the envelope, and keep parsing rules centralised.</w:t>
      </w:r>
    </w:p>
    <w:p>
      <w:pPr>
        <w:pStyle w:val="Normal"/>
        <w:numPr>
          <w:ilvl w:val="0"/>
          <w:numId w:val="284"/>
        </w:numPr>
      </w:pPr>
      <w:r>
        <w:rPr>
          <w:b/>
        </w:rPr>
        <w:t xml:space="preserve">Dual versioning</w:t>
      </w:r>
      <w:r>
        <w:rPr/>
        <w:t xml:space="preserve"> - Maintain envelope schema version independently from payload </w:t>
      </w:r>
      <w:r>
        <w:rPr>
          <w:b/>
        </w:rPr>
        <w:t xml:space="preserve">Format Indicator (180)</w:t>
      </w:r>
      <w:r>
        <w:rPr/>
        <w:t xml:space="preserve"> so infrastructure can upgrade without forcing business payload changes.</w:t>
      </w:r>
    </w:p>
    <w:p>
      <w:pPr>
        <w:pStyle w:val="Normal"/>
        <w:jc w:val="center"/>
      </w:pPr>
      <w:r>
        <w:drawing>
          <wp:inline xmlns:wp="http://schemas.openxmlformats.org/drawingml/2006/wordprocessingDrawing" distT="0" distB="0" distL="0" distR="0">
            <wp:extent cx="5220000" cy="1807409"/>
            <wp:effectExtent l="0" t="0" r="0" b="0"/>
            <wp:docPr id="217" name="Mermaid diagram 2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fa607efe9d8441b"/>
                    <a:stretch>
                      <a:fillRect/>
                    </a:stretch>
                  </pic:blipFill>
                  <pic:spPr>
                    <a:xfrm>
                      <a:off x="0" y="0"/>
                      <a:ext cx="5220000" cy="1807409"/>
                    </a:xfrm>
                    <a:prstGeom prst="rect">
                      <a:avLst/>
                    </a:prstGeom>
                  </pic:spPr>
                </pic:pic>
              </a:graphicData>
            </a:graphic>
          </wp:inline>
        </w:drawing>
      </w:r>
    </w:p>
    <w:p>
      <w:pPr>
        <w:pStyle w:val="Normal"/>
        <w:numPr>
          <w:ilvl w:val="0"/>
          <w:numId w:val="285"/>
        </w:numPr>
      </w:pPr>
      <w:r>
        <w:rPr>
          <w:b/>
        </w:rPr>
        <w:t xml:space="preserve">Signing / authentication</w:t>
      </w:r>
      <w:r>
        <w:rPr/>
        <w:t xml:space="preserve"> - Use signatures or tokens on the envelope to detect tampering in transit through intermediaries.</w:t>
      </w:r>
    </w:p>
    <w:p>
      <w:pPr>
        <w:pStyle w:val="Normal"/>
        <w:jc w:val="center"/>
      </w:pPr>
      <w:r>
        <w:drawing>
          <wp:inline xmlns:wp="http://schemas.openxmlformats.org/drawingml/2006/wordprocessingDrawing" distT="0" distB="0" distL="0" distR="0">
            <wp:extent cx="5220000" cy="1807409"/>
            <wp:effectExtent l="0" t="0" r="0" b="0"/>
            <wp:docPr id="218" name="Mermaid diagram 2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f31303e4fe046a9"/>
                    <a:stretch>
                      <a:fillRect/>
                    </a:stretch>
                  </pic:blipFill>
                  <pic:spPr>
                    <a:xfrm>
                      <a:off x="0" y="0"/>
                      <a:ext cx="5220000" cy="1807409"/>
                    </a:xfrm>
                    <a:prstGeom prst="rect">
                      <a:avLst/>
                    </a:prstGeom>
                  </pic:spPr>
                </pic:pic>
              </a:graphicData>
            </a:graphic>
          </wp:inline>
        </w:drawing>
      </w:r>
    </w:p>
    <w:p>
      <w:pPr>
        <w:pStyle w:val="Normal"/>
        <w:numPr>
          <w:ilvl w:val="0"/>
          <w:numId w:val="286"/>
        </w:numPr>
      </w:pPr>
      <w:r>
        <w:rPr>
          <w:b/>
        </w:rPr>
        <w:t xml:space="preserve">Message Translator (85)</w:t>
      </w:r>
      <w:r>
        <w:rPr/>
        <w:t xml:space="preserve"> - Strip or validate envelope at trust boundaries before domain code runs.</w:t>
      </w:r>
    </w:p>
    <w:p>
      <w:pPr>
        <w:pStyle w:val="Normal"/>
        <w:jc w:val="center"/>
      </w:pPr>
      <w:r>
        <w:drawing>
          <wp:inline xmlns:wp="http://schemas.openxmlformats.org/drawingml/2006/wordprocessingDrawing" distT="0" distB="0" distL="0" distR="0">
            <wp:extent cx="5220000" cy="1428232"/>
            <wp:effectExtent l="0" t="0" r="0" b="0"/>
            <wp:docPr id="219" name="Mermaid diagram 2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8c68b69a2b44804"/>
                    <a:stretch>
                      <a:fillRect/>
                    </a:stretch>
                  </pic:blipFill>
                  <pic:spPr>
                    <a:xfrm>
                      <a:off x="0" y="0"/>
                      <a:ext cx="5220000" cy="1428232"/>
                    </a:xfrm>
                    <a:prstGeom prst="rect">
                      <a:avLst/>
                    </a:prstGeom>
                  </pic:spPr>
                </pic:pic>
              </a:graphicData>
            </a:graphic>
          </wp:inline>
        </w:drawing>
      </w:r>
    </w:p>
    <w:p>
      <w:pPr>
        <w:pStyle w:val="Normal"/>
      </w:pPr>
      <w:r>
        <w:rPr>
          <w:b/>
        </w:rPr>
        <w:t xml:space="preserve">Anti-patterns</w:t>
      </w:r>
    </w:p>
    <w:p>
      <w:pPr>
        <w:pStyle w:val="Normal"/>
        <w:numPr>
          <w:ilvl w:val="0"/>
          <w:numId w:val="287"/>
        </w:numPr>
      </w:pPr>
      <w:r>
        <w:rPr/>
        <w:t xml:space="preserve">consumers parsing envelope fields as business facts.</w:t>
      </w:r>
    </w:p>
    <w:p>
      <w:pPr>
        <w:pStyle w:val="Normal"/>
        <w:numPr>
          <w:ilvl w:val="0"/>
          <w:numId w:val="287"/>
        </w:numPr>
      </w:pPr>
      <w:r>
        <w:rPr/>
        <w:t xml:space="preserve">envelope so large it duplicates the payload.</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220" name="Mermaid diagram 2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05d21f3a09e4d86"/>
                    <a:stretch>
                      <a:fillRect/>
                    </a:stretch>
                  </pic:blipFill>
                  <pic:spPr>
                    <a:xfrm>
                      <a:off x="0" y="0"/>
                      <a:ext cx="5220000" cy="586864"/>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2671775"/>
            <wp:effectExtent l="0" t="0" r="0" b="0"/>
            <wp:docPr id="221" name="Mermaid diagram 2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f8e3e92c4d845aa"/>
                    <a:stretch>
                      <a:fillRect/>
                    </a:stretch>
                  </pic:blipFill>
                  <pic:spPr>
                    <a:xfrm>
                      <a:off x="0" y="0"/>
                      <a:ext cx="5220000" cy="2671775"/>
                    </a:xfrm>
                    <a:prstGeom prst="rect">
                      <a:avLst/>
                    </a:prstGeom>
                  </pic:spPr>
                </pic:pic>
              </a:graphicData>
            </a:graphic>
          </wp:inline>
        </w:drawing>
      </w:r>
    </w:p>
    <w:p>
      <w:pPr>
        <w:pStyle w:val="Heading2"/>
      </w:pPr>
      <w:bookmarkStart w:name="Md_4e498d9285ee47fdbe1f40120a33fb68" w:id="66"/>
      <w:r>
        <w:rPr/>
        <w:t xml:space="preserve">2.42. Content Enricher (336)</w:t>
      </w:r>
      <w:bookmarkEnd w:id="66"/>
    </w:p>
    <w:p>
      <w:pPr>
        <w:pStyle w:val="Normal"/>
      </w:pPr>
      <w:r>
        <w:rPr>
          <w:b/>
        </w:rPr>
        <w:t xml:space="preserve">Category</w:t>
      </w:r>
      <w:r>
        <w:rPr/>
        <w:br/>
      </w:r>
      <w:r>
        <w:rPr/>
        <w:t xml:space="preserve">Message transformation</w:t>
      </w:r>
    </w:p>
    <w:p>
      <w:pPr>
        <w:pStyle w:val="Normal"/>
      </w:pPr>
      <w:r>
        <w:rPr>
          <w:b/>
        </w:rPr>
        <w:t xml:space="preserve">Overview</w:t>
      </w:r>
      <w:r>
        <w:rPr/>
        <w:br/>
      </w:r>
      <w:r>
        <w:rPr/>
        <w:t xml:space="preserve">A component adds missing information to a message by looking it up elsewhere.</w:t>
      </w:r>
    </w:p>
    <w:p>
      <w:pPr>
        <w:pStyle w:val="Normal"/>
      </w:pPr>
      <w:r>
        <w:rPr>
          <w:b/>
        </w:rPr>
        <w:t xml:space="preserve">Description</w:t>
      </w:r>
      <w:r>
        <w:rPr/>
        <w:br/>
      </w:r>
      <w:r>
        <w:rPr>
          <w:b/>
        </w:rPr>
        <w:t xml:space="preserve">Content Enricher (336)</w:t>
      </w:r>
      <w:r>
        <w:rPr/>
        <w:t xml:space="preserve"> adds missing data to a message by looking up reference data or calling other services before forwarding. It centralises fetch-and-merge logic so consumers receive a fuller view.</w:t>
      </w:r>
    </w:p>
    <w:p>
      <w:pPr>
        <w:pStyle w:val="Normal"/>
      </w:pPr>
      <w:r>
        <w:rPr/>
        <w:t xml:space="preserve">Mind latency, failure modes, and caching. Over-enrichment can create oversized messages-sometimes addressed with </w:t>
      </w:r>
      <w:r>
        <w:rPr>
          <w:b/>
        </w:rPr>
        <w:t xml:space="preserve">Claim Check (346)</w:t>
      </w:r>
      <w:r>
        <w:rPr/>
        <w:t xml:space="preserve"> for heavy blobs.</w:t>
      </w:r>
    </w:p>
    <w:p>
      <w:pPr>
        <w:pStyle w:val="Normal"/>
      </w:pPr>
      <w:r>
        <w:rPr>
          <w:b/>
        </w:rPr>
        <w:t xml:space="preserve">Use when</w:t>
      </w:r>
      <w:r>
        <w:rPr/>
        <w:br/>
      </w:r>
      <w:r>
        <w:rPr/>
        <w:t xml:space="preserve">Use when downstream processing needs information the original sender did not provide.</w:t>
      </w:r>
    </w:p>
    <w:p>
      <w:pPr>
        <w:pStyle w:val="Normal"/>
      </w:pPr>
      <w:r>
        <w:rPr>
          <w:b/>
        </w:rPr>
        <w:t xml:space="preserve">When not to use</w:t>
      </w:r>
    </w:p>
    <w:p>
      <w:pPr>
        <w:pStyle w:val="Normal"/>
        <w:numPr>
          <w:ilvl w:val="0"/>
          <w:numId w:val="288"/>
        </w:numPr>
      </w:pPr>
      <w:r>
        <w:rPr/>
        <w:t xml:space="preserve">Avoid synchronous enrichment chains that exceed latency SLOs or call unstable systems without circuit breakers.</w:t>
      </w:r>
    </w:p>
    <w:p>
      <w:pPr>
        <w:pStyle w:val="Normal"/>
        <w:numPr>
          <w:ilvl w:val="0"/>
          <w:numId w:val="288"/>
        </w:numPr>
      </w:pPr>
      <w:r>
        <w:rPr/>
        <w:t xml:space="preserve">Avoid enriching with regulated data the downstream is not authorised to receive.</w:t>
      </w:r>
    </w:p>
    <w:p>
      <w:pPr>
        <w:pStyle w:val="Normal"/>
      </w:pPr>
      <w:r>
        <w:rPr>
          <w:b/>
        </w:rPr>
        <w:t xml:space="preserve">Typical scenarios</w:t>
      </w:r>
    </w:p>
    <w:p>
      <w:pPr>
        <w:pStyle w:val="Normal"/>
        <w:numPr>
          <w:ilvl w:val="0"/>
          <w:numId w:val="289"/>
        </w:numPr>
      </w:pPr>
      <w:r>
        <w:rPr/>
        <w:t xml:space="preserve">Reference data lookups</w:t>
      </w:r>
    </w:p>
    <w:p>
      <w:pPr>
        <w:pStyle w:val="Normal"/>
        <w:numPr>
          <w:ilvl w:val="0"/>
          <w:numId w:val="289"/>
        </w:numPr>
      </w:pPr>
      <w:r>
        <w:rPr/>
        <w:t xml:space="preserve">Contextual enrichment</w:t>
      </w:r>
    </w:p>
    <w:p>
      <w:pPr>
        <w:pStyle w:val="Normal"/>
        <w:numPr>
          <w:ilvl w:val="0"/>
          <w:numId w:val="289"/>
        </w:numPr>
      </w:pPr>
      <w:r>
        <w:rPr/>
        <w:t xml:space="preserve">Filling gaps</w:t>
      </w:r>
    </w:p>
    <w:p>
      <w:pPr>
        <w:pStyle w:val="Normal"/>
      </w:pPr>
      <w:r>
        <w:rPr>
          <w:b/>
        </w:rPr>
        <w:t xml:space="preserve">Related patterns</w:t>
      </w:r>
      <w:r>
        <w:rPr/>
        <w:br/>
      </w:r>
      <w:r>
        <w:rPr>
          <w:b/>
        </w:rPr>
        <w:t xml:space="preserve">Content Filter (342)</w:t>
      </w:r>
      <w:r>
        <w:rPr/>
        <w:t xml:space="preserve">, </w:t>
      </w:r>
      <w:r>
        <w:rPr>
          <w:b/>
        </w:rPr>
        <w:t xml:space="preserve">Message Translator (85)</w:t>
      </w:r>
      <w:r>
        <w:rPr/>
        <w:t xml:space="preserve">, </w:t>
      </w:r>
      <w:r>
        <w:rPr>
          <w:b/>
        </w:rPr>
        <w:t xml:space="preserve">Claim Check (346)</w:t>
      </w:r>
      <w:r>
        <w:rPr/>
        <w:t xml:space="preserve">.</w:t>
      </w:r>
    </w:p>
    <w:p>
      <w:pPr>
        <w:pStyle w:val="Normal"/>
      </w:pPr>
      <w:r>
        <w:rPr>
          <w:b/>
        </w:rPr>
        <w:t xml:space="preserve">Combinations</w:t>
      </w:r>
    </w:p>
    <w:p>
      <w:pPr>
        <w:pStyle w:val="Normal"/>
      </w:pPr>
      <w:r>
        <w:rPr/>
        <w:t xml:space="preserve">Enrichment should be fast, bounded, and observable: cache reference data, offload large additions to dedicated queues, and quarantine bad joins early.</w:t>
      </w:r>
    </w:p>
    <w:p>
      <w:pPr>
        <w:pStyle w:val="Normal"/>
        <w:numPr>
          <w:ilvl w:val="0"/>
          <w:numId w:val="290"/>
        </w:numPr>
      </w:pPr>
      <w:r>
        <w:rPr>
          <w:b/>
        </w:rPr>
        <w:t xml:space="preserve">Caching</w:t>
      </w:r>
      <w:r>
        <w:rPr/>
        <w:t xml:space="preserve"> - Cache lookups with TTL and stampede protection; degrade gracefully when the reference API is down.</w:t>
      </w:r>
    </w:p>
    <w:p>
      <w:pPr>
        <w:pStyle w:val="Normal"/>
        <w:jc w:val="center"/>
      </w:pPr>
      <w:r>
        <w:drawing>
          <wp:inline xmlns:wp="http://schemas.openxmlformats.org/drawingml/2006/wordprocessingDrawing" distT="0" distB="0" distL="0" distR="0">
            <wp:extent cx="5220000" cy="1807409"/>
            <wp:effectExtent l="0" t="0" r="0" b="0"/>
            <wp:docPr id="222" name="Mermaid diagram 2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9d34197d7a947fc"/>
                    <a:stretch>
                      <a:fillRect/>
                    </a:stretch>
                  </pic:blipFill>
                  <pic:spPr>
                    <a:xfrm>
                      <a:off x="0" y="0"/>
                      <a:ext cx="5220000" cy="1807409"/>
                    </a:xfrm>
                    <a:prstGeom prst="rect">
                      <a:avLst/>
                    </a:prstGeom>
                  </pic:spPr>
                </pic:pic>
              </a:graphicData>
            </a:graphic>
          </wp:inline>
        </w:drawing>
      </w:r>
    </w:p>
    <w:p>
      <w:pPr>
        <w:pStyle w:val="Normal"/>
        <w:numPr>
          <w:ilvl w:val="0"/>
          <w:numId w:val="291"/>
        </w:numPr>
      </w:pPr>
      <w:r>
        <w:rPr>
          <w:b/>
        </w:rPr>
        <w:t xml:space="preserve">Point-to-Point Channel (103)</w:t>
      </w:r>
      <w:r>
        <w:rPr/>
        <w:t xml:space="preserve"> - For very large enrichments, post a follow-up command on a dedicated queue rather than blocking the hot path indefinitely.</w:t>
      </w:r>
    </w:p>
    <w:p>
      <w:pPr>
        <w:pStyle w:val="Normal"/>
        <w:jc w:val="center"/>
      </w:pPr>
      <w:r>
        <w:drawing>
          <wp:inline xmlns:wp="http://schemas.openxmlformats.org/drawingml/2006/wordprocessingDrawing" distT="0" distB="0" distL="0" distR="0">
            <wp:extent cx="5220000" cy="1807409"/>
            <wp:effectExtent l="0" t="0" r="0" b="0"/>
            <wp:docPr id="223" name="Mermaid diagram 2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41cf76a1ff745b2"/>
                    <a:stretch>
                      <a:fillRect/>
                    </a:stretch>
                  </pic:blipFill>
                  <pic:spPr>
                    <a:xfrm>
                      <a:off x="0" y="0"/>
                      <a:ext cx="5220000" cy="1807409"/>
                    </a:xfrm>
                    <a:prstGeom prst="rect">
                      <a:avLst/>
                    </a:prstGeom>
                  </pic:spPr>
                </pic:pic>
              </a:graphicData>
            </a:graphic>
          </wp:inline>
        </w:drawing>
      </w:r>
    </w:p>
    <w:p>
      <w:pPr>
        <w:pStyle w:val="Normal"/>
        <w:numPr>
          <w:ilvl w:val="0"/>
          <w:numId w:val="292"/>
        </w:numPr>
      </w:pPr>
      <w:r>
        <w:rPr>
          <w:b/>
        </w:rPr>
        <w:t xml:space="preserve">Invalid Message Channel (115)</w:t>
      </w:r>
      <w:r>
        <w:rPr/>
        <w:t xml:space="preserve"> - When lookup fails in a way that makes the message unprocessable, divert with reason codes instead of silent drop.</w:t>
      </w:r>
    </w:p>
    <w:p>
      <w:pPr>
        <w:pStyle w:val="Normal"/>
        <w:jc w:val="center"/>
      </w:pPr>
      <w:r>
        <w:drawing>
          <wp:inline xmlns:wp="http://schemas.openxmlformats.org/drawingml/2006/wordprocessingDrawing" distT="0" distB="0" distL="0" distR="0">
            <wp:extent cx="5220000" cy="1807409"/>
            <wp:effectExtent l="0" t="0" r="0" b="0"/>
            <wp:docPr id="224" name="Mermaid diagram 2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f0f3b4a439548b1"/>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93"/>
        </w:numPr>
      </w:pPr>
      <w:r>
        <w:rPr/>
        <w:t xml:space="preserve">N+1 remote calls per message.</w:t>
      </w:r>
    </w:p>
    <w:p>
      <w:pPr>
        <w:pStyle w:val="Normal"/>
        <w:numPr>
          <w:ilvl w:val="0"/>
          <w:numId w:val="293"/>
        </w:numPr>
      </w:pPr>
      <w:r>
        <w:rPr/>
        <w:t xml:space="preserve">enrichment hides missing upstream data quality issues.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336431"/>
            <wp:effectExtent l="0" t="0" r="0" b="0"/>
            <wp:docPr id="225" name="Mermaid diagram 2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17e39a0f93e4b0e"/>
                    <a:stretch>
                      <a:fillRect/>
                    </a:stretch>
                  </pic:blipFill>
                  <pic:spPr>
                    <a:xfrm>
                      <a:off x="0" y="0"/>
                      <a:ext cx="5220000" cy="233643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3364892"/>
            <wp:effectExtent l="0" t="0" r="0" b="0"/>
            <wp:docPr id="226" name="Mermaid diagram 2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33ab0696ba74d4c"/>
                    <a:stretch>
                      <a:fillRect/>
                    </a:stretch>
                  </pic:blipFill>
                  <pic:spPr>
                    <a:xfrm>
                      <a:off x="0" y="0"/>
                      <a:ext cx="5220000" cy="3364892"/>
                    </a:xfrm>
                    <a:prstGeom prst="rect">
                      <a:avLst/>
                    </a:prstGeom>
                  </pic:spPr>
                </pic:pic>
              </a:graphicData>
            </a:graphic>
          </wp:inline>
        </w:drawing>
      </w:r>
    </w:p>
    <w:p>
      <w:pPr>
        <w:pStyle w:val="Heading2"/>
      </w:pPr>
      <w:bookmarkStart w:name="Md_808790c08f044004b1062eaaa828b69a" w:id="67"/>
      <w:r>
        <w:rPr/>
        <w:t xml:space="preserve">2.43. Content Filter (342)</w:t>
      </w:r>
      <w:bookmarkEnd w:id="67"/>
    </w:p>
    <w:p>
      <w:pPr>
        <w:pStyle w:val="Normal"/>
      </w:pPr>
      <w:r>
        <w:rPr>
          <w:b/>
        </w:rPr>
        <w:t xml:space="preserve">Category</w:t>
      </w:r>
      <w:r>
        <w:rPr/>
        <w:br/>
      </w:r>
      <w:r>
        <w:rPr/>
        <w:t xml:space="preserve">Message transformation</w:t>
      </w:r>
    </w:p>
    <w:p>
      <w:pPr>
        <w:pStyle w:val="Normal"/>
      </w:pPr>
      <w:r>
        <w:rPr>
          <w:b/>
        </w:rPr>
        <w:t xml:space="preserve">Overview</w:t>
      </w:r>
      <w:r>
        <w:rPr/>
        <w:br/>
      </w:r>
      <w:r>
        <w:rPr/>
        <w:t xml:space="preserve">A component removes unnecessary parts of a message while retaining what the receiver needs.</w:t>
      </w:r>
    </w:p>
    <w:p>
      <w:pPr>
        <w:pStyle w:val="Normal"/>
      </w:pPr>
      <w:r>
        <w:rPr>
          <w:b/>
        </w:rPr>
        <w:t xml:space="preserve">Description</w:t>
      </w:r>
      <w:r>
        <w:rPr/>
        <w:br/>
      </w:r>
      <w:r>
        <w:rPr>
          <w:b/>
        </w:rPr>
        <w:t xml:space="preserve">Content Filter (342)</w:t>
      </w:r>
      <w:r>
        <w:rPr/>
        <w:t xml:space="preserve"> removes fields or sections that the next recipient does not need, reducing coupling and payload size. It is the inverse of </w:t>
      </w:r>
      <w:r>
        <w:rPr>
          <w:b/>
        </w:rPr>
        <w:t xml:space="preserve">Content Enricher (336)</w:t>
      </w:r>
      <w:r>
        <w:rPr/>
        <w:t xml:space="preserve"> in intent.</w:t>
      </w:r>
    </w:p>
    <w:p>
      <w:pPr>
        <w:pStyle w:val="Normal"/>
      </w:pPr>
      <w:r>
        <w:rPr/>
        <w:t xml:space="preserve">Ensure filtering does not discard data required for auditing or later hops; sometimes a separate tap (</w:t>
      </w:r>
      <w:r>
        <w:rPr>
          <w:b/>
        </w:rPr>
        <w:t xml:space="preserve">Wire Tap (547)</w:t>
      </w:r>
      <w:r>
        <w:rPr/>
        <w:t xml:space="preserve">) preserves the full message for observability.</w:t>
      </w:r>
    </w:p>
    <w:p>
      <w:pPr>
        <w:pStyle w:val="Normal"/>
      </w:pPr>
      <w:r>
        <w:rPr>
          <w:b/>
        </w:rPr>
        <w:t xml:space="preserve">Use when</w:t>
      </w:r>
      <w:r>
        <w:rPr/>
        <w:br/>
      </w:r>
      <w:r>
        <w:rPr/>
        <w:t xml:space="preserve">Use when the receiver only needs a subset of the original content.</w:t>
      </w:r>
    </w:p>
    <w:p>
      <w:pPr>
        <w:pStyle w:val="Normal"/>
      </w:pPr>
      <w:r>
        <w:rPr>
          <w:b/>
        </w:rPr>
        <w:t xml:space="preserve">When not to use</w:t>
      </w:r>
    </w:p>
    <w:p>
      <w:pPr>
        <w:pStyle w:val="Normal"/>
        <w:numPr>
          <w:ilvl w:val="0"/>
          <w:numId w:val="294"/>
        </w:numPr>
      </w:pPr>
      <w:r>
        <w:rPr/>
        <w:t xml:space="preserve">Avoid filtering out fields required for audit, replay, or later </w:t>
      </w:r>
      <w:r>
        <w:rPr>
          <w:b/>
        </w:rPr>
        <w:t xml:space="preserve">Dead Letter Channel (119)</w:t>
      </w:r>
      <w:r>
        <w:rPr/>
        <w:t xml:space="preserve"> steps unless </w:t>
      </w:r>
      <w:r>
        <w:rPr>
          <w:b/>
        </w:rPr>
        <w:t xml:space="preserve">Format Indicator (180)</w:t>
      </w:r>
      <w:r>
        <w:rPr/>
        <w:t xml:space="preserve"> captures the full message.</w:t>
      </w:r>
    </w:p>
    <w:p>
      <w:pPr>
        <w:pStyle w:val="Normal"/>
        <w:numPr>
          <w:ilvl w:val="0"/>
          <w:numId w:val="294"/>
        </w:numPr>
      </w:pPr>
      <w:r>
        <w:rPr/>
        <w:t xml:space="preserve">Avoid destructive filtering before authorisation checks complete.</w:t>
      </w:r>
    </w:p>
    <w:p>
      <w:pPr>
        <w:pStyle w:val="Normal"/>
      </w:pPr>
      <w:r>
        <w:rPr>
          <w:b/>
        </w:rPr>
        <w:t xml:space="preserve">Typical scenarios</w:t>
      </w:r>
    </w:p>
    <w:p>
      <w:pPr>
        <w:pStyle w:val="Normal"/>
        <w:numPr>
          <w:ilvl w:val="0"/>
          <w:numId w:val="295"/>
        </w:numPr>
      </w:pPr>
      <w:r>
        <w:rPr/>
        <w:t xml:space="preserve">Reducing payload size</w:t>
      </w:r>
    </w:p>
    <w:p>
      <w:pPr>
        <w:pStyle w:val="Normal"/>
        <w:numPr>
          <w:ilvl w:val="0"/>
          <w:numId w:val="295"/>
        </w:numPr>
      </w:pPr>
      <w:r>
        <w:rPr/>
        <w:t xml:space="preserve">Hiding irrelevant fields</w:t>
      </w:r>
    </w:p>
    <w:p>
      <w:pPr>
        <w:pStyle w:val="Normal"/>
        <w:numPr>
          <w:ilvl w:val="0"/>
          <w:numId w:val="295"/>
        </w:numPr>
      </w:pPr>
      <w:r>
        <w:rPr/>
        <w:t xml:space="preserve">Simplifying target contracts</w:t>
      </w:r>
    </w:p>
    <w:p>
      <w:pPr>
        <w:pStyle w:val="Normal"/>
      </w:pPr>
      <w:r>
        <w:rPr>
          <w:b/>
        </w:rPr>
        <w:t xml:space="preserve">Related patterns</w:t>
      </w:r>
      <w:r>
        <w:rPr/>
        <w:br/>
      </w:r>
      <w:r>
        <w:rPr>
          <w:b/>
        </w:rPr>
        <w:t xml:space="preserve">Content Enricher (336)</w:t>
      </w:r>
      <w:r>
        <w:rPr/>
        <w:t xml:space="preserve">, </w:t>
      </w:r>
      <w:r>
        <w:rPr>
          <w:b/>
        </w:rPr>
        <w:t xml:space="preserve">Message Translator (85)</w:t>
      </w:r>
      <w:r>
        <w:rPr/>
        <w:t xml:space="preserve">, </w:t>
      </w:r>
      <w:r>
        <w:rPr>
          <w:b/>
        </w:rPr>
        <w:t xml:space="preserve">Claim Check (346)</w:t>
      </w:r>
      <w:r>
        <w:rPr/>
        <w:t xml:space="preserve">.</w:t>
      </w:r>
    </w:p>
    <w:p>
      <w:pPr>
        <w:pStyle w:val="Normal"/>
      </w:pPr>
      <w:r>
        <w:rPr>
          <w:b/>
        </w:rPr>
        <w:t xml:space="preserve">Combinations</w:t>
      </w:r>
    </w:p>
    <w:p>
      <w:pPr>
        <w:pStyle w:val="Normal"/>
      </w:pPr>
      <w:r>
        <w:rPr/>
        <w:t xml:space="preserve">Filtered streams are easier to operate when filtered traffic has its own channel or subscription for monitoring, and when privacy policies define what may be removed.</w:t>
      </w:r>
    </w:p>
    <w:p>
      <w:pPr>
        <w:pStyle w:val="Normal"/>
        <w:numPr>
          <w:ilvl w:val="0"/>
          <w:numId w:val="296"/>
        </w:numPr>
      </w:pPr>
      <w:r>
        <w:rPr>
          <w:b/>
        </w:rPr>
        <w:t xml:space="preserve">Datatype Channel (111)</w:t>
      </w:r>
      <w:r>
        <w:rPr/>
        <w:t xml:space="preserve"> - Route “full” versus “reduced” representations on different channels so support can compare volumes without mixing contracts.</w:t>
      </w:r>
    </w:p>
    <w:p>
      <w:pPr>
        <w:pStyle w:val="Normal"/>
        <w:jc w:val="center"/>
      </w:pPr>
      <w:r>
        <w:drawing>
          <wp:inline xmlns:wp="http://schemas.openxmlformats.org/drawingml/2006/wordprocessingDrawing" distT="0" distB="0" distL="0" distR="0">
            <wp:extent cx="5220000" cy="1807409"/>
            <wp:effectExtent l="0" t="0" r="0" b="0"/>
            <wp:docPr id="227" name="Mermaid diagram 2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8e3bf0b64104f54"/>
                    <a:stretch>
                      <a:fillRect/>
                    </a:stretch>
                  </pic:blipFill>
                  <pic:spPr>
                    <a:xfrm>
                      <a:off x="0" y="0"/>
                      <a:ext cx="5220000" cy="1807409"/>
                    </a:xfrm>
                    <a:prstGeom prst="rect">
                      <a:avLst/>
                    </a:prstGeom>
                  </pic:spPr>
                </pic:pic>
              </a:graphicData>
            </a:graphic>
          </wp:inline>
        </w:drawing>
      </w:r>
    </w:p>
    <w:p>
      <w:pPr>
        <w:pStyle w:val="Normal"/>
        <w:numPr>
          <w:ilvl w:val="0"/>
          <w:numId w:val="297"/>
        </w:numPr>
      </w:pPr>
      <w:r>
        <w:rPr>
          <w:b/>
        </w:rPr>
        <w:t xml:space="preserve">Privacy minimisation</w:t>
      </w:r>
      <w:r>
        <w:rPr/>
        <w:t xml:space="preserve"> - Document which fields are stripped for each partner class; pair with </w:t>
      </w:r>
      <w:r>
        <w:rPr>
          <w:b/>
        </w:rPr>
        <w:t xml:space="preserve">Wire Tap (547)</w:t>
      </w:r>
      <w:r>
        <w:rPr/>
        <w:t xml:space="preserve"> of full payloads only in secured stores if audit requires it.</w:t>
      </w:r>
    </w:p>
    <w:p>
      <w:pPr>
        <w:pStyle w:val="Normal"/>
        <w:jc w:val="center"/>
      </w:pPr>
      <w:r>
        <w:drawing>
          <wp:inline xmlns:wp="http://schemas.openxmlformats.org/drawingml/2006/wordprocessingDrawing" distT="0" distB="0" distL="0" distR="0">
            <wp:extent cx="5220000" cy="1807409"/>
            <wp:effectExtent l="0" t="0" r="0" b="0"/>
            <wp:docPr id="228" name="Mermaid diagram 2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b1a454859d94a54"/>
                    <a:stretch>
                      <a:fillRect/>
                    </a:stretch>
                  </pic:blipFill>
                  <pic:spPr>
                    <a:xfrm>
                      <a:off x="0" y="0"/>
                      <a:ext cx="5220000" cy="1807409"/>
                    </a:xfrm>
                    <a:prstGeom prst="rect">
                      <a:avLst/>
                    </a:prstGeom>
                  </pic:spPr>
                </pic:pic>
              </a:graphicData>
            </a:graphic>
          </wp:inline>
        </w:drawing>
      </w:r>
    </w:p>
    <w:p>
      <w:pPr>
        <w:pStyle w:val="Normal"/>
        <w:numPr>
          <w:ilvl w:val="0"/>
          <w:numId w:val="298"/>
        </w:numPr>
      </w:pPr>
      <w:r>
        <w:rPr>
          <w:b/>
        </w:rPr>
        <w:t xml:space="preserve">Format Indicator (180)</w:t>
      </w:r>
      <w:r>
        <w:rPr/>
        <w:t xml:space="preserve"> - Bump version when filter shape changes so consumers know which keys to expect.</w:t>
      </w:r>
    </w:p>
    <w:p>
      <w:pPr>
        <w:pStyle w:val="Normal"/>
        <w:jc w:val="center"/>
      </w:pPr>
      <w:r>
        <w:drawing>
          <wp:inline xmlns:wp="http://schemas.openxmlformats.org/drawingml/2006/wordprocessingDrawing" distT="0" distB="0" distL="0" distR="0">
            <wp:extent cx="5220000" cy="1807409"/>
            <wp:effectExtent l="0" t="0" r="0" b="0"/>
            <wp:docPr id="229" name="Mermaid diagram 2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b161caedf78431c"/>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299"/>
        </w:numPr>
      </w:pPr>
      <w:r>
        <w:rPr/>
        <w:t xml:space="preserve">receiver must call back because filter removed needed keys.</w:t>
      </w:r>
    </w:p>
    <w:p>
      <w:pPr>
        <w:pStyle w:val="Normal"/>
        <w:numPr>
          <w:ilvl w:val="0"/>
          <w:numId w:val="299"/>
        </w:numPr>
      </w:pPr>
      <w:r>
        <w:rPr/>
        <w:t xml:space="preserve">inconsistent filters per consumer duplicating logic.</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86864"/>
            <wp:effectExtent l="0" t="0" r="0" b="0"/>
            <wp:docPr id="230" name="Mermaid diagram 2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991e58e250a406f"/>
                    <a:stretch>
                      <a:fillRect/>
                    </a:stretch>
                  </pic:blipFill>
                  <pic:spPr>
                    <a:xfrm>
                      <a:off x="0" y="0"/>
                      <a:ext cx="5220000" cy="586864"/>
                    </a:xfrm>
                    <a:prstGeom prst="rect">
                      <a:avLst/>
                    </a:prstGeom>
                  </pic:spPr>
                </pic:pic>
              </a:graphicData>
            </a:graphic>
          </wp:inline>
        </w:drawing>
      </w:r>
    </w:p>
    <w:p>
      <w:pPr>
        <w:pStyle w:val="Normal"/>
      </w:pPr>
      <w:r>
        <w:rPr>
          <w:b/>
        </w:rPr>
        <w:t xml:space="preserve">Flowchart (left-to-right)</w:t>
      </w:r>
      <w:r>
        <w:rPr/>
        <w:t xml:space="preserve"> - variant 2: use when a reduced payload goes to the partner but a parallel tap keeps the full message for audit or observability (the primary is filter-only).</w:t>
      </w:r>
    </w:p>
    <w:p>
      <w:pPr>
        <w:pStyle w:val="Normal"/>
        <w:jc w:val="center"/>
      </w:pPr>
      <w:r>
        <w:drawing>
          <wp:inline xmlns:wp="http://schemas.openxmlformats.org/drawingml/2006/wordprocessingDrawing" distT="0" distB="0" distL="0" distR="0">
            <wp:extent cx="5220000" cy="3252663"/>
            <wp:effectExtent l="0" t="0" r="0" b="0"/>
            <wp:docPr id="231" name="Mermaid diagram 2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d3ca515d2ca4007"/>
                    <a:stretch>
                      <a:fillRect/>
                    </a:stretch>
                  </pic:blipFill>
                  <pic:spPr>
                    <a:xfrm>
                      <a:off x="0" y="0"/>
                      <a:ext cx="5220000" cy="3252663"/>
                    </a:xfrm>
                    <a:prstGeom prst="rect">
                      <a:avLst/>
                    </a:prstGeom>
                  </pic:spPr>
                </pic:pic>
              </a:graphicData>
            </a:graphic>
          </wp:inline>
        </w:drawing>
      </w:r>
    </w:p>
    <w:p>
      <w:pPr>
        <w:pStyle w:val="Heading2"/>
      </w:pPr>
      <w:bookmarkStart w:name="Md_07e54139d30d4f309be0206d94b8511a" w:id="68"/>
      <w:r>
        <w:rPr/>
        <w:t xml:space="preserve">2.44. Claim Check (346)</w:t>
      </w:r>
      <w:bookmarkEnd w:id="68"/>
    </w:p>
    <w:p>
      <w:pPr>
        <w:pStyle w:val="Normal"/>
      </w:pPr>
      <w:r>
        <w:rPr>
          <w:b/>
        </w:rPr>
        <w:t xml:space="preserve">Category</w:t>
      </w:r>
      <w:r>
        <w:rPr/>
        <w:br/>
      </w:r>
      <w:r>
        <w:rPr/>
        <w:t xml:space="preserve">Message transformation</w:t>
      </w:r>
    </w:p>
    <w:p>
      <w:pPr>
        <w:pStyle w:val="Normal"/>
      </w:pPr>
      <w:r>
        <w:rPr>
          <w:b/>
        </w:rPr>
        <w:t xml:space="preserve">Overview</w:t>
      </w:r>
      <w:r>
        <w:rPr/>
        <w:br/>
      </w:r>
      <w:r>
        <w:rPr/>
        <w:t xml:space="preserve">Large or sensitive message content is stored separately and replaced in the message with a reference.</w:t>
      </w:r>
    </w:p>
    <w:p>
      <w:pPr>
        <w:pStyle w:val="Normal"/>
      </w:pPr>
      <w:r>
        <w:rPr>
          <w:b/>
        </w:rPr>
        <w:t xml:space="preserve">Description</w:t>
      </w:r>
      <w:r>
        <w:rPr/>
        <w:br/>
      </w:r>
      <w:r>
        <w:rPr>
          <w:b/>
        </w:rPr>
        <w:t xml:space="preserve">Claim Check (346)</w:t>
      </w:r>
      <w:r>
        <w:rPr/>
        <w:t xml:space="preserve"> stores a large payload in external storage and passes a reference (claim check) through the messaging system instead of the heavy body. It keeps messages small and brokers efficient.</w:t>
      </w:r>
    </w:p>
    <w:p>
      <w:pPr>
        <w:pStyle w:val="Normal"/>
      </w:pPr>
      <w:r>
        <w:rPr/>
        <w:t xml:space="preserve">Security, retention, and consistency between the store and the message must be managed. Receivers retrieve the payload when needed using the reference.</w:t>
      </w:r>
    </w:p>
    <w:p>
      <w:pPr>
        <w:pStyle w:val="Normal"/>
      </w:pPr>
      <w:r>
        <w:rPr>
          <w:b/>
        </w:rPr>
        <w:t xml:space="preserve">Use when</w:t>
      </w:r>
      <w:r>
        <w:rPr/>
        <w:br/>
      </w:r>
      <w:r>
        <w:rPr/>
        <w:t xml:space="preserve">Use when the full payload should not travel with every message hop.</w:t>
      </w:r>
    </w:p>
    <w:p>
      <w:pPr>
        <w:pStyle w:val="Normal"/>
      </w:pPr>
      <w:r>
        <w:rPr>
          <w:b/>
        </w:rPr>
        <w:t xml:space="preserve">When not to use</w:t>
      </w:r>
    </w:p>
    <w:p>
      <w:pPr>
        <w:pStyle w:val="Normal"/>
        <w:numPr>
          <w:ilvl w:val="0"/>
          <w:numId w:val="300"/>
        </w:numPr>
      </w:pPr>
      <w:r>
        <w:rPr/>
        <w:t xml:space="preserve">Avoid when receivers cannot access the store (network, credentials, or sovereignty).</w:t>
      </w:r>
    </w:p>
    <w:p>
      <w:pPr>
        <w:pStyle w:val="Normal"/>
        <w:numPr>
          <w:ilvl w:val="0"/>
          <w:numId w:val="300"/>
        </w:numPr>
      </w:pPr>
      <w:r>
        <w:rPr/>
        <w:t xml:space="preserve">Avoid tiny payloads where indirection only adds latency and failure modes.</w:t>
      </w:r>
    </w:p>
    <w:p>
      <w:pPr>
        <w:pStyle w:val="Normal"/>
      </w:pPr>
      <w:r>
        <w:rPr>
          <w:b/>
        </w:rPr>
        <w:t xml:space="preserve">Typical scenarios</w:t>
      </w:r>
    </w:p>
    <w:p>
      <w:pPr>
        <w:pStyle w:val="Normal"/>
        <w:numPr>
          <w:ilvl w:val="0"/>
          <w:numId w:val="301"/>
        </w:numPr>
      </w:pPr>
      <w:r>
        <w:rPr/>
        <w:t xml:space="preserve">Large attachments</w:t>
      </w:r>
    </w:p>
    <w:p>
      <w:pPr>
        <w:pStyle w:val="Normal"/>
        <w:numPr>
          <w:ilvl w:val="0"/>
          <w:numId w:val="301"/>
        </w:numPr>
      </w:pPr>
      <w:r>
        <w:rPr/>
        <w:t xml:space="preserve">Deferred retrieval</w:t>
      </w:r>
    </w:p>
    <w:p>
      <w:pPr>
        <w:pStyle w:val="Normal"/>
        <w:numPr>
          <w:ilvl w:val="0"/>
          <w:numId w:val="301"/>
        </w:numPr>
      </w:pPr>
      <w:r>
        <w:rPr/>
        <w:t xml:space="preserve">Sensitive bulk content</w:t>
      </w:r>
    </w:p>
    <w:p>
      <w:pPr>
        <w:pStyle w:val="Normal"/>
      </w:pPr>
      <w:r>
        <w:rPr>
          <w:b/>
        </w:rPr>
        <w:t xml:space="preserve">Related patterns</w:t>
      </w:r>
      <w:r>
        <w:rPr/>
        <w:br/>
      </w:r>
      <w:r>
        <w:rPr>
          <w:b/>
        </w:rPr>
        <w:t xml:space="preserve">Content Filter (342)</w:t>
      </w:r>
      <w:r>
        <w:rPr/>
        <w:t xml:space="preserve">, </w:t>
      </w:r>
      <w:r>
        <w:rPr>
          <w:b/>
        </w:rPr>
        <w:t xml:space="preserve">Content Enricher (336)</w:t>
      </w:r>
      <w:r>
        <w:rPr/>
        <w:t xml:space="preserve">, </w:t>
      </w:r>
      <w:r>
        <w:rPr>
          <w:b/>
        </w:rPr>
        <w:t xml:space="preserve">Message Store (555)</w:t>
      </w:r>
      <w:r>
        <w:rPr/>
        <w:t xml:space="preserve">.</w:t>
      </w:r>
    </w:p>
    <w:p>
      <w:pPr>
        <w:pStyle w:val="Normal"/>
      </w:pPr>
      <w:r>
        <w:rPr>
          <w:b/>
        </w:rPr>
        <w:t xml:space="preserve">Combinations</w:t>
      </w:r>
    </w:p>
    <w:p>
      <w:pPr>
        <w:pStyle w:val="Normal"/>
      </w:pPr>
      <w:r>
        <w:rPr/>
        <w:t xml:space="preserve">Claim checks introduce a second consistency surface: the blob store must be as well governed as the bus, with aligned retention and traceability.</w:t>
      </w:r>
    </w:p>
    <w:p>
      <w:pPr>
        <w:pStyle w:val="Normal"/>
        <w:numPr>
          <w:ilvl w:val="0"/>
          <w:numId w:val="302"/>
        </w:numPr>
      </w:pPr>
      <w:r>
        <w:rPr>
          <w:b/>
        </w:rPr>
        <w:t xml:space="preserve">Secure store</w:t>
      </w:r>
      <w:r>
        <w:rPr/>
        <w:t xml:space="preserve"> - Enforce authentication, authorisation, encryption at rest, and network boundaries; never embed long-lived secrets in messages.</w:t>
      </w:r>
    </w:p>
    <w:p>
      <w:pPr>
        <w:pStyle w:val="Normal"/>
        <w:jc w:val="center"/>
      </w:pPr>
      <w:r>
        <w:drawing>
          <wp:inline xmlns:wp="http://schemas.openxmlformats.org/drawingml/2006/wordprocessingDrawing" distT="0" distB="0" distL="0" distR="0">
            <wp:extent cx="5220000" cy="2186586"/>
            <wp:effectExtent l="0" t="0" r="0" b="0"/>
            <wp:docPr id="232" name="Mermaid diagram 2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022370d8c3a4f88"/>
                    <a:stretch>
                      <a:fillRect/>
                    </a:stretch>
                  </pic:blipFill>
                  <pic:spPr>
                    <a:xfrm>
                      <a:off x="0" y="0"/>
                      <a:ext cx="5220000" cy="2186586"/>
                    </a:xfrm>
                    <a:prstGeom prst="rect">
                      <a:avLst/>
                    </a:prstGeom>
                  </pic:spPr>
                </pic:pic>
              </a:graphicData>
            </a:graphic>
          </wp:inline>
        </w:drawing>
      </w:r>
    </w:p>
    <w:p>
      <w:pPr>
        <w:pStyle w:val="Normal"/>
        <w:numPr>
          <w:ilvl w:val="0"/>
          <w:numId w:val="303"/>
        </w:numPr>
      </w:pPr>
      <w:r>
        <w:rPr>
          <w:b/>
        </w:rPr>
        <w:t xml:space="preserve">Message History (551)</w:t>
      </w:r>
      <w:r>
        <w:rPr/>
        <w:t xml:space="preserve"> - Record claim issuance and retrieval events (metadata only) so support can trace orphaned blobs.</w:t>
      </w:r>
    </w:p>
    <w:p>
      <w:pPr>
        <w:pStyle w:val="Normal"/>
        <w:jc w:val="center"/>
      </w:pPr>
      <w:r>
        <w:drawing>
          <wp:inline xmlns:wp="http://schemas.openxmlformats.org/drawingml/2006/wordprocessingDrawing" distT="0" distB="0" distL="0" distR="0">
            <wp:extent cx="5220000" cy="1807409"/>
            <wp:effectExtent l="0" t="0" r="0" b="0"/>
            <wp:docPr id="233" name="Mermaid diagram 2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e4bb2ac32724d14"/>
                    <a:stretch>
                      <a:fillRect/>
                    </a:stretch>
                  </pic:blipFill>
                  <pic:spPr>
                    <a:xfrm>
                      <a:off x="0" y="0"/>
                      <a:ext cx="5220000" cy="1807409"/>
                    </a:xfrm>
                    <a:prstGeom prst="rect">
                      <a:avLst/>
                    </a:prstGeom>
                  </pic:spPr>
                </pic:pic>
              </a:graphicData>
            </a:graphic>
          </wp:inline>
        </w:drawing>
      </w:r>
    </w:p>
    <w:p>
      <w:pPr>
        <w:pStyle w:val="Normal"/>
        <w:numPr>
          <w:ilvl w:val="0"/>
          <w:numId w:val="304"/>
        </w:numPr>
      </w:pPr>
      <w:r>
        <w:rPr>
          <w:b/>
        </w:rPr>
        <w:t xml:space="preserve">Signed URLs</w:t>
      </w:r>
      <w:r>
        <w:rPr/>
        <w:t xml:space="preserve"> - Prefer time-limited URLs or tokens for fetch; align TTL with </w:t>
      </w:r>
      <w:r>
        <w:rPr>
          <w:b/>
        </w:rPr>
        <w:t xml:space="preserve">Message Expiration (176)</w:t>
      </w:r>
      <w:r>
        <w:rPr/>
        <w:t xml:space="preserve"> on the reference message.</w:t>
      </w:r>
    </w:p>
    <w:p>
      <w:pPr>
        <w:pStyle w:val="Normal"/>
        <w:jc w:val="center"/>
      </w:pPr>
      <w:r>
        <w:drawing>
          <wp:inline xmlns:wp="http://schemas.openxmlformats.org/drawingml/2006/wordprocessingDrawing" distT="0" distB="0" distL="0" distR="0">
            <wp:extent cx="5220000" cy="1807409"/>
            <wp:effectExtent l="0" t="0" r="0" b="0"/>
            <wp:docPr id="234" name="Mermaid diagram 2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c6c5410fb724de4"/>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05"/>
        </w:numPr>
      </w:pPr>
      <w:r>
        <w:rPr/>
        <w:t xml:space="preserve">claim check without access control on the store.</w:t>
      </w:r>
    </w:p>
    <w:p>
      <w:pPr>
        <w:pStyle w:val="Normal"/>
        <w:numPr>
          <w:ilvl w:val="0"/>
          <w:numId w:val="305"/>
        </w:numPr>
      </w:pPr>
      <w:r>
        <w:rPr/>
        <w:t xml:space="preserve">orphaned blobs after message processing fails.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235" name="Mermaid diagram 2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a76d9a8e25d4120"/>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327506"/>
            <wp:effectExtent l="0" t="0" r="0" b="0"/>
            <wp:docPr id="236" name="Mermaid diagram 2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c25c10313224246"/>
                    <a:stretch>
                      <a:fillRect/>
                    </a:stretch>
                  </pic:blipFill>
                  <pic:spPr>
                    <a:xfrm>
                      <a:off x="0" y="0"/>
                      <a:ext cx="5220000" cy="2327506"/>
                    </a:xfrm>
                    <a:prstGeom prst="rect">
                      <a:avLst/>
                    </a:prstGeom>
                  </pic:spPr>
                </pic:pic>
              </a:graphicData>
            </a:graphic>
          </wp:inline>
        </w:drawing>
      </w:r>
    </w:p>
    <w:p>
      <w:pPr>
        <w:pStyle w:val="Heading2"/>
      </w:pPr>
      <w:bookmarkStart w:name="Md_891f9a291c084d7297939fe0f747f06c" w:id="69"/>
      <w:r>
        <w:rPr/>
        <w:t xml:space="preserve">2.45. Normalizer (352)</w:t>
      </w:r>
      <w:bookmarkEnd w:id="69"/>
    </w:p>
    <w:p>
      <w:pPr>
        <w:pStyle w:val="Normal"/>
      </w:pPr>
      <w:r>
        <w:rPr>
          <w:b/>
        </w:rPr>
        <w:t xml:space="preserve">Category</w:t>
      </w:r>
      <w:r>
        <w:rPr/>
        <w:br/>
      </w:r>
      <w:r>
        <w:rPr/>
        <w:t xml:space="preserve">Message transformation</w:t>
      </w:r>
    </w:p>
    <w:p>
      <w:pPr>
        <w:pStyle w:val="Normal"/>
      </w:pPr>
      <w:r>
        <w:rPr>
          <w:b/>
        </w:rPr>
        <w:t xml:space="preserve">Overview</w:t>
      </w:r>
      <w:r>
        <w:rPr/>
        <w:br/>
      </w:r>
      <w:r>
        <w:rPr/>
        <w:t xml:space="preserve">A component converts different source message variants into one normalised form.</w:t>
      </w:r>
    </w:p>
    <w:p>
      <w:pPr>
        <w:pStyle w:val="Normal"/>
      </w:pPr>
      <w:r>
        <w:rPr>
          <w:b/>
        </w:rPr>
        <w:t xml:space="preserve">Description</w:t>
      </w:r>
      <w:r>
        <w:rPr/>
        <w:br/>
      </w:r>
      <w:r>
        <w:rPr/>
        <w:t xml:space="preserve">A </w:t>
      </w:r>
      <w:r>
        <w:rPr>
          <w:b/>
        </w:rPr>
        <w:t xml:space="preserve">Normalizer (352)</w:t>
      </w:r>
      <w:r>
        <w:rPr/>
        <w:t xml:space="preserve"> converts different message formats from multiple sources into a common structure so downstream logic can be single-path. It reduces N×M translations when many senders feed one process.</w:t>
      </w:r>
    </w:p>
    <w:p>
      <w:pPr>
        <w:pStyle w:val="Normal"/>
      </w:pPr>
      <w:r>
        <w:rPr/>
        <w:t xml:space="preserve">It often sits upstream of a </w:t>
      </w:r>
      <w:r>
        <w:rPr>
          <w:b/>
        </w:rPr>
        <w:t xml:space="preserve">Canonical Data Model (355)</w:t>
      </w:r>
      <w:r>
        <w:rPr/>
        <w:t xml:space="preserve">. Maintain clear mapping ownership per source format.</w:t>
      </w:r>
    </w:p>
    <w:p>
      <w:pPr>
        <w:pStyle w:val="Normal"/>
      </w:pPr>
      <w:r>
        <w:rPr>
          <w:b/>
        </w:rPr>
        <w:t xml:space="preserve">Use when</w:t>
      </w:r>
      <w:r>
        <w:rPr/>
        <w:br/>
      </w:r>
      <w:r>
        <w:rPr/>
        <w:t xml:space="preserve">Use when many sources express similar facts differently.</w:t>
      </w:r>
    </w:p>
    <w:p>
      <w:pPr>
        <w:pStyle w:val="Normal"/>
      </w:pPr>
      <w:r>
        <w:rPr>
          <w:b/>
        </w:rPr>
        <w:t xml:space="preserve">When not to use</w:t>
      </w:r>
    </w:p>
    <w:p>
      <w:pPr>
        <w:pStyle w:val="Normal"/>
        <w:numPr>
          <w:ilvl w:val="0"/>
          <w:numId w:val="306"/>
        </w:numPr>
      </w:pPr>
      <w:r>
        <w:rPr/>
        <w:t xml:space="preserve">Avoid forcing diverse domains into one premature model-bounded contexts may need separate models.</w:t>
      </w:r>
    </w:p>
    <w:p>
      <w:pPr>
        <w:pStyle w:val="Normal"/>
        <w:numPr>
          <w:ilvl w:val="0"/>
          <w:numId w:val="306"/>
        </w:numPr>
      </w:pPr>
      <w:r>
        <w:rPr/>
        <w:t xml:space="preserve">Avoid normalisers that discard source-specific nuance required by compliance.</w:t>
      </w:r>
    </w:p>
    <w:p>
      <w:pPr>
        <w:pStyle w:val="Normal"/>
      </w:pPr>
      <w:r>
        <w:rPr>
          <w:b/>
        </w:rPr>
        <w:t xml:space="preserve">Typical scenarios</w:t>
      </w:r>
    </w:p>
    <w:p>
      <w:pPr>
        <w:pStyle w:val="Normal"/>
        <w:numPr>
          <w:ilvl w:val="0"/>
          <w:numId w:val="307"/>
        </w:numPr>
      </w:pPr>
      <w:r>
        <w:rPr/>
        <w:t xml:space="preserve">Upstream source harmonisation and simplified downstream contracts</w:t>
      </w:r>
    </w:p>
    <w:p>
      <w:pPr>
        <w:pStyle w:val="Normal"/>
      </w:pPr>
      <w:r>
        <w:rPr>
          <w:b/>
        </w:rPr>
        <w:t xml:space="preserve">Related patterns</w:t>
      </w:r>
      <w:r>
        <w:rPr/>
        <w:br/>
      </w:r>
      <w:r>
        <w:rPr>
          <w:b/>
        </w:rPr>
        <w:t xml:space="preserve">Canonical Data Model (355)</w:t>
      </w:r>
      <w:r>
        <w:rPr/>
        <w:t xml:space="preserve">, </w:t>
      </w:r>
      <w:r>
        <w:rPr>
          <w:b/>
        </w:rPr>
        <w:t xml:space="preserve">Message Translator (85)</w:t>
      </w:r>
      <w:r>
        <w:rPr/>
        <w:t xml:space="preserve">, </w:t>
      </w:r>
      <w:r>
        <w:rPr>
          <w:b/>
        </w:rPr>
        <w:t xml:space="preserve">Format Indicator (180)</w:t>
      </w:r>
      <w:r>
        <w:rPr/>
        <w:t xml:space="preserve">.</w:t>
      </w:r>
    </w:p>
    <w:p>
      <w:pPr>
        <w:pStyle w:val="Normal"/>
      </w:pPr>
      <w:r>
        <w:rPr>
          <w:b/>
        </w:rPr>
        <w:t xml:space="preserve">Combinations</w:t>
      </w:r>
    </w:p>
    <w:p>
      <w:pPr>
        <w:pStyle w:val="Normal"/>
      </w:pPr>
      <w:r>
        <w:rPr/>
        <w:t xml:space="preserve">Normalisers should sit before core logic, emit observability for each variant, and be covered by fixture tests per upstream format.</w:t>
      </w:r>
    </w:p>
    <w:p>
      <w:pPr>
        <w:pStyle w:val="Normal"/>
        <w:numPr>
          <w:ilvl w:val="0"/>
          <w:numId w:val="308"/>
        </w:numPr>
      </w:pPr>
      <w:r>
        <w:rPr>
          <w:b/>
        </w:rPr>
        <w:t xml:space="preserve">Placement</w:t>
      </w:r>
      <w:r>
        <w:rPr/>
        <w:t xml:space="preserve"> - Run normalisation immediately after ingress validation so downstream services see one canonical shape.</w:t>
      </w:r>
    </w:p>
    <w:p>
      <w:pPr>
        <w:pStyle w:val="Normal"/>
        <w:jc w:val="center"/>
      </w:pPr>
      <w:r>
        <w:drawing>
          <wp:inline xmlns:wp="http://schemas.openxmlformats.org/drawingml/2006/wordprocessingDrawing" distT="0" distB="0" distL="0" distR="0">
            <wp:extent cx="5220000" cy="1807409"/>
            <wp:effectExtent l="0" t="0" r="0" b="0"/>
            <wp:docPr id="237" name="Mermaid diagram 23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ce3dd32ce314015"/>
                    <a:stretch>
                      <a:fillRect/>
                    </a:stretch>
                  </pic:blipFill>
                  <pic:spPr>
                    <a:xfrm>
                      <a:off x="0" y="0"/>
                      <a:ext cx="5220000" cy="1807409"/>
                    </a:xfrm>
                    <a:prstGeom prst="rect">
                      <a:avLst/>
                    </a:prstGeom>
                  </pic:spPr>
                </pic:pic>
              </a:graphicData>
            </a:graphic>
          </wp:inline>
        </w:drawing>
      </w:r>
    </w:p>
    <w:p>
      <w:pPr>
        <w:pStyle w:val="Normal"/>
        <w:numPr>
          <w:ilvl w:val="0"/>
          <w:numId w:val="309"/>
        </w:numPr>
      </w:pPr>
      <w:r>
        <w:rPr>
          <w:b/>
        </w:rPr>
        <w:t xml:space="preserve">Wire Tap (547)</w:t>
      </w:r>
      <w:r>
        <w:rPr/>
        <w:t xml:space="preserve"> - Sample normalised outputs per source for regression detection when partners change schemas silently.</w:t>
      </w:r>
    </w:p>
    <w:p>
      <w:pPr>
        <w:pStyle w:val="Normal"/>
        <w:jc w:val="center"/>
      </w:pPr>
      <w:r>
        <w:drawing>
          <wp:inline xmlns:wp="http://schemas.openxmlformats.org/drawingml/2006/wordprocessingDrawing" distT="0" distB="0" distL="0" distR="0">
            <wp:extent cx="5220000" cy="1807409"/>
            <wp:effectExtent l="0" t="0" r="0" b="0"/>
            <wp:docPr id="238" name="Mermaid diagram 23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d68e89930384d34"/>
                    <a:stretch>
                      <a:fillRect/>
                    </a:stretch>
                  </pic:blipFill>
                  <pic:spPr>
                    <a:xfrm>
                      <a:off x="0" y="0"/>
                      <a:ext cx="5220000" cy="1807409"/>
                    </a:xfrm>
                    <a:prstGeom prst="rect">
                      <a:avLst/>
                    </a:prstGeom>
                  </pic:spPr>
                </pic:pic>
              </a:graphicData>
            </a:graphic>
          </wp:inline>
        </w:drawing>
      </w:r>
    </w:p>
    <w:p>
      <w:pPr>
        <w:pStyle w:val="Normal"/>
        <w:numPr>
          <w:ilvl w:val="0"/>
          <w:numId w:val="310"/>
        </w:numPr>
      </w:pPr>
      <w:r>
        <w:rPr>
          <w:b/>
        </w:rPr>
        <w:t xml:space="preserve">Testing</w:t>
      </w:r>
      <w:r>
        <w:rPr/>
        <w:t xml:space="preserve"> - Maintain golden-message fixtures per source variant in CI; fail builds when mappings drift.</w:t>
      </w:r>
    </w:p>
    <w:p>
      <w:pPr>
        <w:pStyle w:val="Normal"/>
        <w:jc w:val="center"/>
      </w:pPr>
      <w:r>
        <w:drawing>
          <wp:inline xmlns:wp="http://schemas.openxmlformats.org/drawingml/2006/wordprocessingDrawing" distT="0" distB="0" distL="0" distR="0">
            <wp:extent cx="5220000" cy="1807409"/>
            <wp:effectExtent l="0" t="0" r="0" b="0"/>
            <wp:docPr id="239" name="Mermaid diagram 23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6268d26c0e7418d"/>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11"/>
        </w:numPr>
      </w:pPr>
      <w:r>
        <w:rPr/>
        <w:t xml:space="preserve">normaliser becomes a second database of business rules.</w:t>
      </w:r>
    </w:p>
    <w:p>
      <w:pPr>
        <w:pStyle w:val="Normal"/>
        <w:numPr>
          <w:ilvl w:val="0"/>
          <w:numId w:val="311"/>
        </w:numPr>
      </w:pPr>
      <w:r>
        <w:rPr/>
        <w:t xml:space="preserve">unversioned mapping tables.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072261"/>
            <wp:effectExtent l="0" t="0" r="0" b="0"/>
            <wp:docPr id="240" name="Mermaid diagram 24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c75c19249a64f93"/>
                    <a:stretch>
                      <a:fillRect/>
                    </a:stretch>
                  </pic:blipFill>
                  <pic:spPr>
                    <a:xfrm>
                      <a:off x="0" y="0"/>
                      <a:ext cx="5220000" cy="2072261"/>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5683314"/>
            <wp:effectExtent l="0" t="0" r="0" b="0"/>
            <wp:docPr id="241" name="Mermaid diagram 24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22f315d78e44d94"/>
                    <a:stretch>
                      <a:fillRect/>
                    </a:stretch>
                  </pic:blipFill>
                  <pic:spPr>
                    <a:xfrm>
                      <a:off x="0" y="0"/>
                      <a:ext cx="5220000" cy="5683314"/>
                    </a:xfrm>
                    <a:prstGeom prst="rect">
                      <a:avLst/>
                    </a:prstGeom>
                  </pic:spPr>
                </pic:pic>
              </a:graphicData>
            </a:graphic>
          </wp:inline>
        </w:drawing>
      </w:r>
    </w:p>
    <w:p>
      <w:pPr>
        <w:pStyle w:val="Heading2"/>
      </w:pPr>
      <w:bookmarkStart w:name="Md_5eb6b14349154c22a208d16c748e5796" w:id="70"/>
      <w:r>
        <w:rPr/>
        <w:t xml:space="preserve">2.46. Canonical Data Model (355)</w:t>
      </w:r>
      <w:bookmarkEnd w:id="70"/>
    </w:p>
    <w:p>
      <w:pPr>
        <w:pStyle w:val="Normal"/>
      </w:pPr>
      <w:r>
        <w:rPr>
          <w:b/>
        </w:rPr>
        <w:t xml:space="preserve">Category</w:t>
      </w:r>
      <w:r>
        <w:rPr/>
        <w:br/>
      </w:r>
      <w:r>
        <w:rPr/>
        <w:t xml:space="preserve">Message transformation</w:t>
      </w:r>
    </w:p>
    <w:p>
      <w:pPr>
        <w:pStyle w:val="Normal"/>
      </w:pPr>
      <w:r>
        <w:rPr>
          <w:b/>
        </w:rPr>
        <w:t xml:space="preserve">Overview</w:t>
      </w:r>
      <w:r>
        <w:rPr/>
        <w:br/>
      </w:r>
      <w:r>
        <w:rPr/>
        <w:t xml:space="preserve">A common enterprise representation reduces point-to-point translations between many systems.</w:t>
      </w:r>
    </w:p>
    <w:p>
      <w:pPr>
        <w:pStyle w:val="Normal"/>
      </w:pPr>
      <w:r>
        <w:rPr>
          <w:b/>
        </w:rPr>
        <w:t xml:space="preserve">Description</w:t>
      </w:r>
      <w:r>
        <w:rPr/>
        <w:br/>
      </w:r>
      <w:r>
        <w:rPr/>
        <w:t xml:space="preserve">A </w:t>
      </w:r>
      <w:r>
        <w:rPr>
          <w:b/>
        </w:rPr>
        <w:t xml:space="preserve">Canonical Data Model (355)</w:t>
      </w:r>
      <w:r>
        <w:rPr/>
        <w:t xml:space="preserve"> defines a standard internal representation of key business entities and events, independent of any one system’s native schema. Integrations map in and out of the canonical form.</w:t>
      </w:r>
    </w:p>
    <w:p>
      <w:pPr>
        <w:pStyle w:val="Normal"/>
      </w:pPr>
      <w:r>
        <w:rPr/>
        <w:t xml:space="preserve">It lowers long-term mapping complexity but requires governance: the canonical model must evolve carefully with versioning and impact analysis.</w:t>
      </w:r>
    </w:p>
    <w:p>
      <w:pPr>
        <w:pStyle w:val="Normal"/>
      </w:pPr>
      <w:r>
        <w:rPr>
          <w:b/>
        </w:rPr>
        <w:t xml:space="preserve">Use when</w:t>
      </w:r>
      <w:r>
        <w:rPr/>
        <w:br/>
      </w:r>
      <w:r>
        <w:rPr/>
        <w:t xml:space="preserve">Use when many systems exchange similar business information in different structures.</w:t>
      </w:r>
    </w:p>
    <w:p>
      <w:pPr>
        <w:pStyle w:val="Normal"/>
      </w:pPr>
      <w:r>
        <w:rPr>
          <w:b/>
        </w:rPr>
        <w:t xml:space="preserve">When not to use</w:t>
      </w:r>
    </w:p>
    <w:p>
      <w:pPr>
        <w:pStyle w:val="Normal"/>
        <w:numPr>
          <w:ilvl w:val="0"/>
          <w:numId w:val="312"/>
        </w:numPr>
      </w:pPr>
      <w:r>
        <w:rPr/>
        <w:t xml:space="preserve">Avoid “canonical everything” when sub-domains are stable and pairwise mapping is cheaper.</w:t>
      </w:r>
    </w:p>
    <w:p>
      <w:pPr>
        <w:pStyle w:val="Normal"/>
        <w:numPr>
          <w:ilvl w:val="0"/>
          <w:numId w:val="312"/>
        </w:numPr>
      </w:pPr>
      <w:r>
        <w:rPr/>
        <w:t xml:space="preserve">Avoid freezing a canonical model without a governance board and deprecation policy.</w:t>
      </w:r>
    </w:p>
    <w:p>
      <w:pPr>
        <w:pStyle w:val="Normal"/>
      </w:pPr>
      <w:r>
        <w:rPr>
          <w:b/>
        </w:rPr>
        <w:t xml:space="preserve">Typical scenarios</w:t>
      </w:r>
    </w:p>
    <w:p>
      <w:pPr>
        <w:pStyle w:val="Normal"/>
        <w:numPr>
          <w:ilvl w:val="0"/>
          <w:numId w:val="313"/>
        </w:numPr>
      </w:pPr>
      <w:r>
        <w:rPr/>
        <w:t xml:space="preserve">CoreData-style common structures and shared integration vocabulary</w:t>
      </w:r>
    </w:p>
    <w:p>
      <w:pPr>
        <w:pStyle w:val="Normal"/>
      </w:pPr>
      <w:r>
        <w:rPr>
          <w:b/>
        </w:rPr>
        <w:t xml:space="preserve">Related patterns</w:t>
      </w:r>
      <w:r>
        <w:rPr/>
        <w:br/>
      </w:r>
      <w:r>
        <w:rPr>
          <w:b/>
        </w:rPr>
        <w:t xml:space="preserve">Normalizer (352)</w:t>
      </w:r>
      <w:r>
        <w:rPr/>
        <w:t xml:space="preserve">, </w:t>
      </w:r>
      <w:r>
        <w:rPr>
          <w:b/>
        </w:rPr>
        <w:t xml:space="preserve">Message Translator (85)</w:t>
      </w:r>
      <w:r>
        <w:rPr/>
        <w:t xml:space="preserve">, </w:t>
      </w:r>
      <w:r>
        <w:rPr>
          <w:b/>
        </w:rPr>
        <w:t xml:space="preserve">Message Bus (137)</w:t>
      </w:r>
      <w:r>
        <w:rPr/>
        <w:t xml:space="preserve">.</w:t>
      </w:r>
    </w:p>
    <w:p>
      <w:pPr>
        <w:pStyle w:val="Normal"/>
      </w:pPr>
      <w:r>
        <w:rPr>
          <w:b/>
        </w:rPr>
        <w:t xml:space="preserve">Combinations</w:t>
      </w:r>
    </w:p>
    <w:p>
      <w:pPr>
        <w:pStyle w:val="Normal"/>
      </w:pPr>
      <w:r>
        <w:rPr/>
        <w:t xml:space="preserve">A canonical model is only valuable with governed evolution: translators at every edge, semantic versioning, and change impact analysis before rollout.</w:t>
      </w:r>
    </w:p>
    <w:p>
      <w:pPr>
        <w:pStyle w:val="Normal"/>
        <w:numPr>
          <w:ilvl w:val="0"/>
          <w:numId w:val="314"/>
        </w:numPr>
      </w:pPr>
      <w:r>
        <w:rPr>
          <w:b/>
        </w:rPr>
        <w:t xml:space="preserve">Message Translator (85)</w:t>
      </w:r>
      <w:r>
        <w:rPr/>
        <w:t xml:space="preserve"> - Every system maps to and from the canonical representation at its boundary; forbid “reach into” foreign schemas from mid-tier services.</w:t>
      </w:r>
    </w:p>
    <w:p>
      <w:pPr>
        <w:pStyle w:val="Normal"/>
        <w:jc w:val="center"/>
      </w:pPr>
      <w:r>
        <w:drawing>
          <wp:inline xmlns:wp="http://schemas.openxmlformats.org/drawingml/2006/wordprocessingDrawing" distT="0" distB="0" distL="0" distR="0">
            <wp:extent cx="5220000" cy="1807409"/>
            <wp:effectExtent l="0" t="0" r="0" b="0"/>
            <wp:docPr id="242" name="Mermaid diagram 24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f9dd5dca61f45f8"/>
                    <a:stretch>
                      <a:fillRect/>
                    </a:stretch>
                  </pic:blipFill>
                  <pic:spPr>
                    <a:xfrm>
                      <a:off x="0" y="0"/>
                      <a:ext cx="5220000" cy="1807409"/>
                    </a:xfrm>
                    <a:prstGeom prst="rect">
                      <a:avLst/>
                    </a:prstGeom>
                  </pic:spPr>
                </pic:pic>
              </a:graphicData>
            </a:graphic>
          </wp:inline>
        </w:drawing>
      </w:r>
    </w:p>
    <w:p>
      <w:pPr>
        <w:pStyle w:val="Normal"/>
        <w:numPr>
          <w:ilvl w:val="0"/>
          <w:numId w:val="315"/>
        </w:numPr>
      </w:pPr>
      <w:r>
        <w:rPr>
          <w:b/>
        </w:rPr>
        <w:t xml:space="preserve">Versioning</w:t>
      </w:r>
      <w:r>
        <w:rPr/>
        <w:t xml:space="preserve"> - Version canonical entities and publish deprecation timelines; use straddle periods with dual-write or dual-read where needed.</w:t>
      </w:r>
    </w:p>
    <w:p>
      <w:pPr>
        <w:pStyle w:val="Normal"/>
        <w:jc w:val="center"/>
      </w:pPr>
      <w:r>
        <w:drawing>
          <wp:inline xmlns:wp="http://schemas.openxmlformats.org/drawingml/2006/wordprocessingDrawing" distT="0" distB="0" distL="0" distR="0">
            <wp:extent cx="5220000" cy="1807409"/>
            <wp:effectExtent l="0" t="0" r="0" b="0"/>
            <wp:docPr id="243" name="Mermaid diagram 24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eb7904f5d334aa9"/>
                    <a:stretch>
                      <a:fillRect/>
                    </a:stretch>
                  </pic:blipFill>
                  <pic:spPr>
                    <a:xfrm>
                      <a:off x="0" y="0"/>
                      <a:ext cx="5220000" cy="1807409"/>
                    </a:xfrm>
                    <a:prstGeom prst="rect">
                      <a:avLst/>
                    </a:prstGeom>
                  </pic:spPr>
                </pic:pic>
              </a:graphicData>
            </a:graphic>
          </wp:inline>
        </w:drawing>
      </w:r>
    </w:p>
    <w:p>
      <w:pPr>
        <w:pStyle w:val="Normal"/>
        <w:numPr>
          <w:ilvl w:val="0"/>
          <w:numId w:val="316"/>
        </w:numPr>
      </w:pPr>
      <w:r>
        <w:rPr>
          <w:b/>
        </w:rPr>
        <w:t xml:space="preserve">Impact analysis</w:t>
      </w:r>
      <w:r>
        <w:rPr/>
        <w:t xml:space="preserve"> - Run consumer contract tests and partner notifications before breaking changes; track downstream mapping matrices.</w:t>
      </w:r>
    </w:p>
    <w:p>
      <w:pPr>
        <w:pStyle w:val="Normal"/>
        <w:jc w:val="center"/>
      </w:pPr>
      <w:r>
        <w:drawing>
          <wp:inline xmlns:wp="http://schemas.openxmlformats.org/drawingml/2006/wordprocessingDrawing" distT="0" distB="0" distL="0" distR="0">
            <wp:extent cx="5220000" cy="2186586"/>
            <wp:effectExtent l="0" t="0" r="0" b="0"/>
            <wp:docPr id="244" name="Mermaid diagram 24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144a53270404219"/>
                    <a:stretch>
                      <a:fillRect/>
                    </a:stretch>
                  </pic:blipFill>
                  <pic:spPr>
                    <a:xfrm>
                      <a:off x="0" y="0"/>
                      <a:ext cx="5220000" cy="2186586"/>
                    </a:xfrm>
                    <a:prstGeom prst="rect">
                      <a:avLst/>
                    </a:prstGeom>
                  </pic:spPr>
                </pic:pic>
              </a:graphicData>
            </a:graphic>
          </wp:inline>
        </w:drawing>
      </w:r>
    </w:p>
    <w:p>
      <w:pPr>
        <w:pStyle w:val="Normal"/>
      </w:pPr>
      <w:r>
        <w:rPr>
          <w:b/>
        </w:rPr>
        <w:t xml:space="preserve">Anti-patterns</w:t>
      </w:r>
    </w:p>
    <w:p>
      <w:pPr>
        <w:pStyle w:val="Normal"/>
        <w:numPr>
          <w:ilvl w:val="0"/>
          <w:numId w:val="317"/>
        </w:numPr>
      </w:pPr>
      <w:r>
        <w:rPr/>
        <w:t xml:space="preserve">canonical model is just one vendor’s schema renamed.</w:t>
      </w:r>
    </w:p>
    <w:p>
      <w:pPr>
        <w:pStyle w:val="Normal"/>
        <w:numPr>
          <w:ilvl w:val="0"/>
          <w:numId w:val="317"/>
        </w:numPr>
      </w:pPr>
      <w:r>
        <w:rPr/>
        <w:t xml:space="preserve">breaking changes without dual-write or straddle period.</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336431"/>
            <wp:effectExtent l="0" t="0" r="0" b="0"/>
            <wp:docPr id="245" name="Mermaid diagram 24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3efc359d05e4908"/>
                    <a:stretch>
                      <a:fillRect/>
                    </a:stretch>
                  </pic:blipFill>
                  <pic:spPr>
                    <a:xfrm>
                      <a:off x="0" y="0"/>
                      <a:ext cx="5220000" cy="2336431"/>
                    </a:xfrm>
                    <a:prstGeom prst="rect">
                      <a:avLst/>
                    </a:prstGeom>
                  </pic:spPr>
                </pic:pic>
              </a:graphicData>
            </a:graphic>
          </wp:inline>
        </w:drawing>
      </w:r>
    </w:p>
    <w:p>
      <w:pPr>
        <w:pStyle w:val="Normal"/>
      </w:pPr>
      <w:r>
        <w:rPr>
          <w:b/>
        </w:rPr>
        <w:t xml:space="preserve">Flowchart (left-to-right)</w:t>
      </w:r>
      <w:r>
        <w:rPr/>
        <w:t xml:space="preserve"> - variant 2: use when showing explicit to-canonical and from-canonical translations (the primary is a simpler hub without those edges).</w:t>
      </w:r>
    </w:p>
    <w:p>
      <w:pPr>
        <w:pStyle w:val="Normal"/>
        <w:jc w:val="center"/>
      </w:pPr>
      <w:r>
        <w:drawing>
          <wp:inline xmlns:wp="http://schemas.openxmlformats.org/drawingml/2006/wordprocessingDrawing" distT="0" distB="0" distL="0" distR="0">
            <wp:extent cx="5220000" cy="1505036"/>
            <wp:effectExtent l="0" t="0" r="0" b="0"/>
            <wp:docPr id="246" name="Mermaid diagram 24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fe489d885be41df"/>
                    <a:stretch>
                      <a:fillRect/>
                    </a:stretch>
                  </pic:blipFill>
                  <pic:spPr>
                    <a:xfrm>
                      <a:off x="0" y="0"/>
                      <a:ext cx="5220000" cy="1505036"/>
                    </a:xfrm>
                    <a:prstGeom prst="rect">
                      <a:avLst/>
                    </a:prstGeom>
                  </pic:spPr>
                </pic:pic>
              </a:graphicData>
            </a:graphic>
          </wp:inline>
        </w:drawing>
      </w:r>
    </w:p>
    <w:p>
      <w:pPr>
        <w:pStyle w:val="Heading2"/>
      </w:pPr>
      <w:bookmarkStart w:name="Md_0366c89562a947cdb7fa809c0d099066" w:id="71"/>
      <w:r>
        <w:rPr/>
        <w:t xml:space="preserve">2.47. Messaging Gateway (468)</w:t>
      </w:r>
      <w:bookmarkEnd w:id="71"/>
    </w:p>
    <w:p>
      <w:pPr>
        <w:pStyle w:val="Normal"/>
      </w:pPr>
      <w:r>
        <w:rPr>
          <w:b/>
        </w:rPr>
        <w:t xml:space="preserve">Category</w:t>
      </w:r>
      <w:r>
        <w:rPr/>
        <w:br/>
      </w:r>
      <w:r>
        <w:rPr/>
        <w:t xml:space="preserve">Messaging endpoint</w:t>
      </w:r>
    </w:p>
    <w:p>
      <w:pPr>
        <w:pStyle w:val="Normal"/>
      </w:pPr>
      <w:r>
        <w:rPr>
          <w:b/>
        </w:rPr>
        <w:t xml:space="preserve">Overview</w:t>
      </w:r>
      <w:r>
        <w:rPr/>
        <w:br/>
      </w:r>
      <w:r>
        <w:rPr/>
        <w:t xml:space="preserve">An application-facing façade exposes messaging interaction in an application-friendly form.</w:t>
      </w:r>
    </w:p>
    <w:p>
      <w:pPr>
        <w:pStyle w:val="Normal"/>
      </w:pPr>
      <w:r>
        <w:rPr>
          <w:b/>
        </w:rPr>
        <w:t xml:space="preserve">Description</w:t>
      </w:r>
      <w:r>
        <w:rPr/>
        <w:br/>
      </w:r>
      <w:r>
        <w:rPr/>
        <w:t xml:space="preserve">A </w:t>
      </w:r>
      <w:r>
        <w:rPr>
          <w:b/>
        </w:rPr>
        <w:t xml:space="preserve">Messaging Gateway (468)</w:t>
      </w:r>
      <w:r>
        <w:rPr/>
        <w:t xml:space="preserve"> exposes messaging to the application as a simple API (or hides messaging behind one), so domain code does not depend on queue APIs directly. It encapsulates connection management and sometimes mapping.</w:t>
      </w:r>
    </w:p>
    <w:p>
      <w:pPr>
        <w:pStyle w:val="Normal"/>
      </w:pPr>
      <w:r>
        <w:rPr/>
        <w:t xml:space="preserve">It complements </w:t>
      </w:r>
      <w:r>
        <w:rPr>
          <w:b/>
        </w:rPr>
        <w:t xml:space="preserve">Message Endpoint (95)</w:t>
      </w:r>
      <w:r>
        <w:rPr/>
        <w:t xml:space="preserve"> and </w:t>
      </w:r>
      <w:r>
        <w:rPr>
          <w:b/>
        </w:rPr>
        <w:t xml:space="preserve">Messaging Mapper (477)</w:t>
      </w:r>
      <w:r>
        <w:rPr/>
        <w:t xml:space="preserve">-gateway for API shape, mapper for object-to-message conversion.</w:t>
      </w:r>
    </w:p>
    <w:p>
      <w:pPr>
        <w:pStyle w:val="Normal"/>
      </w:pPr>
      <w:r>
        <w:rPr>
          <w:b/>
        </w:rPr>
        <w:t xml:space="preserve">Use when</w:t>
      </w:r>
      <w:r>
        <w:rPr/>
        <w:br/>
      </w:r>
      <w:r>
        <w:rPr/>
        <w:t xml:space="preserve">Use when callers should use methods or service operations without dealing with message mechanics directly.</w:t>
      </w:r>
    </w:p>
    <w:p>
      <w:pPr>
        <w:pStyle w:val="Normal"/>
      </w:pPr>
      <w:r>
        <w:rPr>
          <w:b/>
        </w:rPr>
        <w:t xml:space="preserve">When not to use</w:t>
      </w:r>
    </w:p>
    <w:p>
      <w:pPr>
        <w:pStyle w:val="Normal"/>
        <w:numPr>
          <w:ilvl w:val="0"/>
          <w:numId w:val="318"/>
        </w:numPr>
      </w:pPr>
      <w:r>
        <w:rPr/>
        <w:t xml:space="preserve">Avoid hiding so much that back-pressure, timeouts, and poison handling are invisible to callers.</w:t>
      </w:r>
    </w:p>
    <w:p>
      <w:pPr>
        <w:pStyle w:val="Normal"/>
        <w:numPr>
          <w:ilvl w:val="0"/>
          <w:numId w:val="318"/>
        </w:numPr>
      </w:pPr>
      <w:r>
        <w:rPr/>
        <w:t xml:space="preserve">Avoid gateways that become god-objects routing all enterprise traffic.</w:t>
      </w:r>
    </w:p>
    <w:p>
      <w:pPr>
        <w:pStyle w:val="Normal"/>
      </w:pPr>
      <w:r>
        <w:rPr>
          <w:b/>
        </w:rPr>
        <w:t xml:space="preserve">Typical scenarios</w:t>
      </w:r>
    </w:p>
    <w:p>
      <w:pPr>
        <w:pStyle w:val="Normal"/>
        <w:numPr>
          <w:ilvl w:val="0"/>
          <w:numId w:val="319"/>
        </w:numPr>
      </w:pPr>
      <w:r>
        <w:rPr/>
        <w:t xml:space="preserve">Publisher and subscriber facades</w:t>
      </w:r>
    </w:p>
    <w:p>
      <w:pPr>
        <w:pStyle w:val="Normal"/>
        <w:numPr>
          <w:ilvl w:val="0"/>
          <w:numId w:val="319"/>
        </w:numPr>
      </w:pPr>
      <w:r>
        <w:rPr/>
        <w:t xml:space="preserve">Gateway services</w:t>
      </w:r>
    </w:p>
    <w:p>
      <w:pPr>
        <w:pStyle w:val="Normal"/>
        <w:numPr>
          <w:ilvl w:val="0"/>
          <w:numId w:val="319"/>
        </w:numPr>
      </w:pPr>
      <w:r>
        <w:rPr/>
        <w:t xml:space="preserve">Integration APIs</w:t>
      </w:r>
    </w:p>
    <w:p>
      <w:pPr>
        <w:pStyle w:val="Normal"/>
      </w:pPr>
      <w:r>
        <w:rPr>
          <w:b/>
        </w:rPr>
        <w:t xml:space="preserve">Related patterns</w:t>
      </w:r>
      <w:r>
        <w:rPr/>
        <w:br/>
      </w:r>
      <w:r>
        <w:rPr>
          <w:b/>
        </w:rPr>
        <w:t xml:space="preserve">Message Endpoint (95)</w:t>
      </w:r>
      <w:r>
        <w:rPr/>
        <w:t xml:space="preserve">, </w:t>
      </w:r>
      <w:r>
        <w:rPr>
          <w:b/>
        </w:rPr>
        <w:t xml:space="preserve">Messaging Mapper (477)</w:t>
      </w:r>
      <w:r>
        <w:rPr/>
        <w:t xml:space="preserve">, </w:t>
      </w:r>
      <w:r>
        <w:rPr>
          <w:b/>
        </w:rPr>
        <w:t xml:space="preserve">Service Activator (532)</w:t>
      </w:r>
      <w:r>
        <w:rPr/>
        <w:t xml:space="preserve">.</w:t>
      </w:r>
    </w:p>
    <w:p>
      <w:pPr>
        <w:pStyle w:val="Normal"/>
      </w:pPr>
      <w:r>
        <w:rPr>
          <w:b/>
        </w:rPr>
        <w:t xml:space="preserve">Combinations</w:t>
      </w:r>
    </w:p>
    <w:p>
      <w:pPr>
        <w:pStyle w:val="Normal"/>
      </w:pPr>
      <w:r>
        <w:rPr/>
        <w:t xml:space="preserve">Gateways should map exceptions clearly, document async versus sync semantics, and use well-named channels behind a stable API.</w:t>
      </w:r>
    </w:p>
    <w:p>
      <w:pPr>
        <w:pStyle w:val="Normal"/>
        <w:numPr>
          <w:ilvl w:val="0"/>
          <w:numId w:val="320"/>
        </w:numPr>
      </w:pPr>
      <w:r>
        <w:rPr>
          <w:b/>
        </w:rPr>
        <w:t xml:space="preserve">Message Channel (60)</w:t>
      </w:r>
      <w:r>
        <w:rPr/>
        <w:t xml:space="preserve"> - Configure destination channels, timeouts, and retry policy in one place rather than scattering queue names through callers.</w:t>
      </w:r>
    </w:p>
    <w:p>
      <w:pPr>
        <w:pStyle w:val="Normal"/>
        <w:jc w:val="center"/>
      </w:pPr>
      <w:r>
        <w:drawing>
          <wp:inline xmlns:wp="http://schemas.openxmlformats.org/drawingml/2006/wordprocessingDrawing" distT="0" distB="0" distL="0" distR="0">
            <wp:extent cx="5220000" cy="2186586"/>
            <wp:effectExtent l="0" t="0" r="0" b="0"/>
            <wp:docPr id="247" name="Mermaid diagram 24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b1e0d2db6bf4b99"/>
                    <a:stretch>
                      <a:fillRect/>
                    </a:stretch>
                  </pic:blipFill>
                  <pic:spPr>
                    <a:xfrm>
                      <a:off x="0" y="0"/>
                      <a:ext cx="5220000" cy="2186586"/>
                    </a:xfrm>
                    <a:prstGeom prst="rect">
                      <a:avLst/>
                    </a:prstGeom>
                  </pic:spPr>
                </pic:pic>
              </a:graphicData>
            </a:graphic>
          </wp:inline>
        </w:drawing>
      </w:r>
    </w:p>
    <w:p>
      <w:pPr>
        <w:pStyle w:val="Normal"/>
        <w:numPr>
          <w:ilvl w:val="0"/>
          <w:numId w:val="321"/>
        </w:numPr>
      </w:pPr>
      <w:r>
        <w:rPr>
          <w:b/>
        </w:rPr>
        <w:t xml:space="preserve">Exception mapping</w:t>
      </w:r>
      <w:r>
        <w:rPr/>
        <w:t xml:space="preserve"> - Map broker errors to application exceptions that align with your standard error format; include correlation ids in fault messages.</w:t>
      </w:r>
    </w:p>
    <w:p>
      <w:pPr>
        <w:pStyle w:val="Normal"/>
        <w:jc w:val="center"/>
      </w:pPr>
      <w:r>
        <w:drawing>
          <wp:inline xmlns:wp="http://schemas.openxmlformats.org/drawingml/2006/wordprocessingDrawing" distT="0" distB="0" distL="0" distR="0">
            <wp:extent cx="5220000" cy="1807409"/>
            <wp:effectExtent l="0" t="0" r="0" b="0"/>
            <wp:docPr id="248" name="Mermaid diagram 24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b26aaf6b66a4bf6"/>
                    <a:stretch>
                      <a:fillRect/>
                    </a:stretch>
                  </pic:blipFill>
                  <pic:spPr>
                    <a:xfrm>
                      <a:off x="0" y="0"/>
                      <a:ext cx="5220000" cy="1807409"/>
                    </a:xfrm>
                    <a:prstGeom prst="rect">
                      <a:avLst/>
                    </a:prstGeom>
                  </pic:spPr>
                </pic:pic>
              </a:graphicData>
            </a:graphic>
          </wp:inline>
        </w:drawing>
      </w:r>
    </w:p>
    <w:p>
      <w:pPr>
        <w:pStyle w:val="Normal"/>
        <w:numPr>
          <w:ilvl w:val="0"/>
          <w:numId w:val="322"/>
        </w:numPr>
      </w:pPr>
      <w:r>
        <w:rPr>
          <w:b/>
        </w:rPr>
        <w:t xml:space="preserve">Async semantics</w:t>
      </w:r>
      <w:r>
        <w:rPr/>
        <w:t xml:space="preserve"> - Document when methods return after publish versus after acknowledgement or reply (</w:t>
      </w:r>
      <w:r>
        <w:rPr>
          <w:b/>
        </w:rPr>
        <w:t xml:space="preserve">Request-Reply (154)</w:t>
      </w:r>
      <w:r>
        <w:rPr/>
        <w:t xml:space="preserve">).</w:t>
      </w:r>
    </w:p>
    <w:p>
      <w:pPr>
        <w:pStyle w:val="Normal"/>
        <w:jc w:val="center"/>
      </w:pPr>
      <w:r>
        <w:drawing>
          <wp:inline xmlns:wp="http://schemas.openxmlformats.org/drawingml/2006/wordprocessingDrawing" distT="0" distB="0" distL="0" distR="0">
            <wp:extent cx="5220000" cy="1807409"/>
            <wp:effectExtent l="0" t="0" r="0" b="0"/>
            <wp:docPr id="249" name="Mermaid diagram 24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c4e761e488b456a"/>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23"/>
        </w:numPr>
      </w:pPr>
      <w:r>
        <w:rPr/>
        <w:t xml:space="preserve">gateway methods that block unbounded time.</w:t>
      </w:r>
    </w:p>
    <w:p>
      <w:pPr>
        <w:pStyle w:val="Normal"/>
        <w:numPr>
          <w:ilvl w:val="0"/>
          <w:numId w:val="323"/>
        </w:numPr>
      </w:pPr>
      <w:r>
        <w:rPr/>
        <w:t xml:space="preserve">gateway reimplements broker features poorly.</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17911"/>
            <wp:effectExtent l="0" t="0" r="0" b="0"/>
            <wp:docPr id="250" name="Mermaid diagram 25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9a90b37581044dc"/>
                    <a:stretch>
                      <a:fillRect/>
                    </a:stretch>
                  </pic:blipFill>
                  <pic:spPr>
                    <a:xfrm>
                      <a:off x="0" y="0"/>
                      <a:ext cx="5220000" cy="51791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1798354"/>
            <wp:effectExtent l="0" t="0" r="0" b="0"/>
            <wp:docPr id="251" name="Mermaid diagram 25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0c37dd2660b4d87"/>
                    <a:stretch>
                      <a:fillRect/>
                    </a:stretch>
                  </pic:blipFill>
                  <pic:spPr>
                    <a:xfrm>
                      <a:off x="0" y="0"/>
                      <a:ext cx="5220000" cy="1798354"/>
                    </a:xfrm>
                    <a:prstGeom prst="rect">
                      <a:avLst/>
                    </a:prstGeom>
                  </pic:spPr>
                </pic:pic>
              </a:graphicData>
            </a:graphic>
          </wp:inline>
        </w:drawing>
      </w:r>
    </w:p>
    <w:p>
      <w:pPr>
        <w:pStyle w:val="Heading2"/>
      </w:pPr>
      <w:bookmarkStart w:name="Md_96f984db8b6f4731bdd49e3321d2f6db" w:id="72"/>
      <w:r>
        <w:rPr/>
        <w:t xml:space="preserve">2.48. Messaging Mapper (477)</w:t>
      </w:r>
      <w:bookmarkEnd w:id="72"/>
    </w:p>
    <w:p>
      <w:pPr>
        <w:pStyle w:val="Normal"/>
      </w:pPr>
      <w:r>
        <w:rPr>
          <w:b/>
        </w:rPr>
        <w:t xml:space="preserve">Category</w:t>
      </w:r>
      <w:r>
        <w:rPr/>
        <w:br/>
      </w:r>
      <w:r>
        <w:rPr/>
        <w:t xml:space="preserve">Messaging endpoint</w:t>
      </w:r>
    </w:p>
    <w:p>
      <w:pPr>
        <w:pStyle w:val="Normal"/>
      </w:pPr>
      <w:r>
        <w:rPr>
          <w:b/>
        </w:rPr>
        <w:t xml:space="preserve">Overview</w:t>
      </w:r>
      <w:r>
        <w:rPr/>
        <w:br/>
      </w:r>
      <w:r>
        <w:rPr/>
        <w:t xml:space="preserve">A component maps between the application’s internal object model and message structures.</w:t>
      </w:r>
    </w:p>
    <w:p>
      <w:pPr>
        <w:pStyle w:val="Normal"/>
      </w:pPr>
      <w:r>
        <w:rPr>
          <w:b/>
        </w:rPr>
        <w:t xml:space="preserve">Description</w:t>
      </w:r>
      <w:r>
        <w:rPr/>
        <w:br/>
      </w:r>
      <w:r>
        <w:rPr>
          <w:b/>
        </w:rPr>
        <w:t xml:space="preserve">Messaging Mapper (477)</w:t>
      </w:r>
      <w:r>
        <w:rPr/>
        <w:t xml:space="preserve"> translates between domain objects and message representations (serialization, headers, keys). It keeps mapping rules out of business services and close to the boundary.</w:t>
      </w:r>
    </w:p>
    <w:p>
      <w:pPr>
        <w:pStyle w:val="Normal"/>
      </w:pPr>
      <w:r>
        <w:rPr/>
        <w:t xml:space="preserve">It is especially helpful when the same domain model is projected into several message types or versions; pair with </w:t>
      </w:r>
      <w:r>
        <w:rPr>
          <w:b/>
        </w:rPr>
        <w:t xml:space="preserve">Format Indicator (180)</w:t>
      </w:r>
      <w:r>
        <w:rPr/>
        <w:t xml:space="preserve"> for evolution.</w:t>
      </w:r>
    </w:p>
    <w:p>
      <w:pPr>
        <w:pStyle w:val="Normal"/>
      </w:pPr>
      <w:r>
        <w:rPr>
          <w:b/>
        </w:rPr>
        <w:t xml:space="preserve">Use when</w:t>
      </w:r>
      <w:r>
        <w:rPr/>
        <w:br/>
      </w:r>
      <w:r>
        <w:rPr/>
        <w:t xml:space="preserve">Use when application classes and message contracts should remain independent.</w:t>
      </w:r>
    </w:p>
    <w:p>
      <w:pPr>
        <w:pStyle w:val="Normal"/>
      </w:pPr>
      <w:r>
        <w:rPr>
          <w:b/>
        </w:rPr>
        <w:t xml:space="preserve">When not to use</w:t>
      </w:r>
    </w:p>
    <w:p>
      <w:pPr>
        <w:pStyle w:val="Normal"/>
        <w:numPr>
          <w:ilvl w:val="0"/>
          <w:numId w:val="324"/>
        </w:numPr>
      </w:pPr>
      <w:r>
        <w:rPr/>
        <w:t xml:space="preserve">Avoid duplicating mapping in every service-extract shared mappers or codegen.</w:t>
      </w:r>
    </w:p>
    <w:p>
      <w:pPr>
        <w:pStyle w:val="Normal"/>
        <w:numPr>
          <w:ilvl w:val="0"/>
          <w:numId w:val="324"/>
        </w:numPr>
      </w:pPr>
      <w:r>
        <w:rPr/>
        <w:t xml:space="preserve">Avoid mapping so complex it should be a dedicated </w:t>
      </w:r>
      <w:r>
        <w:rPr>
          <w:b/>
        </w:rPr>
        <w:t xml:space="preserve">Message Translator (85)</w:t>
      </w:r>
      <w:r>
        <w:rPr/>
        <w:t xml:space="preserve"> service.</w:t>
      </w:r>
    </w:p>
    <w:p>
      <w:pPr>
        <w:pStyle w:val="Normal"/>
      </w:pPr>
      <w:r>
        <w:rPr>
          <w:b/>
        </w:rPr>
        <w:t xml:space="preserve">Typical scenarios</w:t>
      </w:r>
    </w:p>
    <w:p>
      <w:pPr>
        <w:pStyle w:val="Normal"/>
        <w:numPr>
          <w:ilvl w:val="0"/>
          <w:numId w:val="325"/>
        </w:numPr>
      </w:pPr>
      <w:r>
        <w:rPr/>
        <w:t xml:space="preserve">Application-to-message mapping and DTO conversion</w:t>
      </w:r>
    </w:p>
    <w:p>
      <w:pPr>
        <w:pStyle w:val="Normal"/>
      </w:pPr>
      <w:r>
        <w:rPr>
          <w:b/>
        </w:rPr>
        <w:t xml:space="preserve">Related patterns</w:t>
      </w:r>
      <w:r>
        <w:rPr/>
        <w:br/>
      </w:r>
      <w:r>
        <w:rPr>
          <w:b/>
        </w:rPr>
        <w:t xml:space="preserve">Messaging Gateway (468)</w:t>
      </w:r>
      <w:r>
        <w:rPr/>
        <w:t xml:space="preserve">, </w:t>
      </w:r>
      <w:r>
        <w:rPr>
          <w:b/>
        </w:rPr>
        <w:t xml:space="preserve">Message Translator (85)</w:t>
      </w:r>
      <w:r>
        <w:rPr/>
        <w:t xml:space="preserve">, </w:t>
      </w:r>
      <w:r>
        <w:rPr>
          <w:b/>
        </w:rPr>
        <w:t xml:space="preserve">Canonical Data Model (355)</w:t>
      </w:r>
      <w:r>
        <w:rPr/>
        <w:t xml:space="preserve">.</w:t>
      </w:r>
    </w:p>
    <w:p>
      <w:pPr>
        <w:pStyle w:val="Normal"/>
      </w:pPr>
      <w:r>
        <w:rPr>
          <w:b/>
        </w:rPr>
        <w:t xml:space="preserve">Combinations</w:t>
      </w:r>
    </w:p>
    <w:p>
      <w:pPr>
        <w:pStyle w:val="Normal"/>
      </w:pPr>
      <w:r>
        <w:rPr/>
        <w:t xml:space="preserve">Mappers belong beside endpoints so serialisation rules stay cohesive; wire versions ride on format indicators, not implicit class names.</w:t>
      </w:r>
    </w:p>
    <w:p>
      <w:pPr>
        <w:pStyle w:val="Normal"/>
        <w:numPr>
          <w:ilvl w:val="0"/>
          <w:numId w:val="326"/>
        </w:numPr>
      </w:pPr>
      <w:r>
        <w:rPr>
          <w:b/>
        </w:rPr>
        <w:t xml:space="preserve">Message Endpoint (95)</w:t>
      </w:r>
      <w:r>
        <w:rPr/>
        <w:t xml:space="preserve"> - Co-locate mapper with connection and ack logic so every send/receive path uses the same DTO rules.</w:t>
      </w:r>
    </w:p>
    <w:p>
      <w:pPr>
        <w:pStyle w:val="Normal"/>
        <w:jc w:val="center"/>
      </w:pPr>
      <w:r>
        <w:drawing>
          <wp:inline xmlns:wp="http://schemas.openxmlformats.org/drawingml/2006/wordprocessingDrawing" distT="0" distB="0" distL="0" distR="0">
            <wp:extent cx="5220000" cy="1807409"/>
            <wp:effectExtent l="0" t="0" r="0" b="0"/>
            <wp:docPr id="252" name="Mermaid diagram 25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ffba24a22194acb"/>
                    <a:stretch>
                      <a:fillRect/>
                    </a:stretch>
                  </pic:blipFill>
                  <pic:spPr>
                    <a:xfrm>
                      <a:off x="0" y="0"/>
                      <a:ext cx="5220000" cy="1807409"/>
                    </a:xfrm>
                    <a:prstGeom prst="rect">
                      <a:avLst/>
                    </a:prstGeom>
                  </pic:spPr>
                </pic:pic>
              </a:graphicData>
            </a:graphic>
          </wp:inline>
        </w:drawing>
      </w:r>
    </w:p>
    <w:p>
      <w:pPr>
        <w:pStyle w:val="Normal"/>
        <w:numPr>
          <w:ilvl w:val="0"/>
          <w:numId w:val="327"/>
        </w:numPr>
      </w:pPr>
      <w:r>
        <w:rPr>
          <w:b/>
        </w:rPr>
        <w:t xml:space="preserve">Format Indicator (180)</w:t>
      </w:r>
      <w:r>
        <w:rPr/>
        <w:t xml:space="preserve"> - Encode schema/version on outgoing messages; branch parsers on receive for rolling upgrades.</w:t>
      </w:r>
    </w:p>
    <w:p>
      <w:pPr>
        <w:pStyle w:val="Normal"/>
        <w:jc w:val="center"/>
      </w:pPr>
      <w:r>
        <w:drawing>
          <wp:inline xmlns:wp="http://schemas.openxmlformats.org/drawingml/2006/wordprocessingDrawing" distT="0" distB="0" distL="0" distR="0">
            <wp:extent cx="5220000" cy="1807409"/>
            <wp:effectExtent l="0" t="0" r="0" b="0"/>
            <wp:docPr id="253" name="Mermaid diagram 25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88b746792c14760"/>
                    <a:stretch>
                      <a:fillRect/>
                    </a:stretch>
                  </pic:blipFill>
                  <pic:spPr>
                    <a:xfrm>
                      <a:off x="0" y="0"/>
                      <a:ext cx="5220000" cy="1807409"/>
                    </a:xfrm>
                    <a:prstGeom prst="rect">
                      <a:avLst/>
                    </a:prstGeom>
                  </pic:spPr>
                </pic:pic>
              </a:graphicData>
            </a:graphic>
          </wp:inline>
        </w:drawing>
      </w:r>
    </w:p>
    <w:p>
      <w:pPr>
        <w:pStyle w:val="Normal"/>
        <w:numPr>
          <w:ilvl w:val="0"/>
          <w:numId w:val="328"/>
        </w:numPr>
      </w:pPr>
      <w:r>
        <w:rPr>
          <w:b/>
        </w:rPr>
        <w:t xml:space="preserve">No hidden IO</w:t>
      </w:r>
      <w:r>
        <w:rPr/>
        <w:t xml:space="preserve"> - Mappers should not call databases or remote APIs-use </w:t>
      </w:r>
      <w:r>
        <w:rPr>
          <w:b/>
        </w:rPr>
        <w:t xml:space="preserve">Content Enricher (336)</w:t>
      </w:r>
      <w:r>
        <w:rPr/>
        <w:t xml:space="preserve"> instead.</w:t>
      </w:r>
    </w:p>
    <w:p>
      <w:pPr>
        <w:pStyle w:val="Normal"/>
        <w:jc w:val="center"/>
      </w:pPr>
      <w:r>
        <w:drawing>
          <wp:inline xmlns:wp="http://schemas.openxmlformats.org/drawingml/2006/wordprocessingDrawing" distT="0" distB="0" distL="0" distR="0">
            <wp:extent cx="5220000" cy="1807409"/>
            <wp:effectExtent l="0" t="0" r="0" b="0"/>
            <wp:docPr id="254" name="Mermaid diagram 25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f1100bba935452e"/>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29"/>
        </w:numPr>
      </w:pPr>
      <w:r>
        <w:rPr/>
        <w:t xml:space="preserve">domain entity serialized directly as wire format with no evolution path.</w:t>
      </w:r>
    </w:p>
    <w:p>
      <w:pPr>
        <w:pStyle w:val="Normal"/>
        <w:numPr>
          <w:ilvl w:val="0"/>
          <w:numId w:val="329"/>
        </w:numPr>
      </w:pPr>
      <w:r>
        <w:rPr/>
        <w:t xml:space="preserve">mapper performs hidden IO.</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17911"/>
            <wp:effectExtent l="0" t="0" r="0" b="0"/>
            <wp:docPr id="255" name="Mermaid diagram 25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75088c8e86f4d27"/>
                    <a:stretch>
                      <a:fillRect/>
                    </a:stretch>
                  </pic:blipFill>
                  <pic:spPr>
                    <a:xfrm>
                      <a:off x="0" y="0"/>
                      <a:ext cx="5220000" cy="517911"/>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2152650" cy="6438900"/>
            <wp:effectExtent l="0" t="0" r="0" b="0"/>
            <wp:docPr id="256" name="Mermaid diagram 25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a6dce5326f4a85"/>
                    <a:stretch>
                      <a:fillRect/>
                    </a:stretch>
                  </pic:blipFill>
                  <pic:spPr>
                    <a:xfrm>
                      <a:off x="0" y="0"/>
                      <a:ext cx="2152650" cy="6438900"/>
                    </a:xfrm>
                    <a:prstGeom prst="rect">
                      <a:avLst/>
                    </a:prstGeom>
                  </pic:spPr>
                </pic:pic>
              </a:graphicData>
            </a:graphic>
          </wp:inline>
        </w:drawing>
      </w:r>
    </w:p>
    <w:p>
      <w:pPr>
        <w:pStyle w:val="Heading2"/>
      </w:pPr>
      <w:bookmarkStart w:name="Md_444c9dc5a28e4bfbacd8ca3371a7ba3d" w:id="73"/>
      <w:r>
        <w:rPr/>
        <w:t xml:space="preserve">2.49. Transactional Client (484)</w:t>
      </w:r>
      <w:bookmarkEnd w:id="73"/>
    </w:p>
    <w:p>
      <w:pPr>
        <w:pStyle w:val="Normal"/>
      </w:pPr>
      <w:r>
        <w:rPr>
          <w:b/>
        </w:rPr>
        <w:t xml:space="preserve">Category</w:t>
      </w:r>
      <w:r>
        <w:rPr/>
        <w:br/>
      </w:r>
      <w:r>
        <w:rPr/>
        <w:t xml:space="preserve">Messaging endpoint</w:t>
      </w:r>
    </w:p>
    <w:p>
      <w:pPr>
        <w:pStyle w:val="Normal"/>
      </w:pPr>
      <w:r>
        <w:rPr>
          <w:b/>
        </w:rPr>
        <w:t xml:space="preserve">Overview</w:t>
      </w:r>
      <w:r>
        <w:rPr/>
        <w:br/>
      </w:r>
      <w:r>
        <w:rPr>
          <w:b/>
        </w:rPr>
        <w:t xml:space="preserve">Message (66)</w:t>
      </w:r>
      <w:r>
        <w:rPr/>
        <w:t xml:space="preserve"> send or receive work participates in a transaction so changes and message handling stay consistent.</w:t>
      </w:r>
    </w:p>
    <w:p>
      <w:pPr>
        <w:pStyle w:val="Normal"/>
      </w:pPr>
      <w:r>
        <w:rPr>
          <w:b/>
        </w:rPr>
        <w:t xml:space="preserve">Description</w:t>
      </w:r>
      <w:r>
        <w:rPr/>
        <w:br/>
      </w:r>
      <w:r>
        <w:rPr/>
        <w:t xml:space="preserve">A </w:t>
      </w:r>
      <w:r>
        <w:rPr>
          <w:b/>
        </w:rPr>
        <w:t xml:space="preserve">Transactional Client (484)</w:t>
      </w:r>
      <w:r>
        <w:rPr/>
        <w:t xml:space="preserve"> coordinates message sends or receives with local resource updates in a single transactional unit where the platform supports it, so you do not commit database state without the message (or vice versa).</w:t>
      </w:r>
    </w:p>
    <w:p>
      <w:pPr>
        <w:pStyle w:val="Normal"/>
      </w:pPr>
      <w:r>
        <w:rPr/>
        <w:t xml:space="preserve">Exact semantics depend on the broker and database; distributed transactions are not always available, so outbox patterns or idempotent processing may still be required.</w:t>
      </w:r>
    </w:p>
    <w:p>
      <w:pPr>
        <w:pStyle w:val="Normal"/>
      </w:pPr>
      <w:r>
        <w:rPr>
          <w:b/>
        </w:rPr>
        <w:t xml:space="preserve">Use when</w:t>
      </w:r>
      <w:r>
        <w:rPr/>
        <w:br/>
      </w:r>
      <w:r>
        <w:rPr/>
        <w:t xml:space="preserve">Use when message handling and local state changes must succeed or fail together.</w:t>
      </w:r>
    </w:p>
    <w:p>
      <w:pPr>
        <w:pStyle w:val="Normal"/>
      </w:pPr>
      <w:r>
        <w:rPr>
          <w:b/>
        </w:rPr>
        <w:t xml:space="preserve">When not to use</w:t>
      </w:r>
    </w:p>
    <w:p>
      <w:pPr>
        <w:pStyle w:val="Normal"/>
        <w:numPr>
          <w:ilvl w:val="0"/>
          <w:numId w:val="330"/>
        </w:numPr>
      </w:pPr>
      <w:r>
        <w:rPr/>
        <w:t xml:space="preserve">Avoid assuming two-phase commit is available across cloud databases and brokers-prefer </w:t>
      </w:r>
      <w:r>
        <w:rPr>
          <w:b/>
        </w:rPr>
        <w:t xml:space="preserve">Idempotent Receiver (528)</w:t>
      </w:r>
      <w:r>
        <w:rPr/>
        <w:t xml:space="preserve"> only where supported, otherwise use outbox/inbox.</w:t>
      </w:r>
    </w:p>
    <w:p>
      <w:pPr>
        <w:pStyle w:val="Normal"/>
        <w:numPr>
          <w:ilvl w:val="0"/>
          <w:numId w:val="330"/>
        </w:numPr>
      </w:pPr>
      <w:r>
        <w:rPr/>
        <w:t xml:space="preserve">Avoid long transactions holding message locks.</w:t>
      </w:r>
    </w:p>
    <w:p>
      <w:pPr>
        <w:pStyle w:val="Normal"/>
      </w:pPr>
      <w:r>
        <w:rPr>
          <w:b/>
        </w:rPr>
        <w:t xml:space="preserve">Typical scenarios</w:t>
      </w:r>
    </w:p>
    <w:p>
      <w:pPr>
        <w:pStyle w:val="Normal"/>
        <w:numPr>
          <w:ilvl w:val="0"/>
          <w:numId w:val="331"/>
        </w:numPr>
      </w:pPr>
      <w:r>
        <w:rPr/>
        <w:t xml:space="preserve">Reliable command handling</w:t>
      </w:r>
    </w:p>
    <w:p>
      <w:pPr>
        <w:pStyle w:val="Normal"/>
        <w:numPr>
          <w:ilvl w:val="0"/>
          <w:numId w:val="331"/>
        </w:numPr>
      </w:pPr>
      <w:r>
        <w:rPr/>
        <w:t xml:space="preserve">Database updates with messaging</w:t>
      </w:r>
    </w:p>
    <w:p>
      <w:pPr>
        <w:pStyle w:val="Normal"/>
        <w:numPr>
          <w:ilvl w:val="0"/>
          <w:numId w:val="331"/>
        </w:numPr>
      </w:pPr>
      <w:r>
        <w:rPr/>
        <w:t xml:space="preserve">Exactly-once-style coordination</w:t>
      </w:r>
    </w:p>
    <w:p>
      <w:pPr>
        <w:pStyle w:val="Normal"/>
      </w:pPr>
      <w:r>
        <w:rPr>
          <w:b/>
        </w:rPr>
        <w:t xml:space="preserve">Related patterns</w:t>
      </w:r>
      <w:r>
        <w:rPr/>
        <w:br/>
      </w:r>
      <w:r>
        <w:rPr>
          <w:b/>
        </w:rPr>
        <w:t xml:space="preserve">Guaranteed Delivery (122)</w:t>
      </w:r>
      <w:r>
        <w:rPr/>
        <w:t xml:space="preserve">, </w:t>
      </w:r>
      <w:r>
        <w:rPr>
          <w:b/>
        </w:rPr>
        <w:t xml:space="preserve">Idempotent Receiver (528)</w:t>
      </w:r>
      <w:r>
        <w:rPr/>
        <w:t xml:space="preserve">, </w:t>
      </w:r>
      <w:r>
        <w:rPr>
          <w:b/>
        </w:rPr>
        <w:t xml:space="preserve">Service Activator (532)</w:t>
      </w:r>
      <w:r>
        <w:rPr/>
        <w:t xml:space="preserve">.</w:t>
      </w:r>
    </w:p>
    <w:p>
      <w:pPr>
        <w:pStyle w:val="Normal"/>
      </w:pPr>
      <w:r>
        <w:rPr>
          <w:b/>
        </w:rPr>
        <w:t xml:space="preserve">Combinations</w:t>
      </w:r>
    </w:p>
    <w:p>
      <w:pPr>
        <w:pStyle w:val="Normal"/>
      </w:pPr>
      <w:r>
        <w:rPr/>
        <w:t xml:space="preserve">Transactional messaging usually means outbox/inbox or broker-native transactions: document ordering, pair invalid handling, and test failure modes.</w:t>
      </w:r>
    </w:p>
    <w:p>
      <w:pPr>
        <w:pStyle w:val="Normal"/>
        <w:numPr>
          <w:ilvl w:val="0"/>
          <w:numId w:val="332"/>
        </w:numPr>
      </w:pPr>
      <w:r>
        <w:rPr>
          <w:b/>
        </w:rPr>
        <w:t xml:space="preserve">Invalid Message Channel (115)</w:t>
      </w:r>
      <w:r>
        <w:rPr/>
        <w:t xml:space="preserve"> - Messages that fail validation after receive should not retry forever; route aside with diagnostics.</w:t>
      </w:r>
    </w:p>
    <w:p>
      <w:pPr>
        <w:pStyle w:val="Normal"/>
        <w:jc w:val="center"/>
      </w:pPr>
      <w:r>
        <w:drawing>
          <wp:inline xmlns:wp="http://schemas.openxmlformats.org/drawingml/2006/wordprocessingDrawing" distT="0" distB="0" distL="0" distR="0">
            <wp:extent cx="5220000" cy="1807409"/>
            <wp:effectExtent l="0" t="0" r="0" b="0"/>
            <wp:docPr id="257" name="Mermaid diagram 25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b31853049ce40fc"/>
                    <a:stretch>
                      <a:fillRect/>
                    </a:stretch>
                  </pic:blipFill>
                  <pic:spPr>
                    <a:xfrm>
                      <a:off x="0" y="0"/>
                      <a:ext cx="5220000" cy="1807409"/>
                    </a:xfrm>
                    <a:prstGeom prst="rect">
                      <a:avLst/>
                    </a:prstGeom>
                  </pic:spPr>
                </pic:pic>
              </a:graphicData>
            </a:graphic>
          </wp:inline>
        </w:drawing>
      </w:r>
    </w:p>
    <w:p>
      <w:pPr>
        <w:pStyle w:val="Normal"/>
        <w:numPr>
          <w:ilvl w:val="0"/>
          <w:numId w:val="333"/>
        </w:numPr>
      </w:pPr>
      <w:r>
        <w:rPr>
          <w:b/>
        </w:rPr>
        <w:t xml:space="preserve">Commit order</w:t>
      </w:r>
      <w:r>
        <w:rPr/>
        <w:t xml:space="preserve"> - Prefer transactional outbox (DB + outbox row in one commit, then async publisher) over “publish then DB” unless the platform offers true XA and you accept its limits.</w:t>
      </w:r>
    </w:p>
    <w:p>
      <w:pPr>
        <w:pStyle w:val="Normal"/>
        <w:jc w:val="center"/>
      </w:pPr>
      <w:r>
        <w:drawing>
          <wp:inline xmlns:wp="http://schemas.openxmlformats.org/drawingml/2006/wordprocessingDrawing" distT="0" distB="0" distL="0" distR="0">
            <wp:extent cx="5220000" cy="1807409"/>
            <wp:effectExtent l="0" t="0" r="0" b="0"/>
            <wp:docPr id="258" name="Mermaid diagram 25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62c8dfcef8549dd"/>
                    <a:stretch>
                      <a:fillRect/>
                    </a:stretch>
                  </pic:blipFill>
                  <pic:spPr>
                    <a:xfrm>
                      <a:off x="0" y="0"/>
                      <a:ext cx="5220000" cy="1807409"/>
                    </a:xfrm>
                    <a:prstGeom prst="rect">
                      <a:avLst/>
                    </a:prstGeom>
                  </pic:spPr>
                </pic:pic>
              </a:graphicData>
            </a:graphic>
          </wp:inline>
        </w:drawing>
      </w:r>
    </w:p>
    <w:p>
      <w:pPr>
        <w:pStyle w:val="Normal"/>
        <w:numPr>
          <w:ilvl w:val="0"/>
          <w:numId w:val="334"/>
        </w:numPr>
      </w:pPr>
      <w:r>
        <w:rPr>
          <w:b/>
        </w:rPr>
        <w:t xml:space="preserve">Idempotent Receiver (528)</w:t>
      </w:r>
      <w:r>
        <w:rPr/>
        <w:t xml:space="preserve"> - Even with transactions, duplicates happen; handlers must still be safe.</w:t>
      </w:r>
    </w:p>
    <w:p>
      <w:pPr>
        <w:pStyle w:val="Normal"/>
        <w:jc w:val="center"/>
      </w:pPr>
      <w:r>
        <w:drawing>
          <wp:inline xmlns:wp="http://schemas.openxmlformats.org/drawingml/2006/wordprocessingDrawing" distT="0" distB="0" distL="0" distR="0">
            <wp:extent cx="5220000" cy="1807409"/>
            <wp:effectExtent l="0" t="0" r="0" b="0"/>
            <wp:docPr id="259" name="Mermaid diagram 25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453d81da2784663"/>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35"/>
        </w:numPr>
      </w:pPr>
      <w:r>
        <w:rPr/>
        <w:t xml:space="preserve">message published then DB rolls back.</w:t>
      </w:r>
    </w:p>
    <w:p>
      <w:pPr>
        <w:pStyle w:val="Normal"/>
        <w:numPr>
          <w:ilvl w:val="0"/>
          <w:numId w:val="335"/>
        </w:numPr>
      </w:pPr>
      <w:r>
        <w:rPr/>
        <w:t xml:space="preserve">distributed transaction spanning unreliable third parties.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260" name="Mermaid diagram 26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6b369ce07c74770"/>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634092"/>
            <wp:effectExtent l="0" t="0" r="0" b="0"/>
            <wp:docPr id="261" name="Mermaid diagram 26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49125afa7db4ada"/>
                    <a:stretch>
                      <a:fillRect/>
                    </a:stretch>
                  </pic:blipFill>
                  <pic:spPr>
                    <a:xfrm>
                      <a:off x="0" y="0"/>
                      <a:ext cx="5220000" cy="2634092"/>
                    </a:xfrm>
                    <a:prstGeom prst="rect">
                      <a:avLst/>
                    </a:prstGeom>
                  </pic:spPr>
                </pic:pic>
              </a:graphicData>
            </a:graphic>
          </wp:inline>
        </w:drawing>
      </w:r>
    </w:p>
    <w:p>
      <w:pPr>
        <w:pStyle w:val="Heading2"/>
      </w:pPr>
      <w:bookmarkStart w:name="Md_521b2dac0b034d2694cfc75cad91eabd" w:id="74"/>
      <w:r>
        <w:rPr/>
        <w:t xml:space="preserve">2.50. Polling Consumer (494)</w:t>
      </w:r>
      <w:bookmarkEnd w:id="74"/>
    </w:p>
    <w:p>
      <w:pPr>
        <w:pStyle w:val="Normal"/>
      </w:pPr>
      <w:r>
        <w:rPr>
          <w:b/>
        </w:rPr>
        <w:t xml:space="preserve">Category</w:t>
      </w:r>
      <w:r>
        <w:rPr/>
        <w:br/>
      </w:r>
      <w:r>
        <w:rPr/>
        <w:t xml:space="preserve">Messaging endpoint</w:t>
      </w:r>
    </w:p>
    <w:p>
      <w:pPr>
        <w:pStyle w:val="Normal"/>
      </w:pPr>
      <w:r>
        <w:rPr>
          <w:b/>
        </w:rPr>
        <w:t xml:space="preserve">Overview</w:t>
      </w:r>
      <w:r>
        <w:rPr/>
        <w:br/>
      </w:r>
      <w:r>
        <w:rPr/>
        <w:t xml:space="preserve">A consumer actively checks for messages at intervals.</w:t>
      </w:r>
    </w:p>
    <w:p>
      <w:pPr>
        <w:pStyle w:val="Normal"/>
      </w:pPr>
      <w:r>
        <w:rPr>
          <w:b/>
        </w:rPr>
        <w:t xml:space="preserve">Description</w:t>
      </w:r>
      <w:r>
        <w:rPr/>
        <w:br/>
      </w:r>
      <w:r>
        <w:rPr/>
        <w:t xml:space="preserve">A </w:t>
      </w:r>
      <w:r>
        <w:rPr>
          <w:b/>
        </w:rPr>
        <w:t xml:space="preserve">Polling Consumer (494)</w:t>
      </w:r>
      <w:r>
        <w:rPr/>
        <w:t xml:space="preserve"> actively requests messages on a schedule or loop, controlling when work is accepted. It suits environments where push callbacks are awkward or rate limiting is consumer-driven.</w:t>
      </w:r>
    </w:p>
    <w:p>
      <w:pPr>
        <w:pStyle w:val="Normal"/>
      </w:pPr>
      <w:r>
        <w:rPr/>
        <w:t xml:space="preserve">Trade-offs include latency versus empty polls and the need to size batch and timeout correctly. </w:t>
      </w:r>
      <w:r>
        <w:rPr>
          <w:b/>
        </w:rPr>
        <w:t xml:space="preserve">Event-Driven Consumer (498)</w:t>
      </w:r>
      <w:r>
        <w:rPr/>
        <w:t xml:space="preserve"> is the alternative when immediate delivery is preferred.</w:t>
      </w:r>
    </w:p>
    <w:p>
      <w:pPr>
        <w:pStyle w:val="Normal"/>
      </w:pPr>
      <w:r>
        <w:rPr>
          <w:b/>
        </w:rPr>
        <w:t xml:space="preserve">Use when</w:t>
      </w:r>
      <w:r>
        <w:rPr/>
        <w:br/>
      </w:r>
      <w:r>
        <w:rPr/>
        <w:t xml:space="preserve">Use when the consumer controls its own receive timing or cannot be driven by events.</w:t>
      </w:r>
    </w:p>
    <w:p>
      <w:pPr>
        <w:pStyle w:val="Normal"/>
      </w:pPr>
      <w:r>
        <w:rPr>
          <w:b/>
        </w:rPr>
        <w:t xml:space="preserve">When not to use</w:t>
      </w:r>
    </w:p>
    <w:p>
      <w:pPr>
        <w:pStyle w:val="Normal"/>
        <w:numPr>
          <w:ilvl w:val="0"/>
          <w:numId w:val="336"/>
        </w:numPr>
      </w:pPr>
      <w:r>
        <w:rPr/>
        <w:t xml:space="preserve">Avoid tight polling loops that hammer the broker or API; use long polling or backoff.</w:t>
      </w:r>
    </w:p>
    <w:p>
      <w:pPr>
        <w:pStyle w:val="Normal"/>
        <w:numPr>
          <w:ilvl w:val="0"/>
          <w:numId w:val="336"/>
        </w:numPr>
      </w:pPr>
      <w:r>
        <w:rPr/>
        <w:t xml:space="preserve">Avoid polling when near-real-time processing is required-prefer </w:t>
      </w:r>
      <w:r>
        <w:rPr>
          <w:b/>
        </w:rPr>
        <w:t xml:space="preserve">Message Store (555)</w:t>
      </w:r>
      <w:r>
        <w:rPr/>
        <w:t xml:space="preserve">.</w:t>
      </w:r>
    </w:p>
    <w:p>
      <w:pPr>
        <w:pStyle w:val="Normal"/>
      </w:pPr>
      <w:r>
        <w:rPr>
          <w:b/>
        </w:rPr>
        <w:t xml:space="preserve">Typical scenarios</w:t>
      </w:r>
    </w:p>
    <w:p>
      <w:pPr>
        <w:pStyle w:val="Normal"/>
        <w:numPr>
          <w:ilvl w:val="0"/>
          <w:numId w:val="337"/>
        </w:numPr>
      </w:pPr>
      <w:r>
        <w:rPr/>
        <w:t xml:space="preserve">Scheduled polling</w:t>
      </w:r>
    </w:p>
    <w:p>
      <w:pPr>
        <w:pStyle w:val="Normal"/>
        <w:numPr>
          <w:ilvl w:val="0"/>
          <w:numId w:val="337"/>
        </w:numPr>
      </w:pPr>
      <w:r>
        <w:rPr/>
        <w:t xml:space="preserve">Controlled batch receive</w:t>
      </w:r>
    </w:p>
    <w:p>
      <w:pPr>
        <w:pStyle w:val="Normal"/>
        <w:numPr>
          <w:ilvl w:val="0"/>
          <w:numId w:val="337"/>
        </w:numPr>
      </w:pPr>
      <w:r>
        <w:rPr/>
        <w:t xml:space="preserve">Pull-based consumption</w:t>
      </w:r>
    </w:p>
    <w:p>
      <w:pPr>
        <w:pStyle w:val="Normal"/>
      </w:pPr>
      <w:r>
        <w:rPr>
          <w:b/>
        </w:rPr>
        <w:t xml:space="preserve">Related patterns</w:t>
      </w:r>
      <w:r>
        <w:rPr/>
        <w:br/>
      </w:r>
      <w:r>
        <w:rPr>
          <w:b/>
        </w:rPr>
        <w:t xml:space="preserve">Event-Driven Consumer (498)</w:t>
      </w:r>
      <w:r>
        <w:rPr/>
        <w:t xml:space="preserve">, </w:t>
      </w:r>
      <w:r>
        <w:rPr>
          <w:b/>
        </w:rPr>
        <w:t xml:space="preserve">Selective Consumer (515)</w:t>
      </w:r>
      <w:r>
        <w:rPr/>
        <w:t xml:space="preserve">, </w:t>
      </w:r>
      <w:r>
        <w:rPr>
          <w:b/>
        </w:rPr>
        <w:t xml:space="preserve">Transactional Client (484)</w:t>
      </w:r>
      <w:r>
        <w:rPr/>
        <w:t xml:space="preserve">.</w:t>
      </w:r>
    </w:p>
    <w:p>
      <w:pPr>
        <w:pStyle w:val="Normal"/>
      </w:pPr>
      <w:r>
        <w:rPr>
          <w:b/>
        </w:rPr>
        <w:t xml:space="preserve">Combinations</w:t>
      </w:r>
    </w:p>
    <w:p>
      <w:pPr>
        <w:pStyle w:val="Normal"/>
      </w:pPr>
      <w:r>
        <w:rPr/>
        <w:t xml:space="preserve">Polling should batch intelligently, back off on errors, and respect message TTL so stale work is not processed late.</w:t>
      </w:r>
    </w:p>
    <w:p>
      <w:pPr>
        <w:pStyle w:val="Normal"/>
        <w:numPr>
          <w:ilvl w:val="0"/>
          <w:numId w:val="338"/>
        </w:numPr>
      </w:pPr>
      <w:r>
        <w:rPr>
          <w:b/>
        </w:rPr>
        <w:t xml:space="preserve">Batch receive</w:t>
      </w:r>
      <w:r>
        <w:rPr/>
        <w:t xml:space="preserve"> - Use max message count and max wait to balance latency and efficiency; scale batch size with backlog depth where safe.</w:t>
      </w:r>
    </w:p>
    <w:p>
      <w:pPr>
        <w:pStyle w:val="Normal"/>
        <w:jc w:val="center"/>
      </w:pPr>
      <w:r>
        <w:drawing>
          <wp:inline xmlns:wp="http://schemas.openxmlformats.org/drawingml/2006/wordprocessingDrawing" distT="0" distB="0" distL="0" distR="0">
            <wp:extent cx="5220000" cy="1807409"/>
            <wp:effectExtent l="0" t="0" r="0" b="0"/>
            <wp:docPr id="262" name="Mermaid diagram 26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1a17158c18e4cf8"/>
                    <a:stretch>
                      <a:fillRect/>
                    </a:stretch>
                  </pic:blipFill>
                  <pic:spPr>
                    <a:xfrm>
                      <a:off x="0" y="0"/>
                      <a:ext cx="5220000" cy="1807409"/>
                    </a:xfrm>
                    <a:prstGeom prst="rect">
                      <a:avLst/>
                    </a:prstGeom>
                  </pic:spPr>
                </pic:pic>
              </a:graphicData>
            </a:graphic>
          </wp:inline>
        </w:drawing>
      </w:r>
    </w:p>
    <w:p>
      <w:pPr>
        <w:pStyle w:val="Normal"/>
        <w:numPr>
          <w:ilvl w:val="0"/>
          <w:numId w:val="339"/>
        </w:numPr>
      </w:pPr>
      <w:r>
        <w:rPr>
          <w:b/>
        </w:rPr>
        <w:t xml:space="preserve">Message Expiration (176)</w:t>
      </w:r>
      <w:r>
        <w:rPr/>
        <w:t xml:space="preserve"> - Skip or dead-letter expired messages during receive so pollers do not waste cycles on stale payloads.</w:t>
      </w:r>
    </w:p>
    <w:p>
      <w:pPr>
        <w:pStyle w:val="Normal"/>
        <w:jc w:val="center"/>
      </w:pPr>
      <w:r>
        <w:drawing>
          <wp:inline xmlns:wp="http://schemas.openxmlformats.org/drawingml/2006/wordprocessingDrawing" distT="0" distB="0" distL="0" distR="0">
            <wp:extent cx="5220000" cy="1807409"/>
            <wp:effectExtent l="0" t="0" r="0" b="0"/>
            <wp:docPr id="263" name="Mermaid diagram 26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f72704b380e40a3"/>
                    <a:stretch>
                      <a:fillRect/>
                    </a:stretch>
                  </pic:blipFill>
                  <pic:spPr>
                    <a:xfrm>
                      <a:off x="0" y="0"/>
                      <a:ext cx="5220000" cy="1807409"/>
                    </a:xfrm>
                    <a:prstGeom prst="rect">
                      <a:avLst/>
                    </a:prstGeom>
                  </pic:spPr>
                </pic:pic>
              </a:graphicData>
            </a:graphic>
          </wp:inline>
        </w:drawing>
      </w:r>
    </w:p>
    <w:p>
      <w:pPr>
        <w:pStyle w:val="Normal"/>
        <w:numPr>
          <w:ilvl w:val="0"/>
          <w:numId w:val="340"/>
        </w:numPr>
      </w:pPr>
      <w:r>
        <w:rPr>
          <w:b/>
        </w:rPr>
        <w:t xml:space="preserve">Backoff</w:t>
      </w:r>
      <w:r>
        <w:rPr/>
        <w:t xml:space="preserve"> - Exponential backoff when the broker or downstream errors; avoid hot loops hammering a failing system.</w:t>
      </w:r>
    </w:p>
    <w:p>
      <w:pPr>
        <w:pStyle w:val="Normal"/>
        <w:jc w:val="center"/>
      </w:pPr>
      <w:r>
        <w:drawing>
          <wp:inline xmlns:wp="http://schemas.openxmlformats.org/drawingml/2006/wordprocessingDrawing" distT="0" distB="0" distL="0" distR="0">
            <wp:extent cx="5220000" cy="1807409"/>
            <wp:effectExtent l="0" t="0" r="0" b="0"/>
            <wp:docPr id="264" name="Mermaid diagram 26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cde5c4da1784b0a"/>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41"/>
        </w:numPr>
      </w:pPr>
      <w:r>
        <w:rPr/>
        <w:t xml:space="preserve">poll with zero sleep under errors.</w:t>
      </w:r>
    </w:p>
    <w:p>
      <w:pPr>
        <w:pStyle w:val="Normal"/>
        <w:numPr>
          <w:ilvl w:val="0"/>
          <w:numId w:val="341"/>
        </w:numPr>
      </w:pPr>
      <w:r>
        <w:rPr/>
        <w:t xml:space="preserve">polling at fixed rate regardless of backlog (missed scaling signal).</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17911"/>
            <wp:effectExtent l="0" t="0" r="0" b="0"/>
            <wp:docPr id="265" name="Mermaid diagram 26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fe334318b50471e"/>
                    <a:stretch>
                      <a:fillRect/>
                    </a:stretch>
                  </pic:blipFill>
                  <pic:spPr>
                    <a:xfrm>
                      <a:off x="0" y="0"/>
                      <a:ext cx="5220000" cy="51791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4286250" cy="3019425"/>
            <wp:effectExtent l="0" t="0" r="0" b="0"/>
            <wp:docPr id="266" name="Mermaid diagram 26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4b39ed229c54a0a"/>
                    <a:stretch>
                      <a:fillRect/>
                    </a:stretch>
                  </pic:blipFill>
                  <pic:spPr>
                    <a:xfrm>
                      <a:off x="0" y="0"/>
                      <a:ext cx="4286250" cy="3019425"/>
                    </a:xfrm>
                    <a:prstGeom prst="rect">
                      <a:avLst/>
                    </a:prstGeom>
                  </pic:spPr>
                </pic:pic>
              </a:graphicData>
            </a:graphic>
          </wp:inline>
        </w:drawing>
      </w:r>
    </w:p>
    <w:p>
      <w:pPr>
        <w:pStyle w:val="Heading2"/>
      </w:pPr>
      <w:bookmarkStart w:name="Md_4e509600fbc34234941794a4b70b5c67" w:id="75"/>
      <w:r>
        <w:rPr/>
        <w:t xml:space="preserve">2.51. Event-Driven Consumer (498)</w:t>
      </w:r>
      <w:bookmarkEnd w:id="75"/>
    </w:p>
    <w:p>
      <w:pPr>
        <w:pStyle w:val="Normal"/>
      </w:pPr>
      <w:r>
        <w:rPr>
          <w:b/>
        </w:rPr>
        <w:t xml:space="preserve">Category</w:t>
      </w:r>
      <w:r>
        <w:rPr/>
        <w:br/>
      </w:r>
      <w:r>
        <w:rPr/>
        <w:t xml:space="preserve">Messaging endpoint</w:t>
      </w:r>
    </w:p>
    <w:p>
      <w:pPr>
        <w:pStyle w:val="Normal"/>
      </w:pPr>
      <w:r>
        <w:rPr>
          <w:b/>
        </w:rPr>
        <w:t xml:space="preserve">Overview</w:t>
      </w:r>
      <w:r>
        <w:rPr/>
        <w:br/>
      </w:r>
      <w:r>
        <w:rPr/>
        <w:t xml:space="preserve">A consumer is invoked when a message arrives instead of polling for it.</w:t>
      </w:r>
    </w:p>
    <w:p>
      <w:pPr>
        <w:pStyle w:val="Normal"/>
      </w:pPr>
      <w:r>
        <w:rPr>
          <w:b/>
        </w:rPr>
        <w:t xml:space="preserve">Description</w:t>
      </w:r>
      <w:r>
        <w:rPr/>
        <w:br/>
      </w:r>
      <w:r>
        <w:rPr/>
        <w:t xml:space="preserve">An </w:t>
      </w:r>
      <w:r>
        <w:rPr>
          <w:b/>
        </w:rPr>
        <w:t xml:space="preserve">Event-Driven Consumer (498)</w:t>
      </w:r>
      <w:r>
        <w:rPr/>
        <w:t xml:space="preserve"> is notified or invoked when a message arrives, enabling low-latency, push-style processing. It maps well to callbacks, hosted listeners, and serverless triggers.</w:t>
      </w:r>
    </w:p>
    <w:p>
      <w:pPr>
        <w:pStyle w:val="Normal"/>
      </w:pPr>
      <w:r>
        <w:rPr/>
        <w:t xml:space="preserve">Ensure back-pressure, concurrency limits, and error handling so bursts do not overwhelm the consumer or starve others.</w:t>
      </w:r>
    </w:p>
    <w:p>
      <w:pPr>
        <w:pStyle w:val="Normal"/>
      </w:pPr>
      <w:r>
        <w:rPr>
          <w:b/>
        </w:rPr>
        <w:t xml:space="preserve">Use when</w:t>
      </w:r>
      <w:r>
        <w:rPr/>
        <w:br/>
      </w:r>
      <w:r>
        <w:rPr/>
        <w:t xml:space="preserve">Use when low-latency, push-style handling is preferred.</w:t>
      </w:r>
    </w:p>
    <w:p>
      <w:pPr>
        <w:pStyle w:val="Normal"/>
      </w:pPr>
      <w:r>
        <w:rPr>
          <w:b/>
        </w:rPr>
        <w:t xml:space="preserve">When not to use</w:t>
      </w:r>
    </w:p>
    <w:p>
      <w:pPr>
        <w:pStyle w:val="Normal"/>
        <w:numPr>
          <w:ilvl w:val="0"/>
          <w:numId w:val="342"/>
        </w:numPr>
      </w:pPr>
      <w:r>
        <w:rPr/>
        <w:t xml:space="preserve">Avoid unbounded concurrency-configure max parallel handlers and queue depth alerts.</w:t>
      </w:r>
    </w:p>
    <w:p>
      <w:pPr>
        <w:pStyle w:val="Normal"/>
        <w:numPr>
          <w:ilvl w:val="0"/>
          <w:numId w:val="342"/>
        </w:numPr>
      </w:pPr>
      <w:r>
        <w:rPr/>
        <w:t xml:space="preserve">Avoid push handlers that perform blocking IO without isolation from the callback thread.</w:t>
      </w:r>
    </w:p>
    <w:p>
      <w:pPr>
        <w:pStyle w:val="Normal"/>
      </w:pPr>
      <w:r>
        <w:rPr>
          <w:b/>
        </w:rPr>
        <w:t xml:space="preserve">Typical scenarios</w:t>
      </w:r>
    </w:p>
    <w:p>
      <w:pPr>
        <w:pStyle w:val="Normal"/>
        <w:numPr>
          <w:ilvl w:val="0"/>
          <w:numId w:val="343"/>
        </w:numPr>
      </w:pPr>
      <w:r>
        <w:rPr/>
        <w:t xml:space="preserve">Subscriber callbacks</w:t>
      </w:r>
    </w:p>
    <w:p>
      <w:pPr>
        <w:pStyle w:val="Normal"/>
        <w:numPr>
          <w:ilvl w:val="0"/>
          <w:numId w:val="343"/>
        </w:numPr>
      </w:pPr>
      <w:r>
        <w:rPr/>
        <w:t xml:space="preserve">Queue triggers</w:t>
      </w:r>
    </w:p>
    <w:p>
      <w:pPr>
        <w:pStyle w:val="Normal"/>
        <w:numPr>
          <w:ilvl w:val="0"/>
          <w:numId w:val="343"/>
        </w:numPr>
      </w:pPr>
      <w:r>
        <w:rPr/>
        <w:t xml:space="preserve">Immediate processing</w:t>
      </w:r>
    </w:p>
    <w:p>
      <w:pPr>
        <w:pStyle w:val="Normal"/>
      </w:pPr>
      <w:r>
        <w:rPr>
          <w:b/>
        </w:rPr>
        <w:t xml:space="preserve">Related patterns</w:t>
      </w:r>
      <w:r>
        <w:rPr/>
        <w:br/>
      </w:r>
      <w:r>
        <w:rPr>
          <w:b/>
        </w:rPr>
        <w:t xml:space="preserve">Polling Consumer (494)</w:t>
      </w:r>
      <w:r>
        <w:rPr/>
        <w:t xml:space="preserve">, </w:t>
      </w:r>
      <w:r>
        <w:rPr>
          <w:b/>
        </w:rPr>
        <w:t xml:space="preserve">Service Activator (532)</w:t>
      </w:r>
      <w:r>
        <w:rPr/>
        <w:t xml:space="preserve">, </w:t>
      </w:r>
      <w:r>
        <w:rPr>
          <w:b/>
        </w:rPr>
        <w:t xml:space="preserve">Competing Consumers (502)</w:t>
      </w:r>
      <w:r>
        <w:rPr/>
        <w:t xml:space="preserve">.</w:t>
      </w:r>
    </w:p>
    <w:p>
      <w:pPr>
        <w:pStyle w:val="Normal"/>
      </w:pPr>
      <w:r>
        <w:rPr>
          <w:b/>
        </w:rPr>
        <w:t xml:space="preserve">Combinations</w:t>
      </w:r>
    </w:p>
    <w:p>
      <w:pPr>
        <w:pStyle w:val="Normal"/>
      </w:pPr>
      <w:r>
        <w:rPr/>
        <w:t xml:space="preserve">Push handlers need taps for supportability, filters to shed noise early, and DLQ discipline when exceptions escape.</w:t>
      </w:r>
    </w:p>
    <w:p>
      <w:pPr>
        <w:pStyle w:val="Normal"/>
        <w:numPr>
          <w:ilvl w:val="0"/>
          <w:numId w:val="344"/>
        </w:numPr>
      </w:pPr>
      <w:r>
        <w:rPr>
          <w:b/>
        </w:rPr>
        <w:t xml:space="preserve">Wire Tap (547)</w:t>
      </w:r>
      <w:r>
        <w:rPr/>
        <w:t xml:space="preserve"> - Capture a sample of inbound messages (metadata-first) for debugging bursts without blocking the callback path.</w:t>
      </w:r>
    </w:p>
    <w:p>
      <w:pPr>
        <w:pStyle w:val="Normal"/>
        <w:jc w:val="center"/>
      </w:pPr>
      <w:r>
        <w:drawing>
          <wp:inline xmlns:wp="http://schemas.openxmlformats.org/drawingml/2006/wordprocessingDrawing" distT="0" distB="0" distL="0" distR="0">
            <wp:extent cx="5220000" cy="1807409"/>
            <wp:effectExtent l="0" t="0" r="0" b="0"/>
            <wp:docPr id="267" name="Mermaid diagram 26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7eedfd2f01e4b1f"/>
                    <a:stretch>
                      <a:fillRect/>
                    </a:stretch>
                  </pic:blipFill>
                  <pic:spPr>
                    <a:xfrm>
                      <a:off x="0" y="0"/>
                      <a:ext cx="5220000" cy="1807409"/>
                    </a:xfrm>
                    <a:prstGeom prst="rect">
                      <a:avLst/>
                    </a:prstGeom>
                  </pic:spPr>
                </pic:pic>
              </a:graphicData>
            </a:graphic>
          </wp:inline>
        </w:drawing>
      </w:r>
    </w:p>
    <w:p>
      <w:pPr>
        <w:pStyle w:val="Normal"/>
        <w:numPr>
          <w:ilvl w:val="0"/>
          <w:numId w:val="345"/>
        </w:numPr>
      </w:pPr>
      <w:r>
        <w:rPr>
          <w:b/>
        </w:rPr>
        <w:t xml:space="preserve">Message Filter (237)</w:t>
      </w:r>
      <w:r>
        <w:rPr/>
        <w:t xml:space="preserve"> - Drop or divert irrelevant messages before they occupy worker threads during spikes.</w:t>
      </w:r>
    </w:p>
    <w:p>
      <w:pPr>
        <w:pStyle w:val="Normal"/>
        <w:jc w:val="center"/>
      </w:pPr>
      <w:r>
        <w:drawing>
          <wp:inline xmlns:wp="http://schemas.openxmlformats.org/drawingml/2006/wordprocessingDrawing" distT="0" distB="0" distL="0" distR="0">
            <wp:extent cx="5220000" cy="1807409"/>
            <wp:effectExtent l="0" t="0" r="0" b="0"/>
            <wp:docPr id="268" name="Mermaid diagram 26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20b79507d7e4a70"/>
                    <a:stretch>
                      <a:fillRect/>
                    </a:stretch>
                  </pic:blipFill>
                  <pic:spPr>
                    <a:xfrm>
                      <a:off x="0" y="0"/>
                      <a:ext cx="5220000" cy="1807409"/>
                    </a:xfrm>
                    <a:prstGeom prst="rect">
                      <a:avLst/>
                    </a:prstGeom>
                  </pic:spPr>
                </pic:pic>
              </a:graphicData>
            </a:graphic>
          </wp:inline>
        </w:drawing>
      </w:r>
    </w:p>
    <w:p>
      <w:pPr>
        <w:pStyle w:val="Normal"/>
        <w:numPr>
          <w:ilvl w:val="0"/>
          <w:numId w:val="346"/>
        </w:numPr>
      </w:pPr>
      <w:r>
        <w:rPr>
          <w:b/>
        </w:rPr>
        <w:t xml:space="preserve">Dead Letter Channel (119)</w:t>
      </w:r>
      <w:r>
        <w:rPr/>
        <w:t xml:space="preserve"> - After bounded retries, move poison messages with failure reason; never infinite nack loops.</w:t>
      </w:r>
    </w:p>
    <w:p>
      <w:pPr>
        <w:pStyle w:val="Normal"/>
        <w:jc w:val="center"/>
      </w:pPr>
      <w:r>
        <w:drawing>
          <wp:inline xmlns:wp="http://schemas.openxmlformats.org/drawingml/2006/wordprocessingDrawing" distT="0" distB="0" distL="0" distR="0">
            <wp:extent cx="5220000" cy="1807409"/>
            <wp:effectExtent l="0" t="0" r="0" b="0"/>
            <wp:docPr id="269" name="Mermaid diagram 26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1085b69e58a4554"/>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47"/>
        </w:numPr>
      </w:pPr>
      <w:r>
        <w:rPr/>
        <w:t xml:space="preserve">handler swallows exceptions without nack/dead-letter.</w:t>
      </w:r>
    </w:p>
    <w:p>
      <w:pPr>
        <w:pStyle w:val="Normal"/>
        <w:numPr>
          <w:ilvl w:val="0"/>
          <w:numId w:val="347"/>
        </w:numPr>
      </w:pPr>
      <w:r>
        <w:rPr/>
        <w:t xml:space="preserve">autoscale on CPU while message age grows (wrong signal).</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1050178"/>
            <wp:effectExtent l="0" t="0" r="0" b="0"/>
            <wp:docPr id="270" name="Mermaid diagram 27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a2b7641949a49b2"/>
                    <a:stretch>
                      <a:fillRect/>
                    </a:stretch>
                  </pic:blipFill>
                  <pic:spPr>
                    <a:xfrm>
                      <a:off x="0" y="0"/>
                      <a:ext cx="5220000" cy="1050178"/>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4286250" cy="3314700"/>
            <wp:effectExtent l="0" t="0" r="0" b="0"/>
            <wp:docPr id="271" name="Mermaid diagram 27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b96346d92e74e1b"/>
                    <a:stretch>
                      <a:fillRect/>
                    </a:stretch>
                  </pic:blipFill>
                  <pic:spPr>
                    <a:xfrm>
                      <a:off x="0" y="0"/>
                      <a:ext cx="4286250" cy="3314700"/>
                    </a:xfrm>
                    <a:prstGeom prst="rect">
                      <a:avLst/>
                    </a:prstGeom>
                  </pic:spPr>
                </pic:pic>
              </a:graphicData>
            </a:graphic>
          </wp:inline>
        </w:drawing>
      </w:r>
    </w:p>
    <w:p>
      <w:pPr>
        <w:pStyle w:val="Heading2"/>
      </w:pPr>
      <w:bookmarkStart w:name="Md_2f5d511e990a45ac9eb06faf26db97c8" w:id="76"/>
      <w:r>
        <w:rPr/>
        <w:t xml:space="preserve">2.52. Competing Consumers (502)</w:t>
      </w:r>
      <w:bookmarkEnd w:id="76"/>
    </w:p>
    <w:p>
      <w:pPr>
        <w:pStyle w:val="Normal"/>
      </w:pPr>
      <w:r>
        <w:rPr>
          <w:b/>
        </w:rPr>
        <w:t xml:space="preserve">Category</w:t>
      </w:r>
      <w:r>
        <w:rPr/>
        <w:br/>
      </w:r>
      <w:r>
        <w:rPr/>
        <w:t xml:space="preserve">Messaging endpoint</w:t>
      </w:r>
    </w:p>
    <w:p>
      <w:pPr>
        <w:pStyle w:val="Normal"/>
      </w:pPr>
      <w:r>
        <w:rPr>
          <w:b/>
        </w:rPr>
        <w:t xml:space="preserve">Overview</w:t>
      </w:r>
      <w:r>
        <w:rPr/>
        <w:br/>
      </w:r>
      <w:r>
        <w:rPr/>
        <w:t xml:space="preserve">Multiple consumers compete for messages from the same point-to-point channel to increase throughput.</w:t>
      </w:r>
    </w:p>
    <w:p>
      <w:pPr>
        <w:pStyle w:val="Normal"/>
      </w:pPr>
      <w:r>
        <w:rPr>
          <w:b/>
        </w:rPr>
        <w:t xml:space="preserve">Description</w:t>
      </w:r>
      <w:r>
        <w:rPr/>
        <w:br/>
      </w:r>
      <w:r>
        <w:rPr>
          <w:b/>
        </w:rPr>
        <w:t xml:space="preserve">Competing Consumers (502)</w:t>
      </w:r>
      <w:r>
        <w:rPr/>
        <w:t xml:space="preserve"> run multiple instances reading from the same </w:t>
      </w:r>
      <w:r>
        <w:rPr>
          <w:b/>
        </w:rPr>
        <w:t xml:space="preserve">Point-to-Point Channel (103)</w:t>
      </w:r>
      <w:r>
        <w:rPr/>
        <w:t xml:space="preserve"> so messages are distributed for horizontal scale. Each message is still handled by one instance.</w:t>
      </w:r>
    </w:p>
    <w:p>
      <w:pPr>
        <w:pStyle w:val="Normal"/>
      </w:pPr>
      <w:r>
        <w:rPr/>
        <w:t xml:space="preserve">Requires idempotent or partition-friendly processing when failures cause redelivery. Monitor consumer lag and poison messages routed to </w:t>
      </w:r>
      <w:r>
        <w:rPr>
          <w:b/>
        </w:rPr>
        <w:t xml:space="preserve">Dead Letter Channel (119)</w:t>
      </w:r>
      <w:r>
        <w:rPr/>
        <w:t xml:space="preserve">.</w:t>
      </w:r>
    </w:p>
    <w:p>
      <w:pPr>
        <w:pStyle w:val="Normal"/>
      </w:pPr>
      <w:r>
        <w:rPr>
          <w:b/>
        </w:rPr>
        <w:t xml:space="preserve">Use when</w:t>
      </w:r>
      <w:r>
        <w:rPr/>
        <w:br/>
      </w:r>
      <w:r>
        <w:rPr/>
        <w:t xml:space="preserve">Use when work should scale horizontally while each message is still handled once.</w:t>
      </w:r>
    </w:p>
    <w:p>
      <w:pPr>
        <w:pStyle w:val="Normal"/>
      </w:pPr>
      <w:r>
        <w:rPr>
          <w:b/>
        </w:rPr>
        <w:t xml:space="preserve">When not to use</w:t>
      </w:r>
    </w:p>
    <w:p>
      <w:pPr>
        <w:pStyle w:val="Normal"/>
        <w:numPr>
          <w:ilvl w:val="0"/>
          <w:numId w:val="348"/>
        </w:numPr>
      </w:pPr>
      <w:r>
        <w:rPr/>
        <w:t xml:space="preserve">Avoid competing consumers on ordered streams that require single-threaded sequence-use partition keys or </w:t>
      </w:r>
      <w:r>
        <w:rPr>
          <w:b/>
        </w:rPr>
        <w:t xml:space="preserve">Invalid Message Channel (115)</w:t>
      </w:r>
      <w:r>
        <w:rPr/>
        <w:t xml:space="preserve">.</w:t>
      </w:r>
    </w:p>
    <w:p>
      <w:pPr>
        <w:pStyle w:val="Normal"/>
        <w:numPr>
          <w:ilvl w:val="0"/>
          <w:numId w:val="348"/>
        </w:numPr>
      </w:pPr>
      <w:r>
        <w:rPr/>
        <w:t xml:space="preserve">Avoid scaling without </w:t>
      </w:r>
      <w:r>
        <w:rPr>
          <w:b/>
        </w:rPr>
        <w:t xml:space="preserve">Format Indicator (180)</w:t>
      </w:r>
      <w:r>
        <w:rPr/>
        <w:t xml:space="preserve"> when redelivery is possible.</w:t>
      </w:r>
    </w:p>
    <w:p>
      <w:pPr>
        <w:pStyle w:val="Normal"/>
      </w:pPr>
      <w:r>
        <w:rPr>
          <w:b/>
        </w:rPr>
        <w:t xml:space="preserve">Typical scenarios</w:t>
      </w:r>
    </w:p>
    <w:p>
      <w:pPr>
        <w:pStyle w:val="Normal"/>
        <w:numPr>
          <w:ilvl w:val="0"/>
          <w:numId w:val="349"/>
        </w:numPr>
      </w:pPr>
      <w:r>
        <w:rPr/>
        <w:t xml:space="preserve">Queue-based work distribution and scaled subscriber processing</w:t>
      </w:r>
    </w:p>
    <w:p>
      <w:pPr>
        <w:pStyle w:val="Normal"/>
      </w:pPr>
      <w:r>
        <w:rPr>
          <w:b/>
        </w:rPr>
        <w:t xml:space="preserve">Related patterns</w:t>
      </w:r>
      <w:r>
        <w:rPr/>
        <w:br/>
      </w:r>
      <w:r>
        <w:rPr>
          <w:b/>
        </w:rPr>
        <w:t xml:space="preserve">Point-to-Point Channel (103)</w:t>
      </w:r>
      <w:r>
        <w:rPr/>
        <w:t xml:space="preserve">, </w:t>
      </w:r>
      <w:r>
        <w:rPr>
          <w:b/>
        </w:rPr>
        <w:t xml:space="preserve">Event-Driven Consumer (498)</w:t>
      </w:r>
      <w:r>
        <w:rPr/>
        <w:t xml:space="preserve">, </w:t>
      </w:r>
      <w:r>
        <w:rPr>
          <w:b/>
        </w:rPr>
        <w:t xml:space="preserve">Dead Letter Channel (119)</w:t>
      </w:r>
      <w:r>
        <w:rPr/>
        <w:t xml:space="preserve">.</w:t>
      </w:r>
    </w:p>
    <w:p>
      <w:pPr>
        <w:pStyle w:val="Normal"/>
      </w:pPr>
      <w:r>
        <w:rPr>
          <w:b/>
        </w:rPr>
        <w:t xml:space="preserve">Combinations</w:t>
      </w:r>
    </w:p>
    <w:p>
      <w:pPr>
        <w:pStyle w:val="Normal"/>
      </w:pPr>
      <w:r>
        <w:rPr/>
        <w:t xml:space="preserve">Competing consumers scale only when observability matches: lag, poison rate, and autoscale signals should reflect message age-not just CPU.</w:t>
      </w:r>
    </w:p>
    <w:p>
      <w:pPr>
        <w:pStyle w:val="Normal"/>
        <w:numPr>
          <w:ilvl w:val="0"/>
          <w:numId w:val="350"/>
        </w:numPr>
      </w:pPr>
      <w:r>
        <w:rPr>
          <w:b/>
        </w:rPr>
        <w:t xml:space="preserve">Lag metrics</w:t>
      </w:r>
      <w:r>
        <w:rPr/>
        <w:t xml:space="preserve"> - Track oldest message age and processing latency percentiles per queue and consumer group.</w:t>
      </w:r>
    </w:p>
    <w:p>
      <w:pPr>
        <w:pStyle w:val="Normal"/>
        <w:jc w:val="center"/>
      </w:pPr>
      <w:r>
        <w:drawing>
          <wp:inline xmlns:wp="http://schemas.openxmlformats.org/drawingml/2006/wordprocessingDrawing" distT="0" distB="0" distL="0" distR="0">
            <wp:extent cx="5220000" cy="1807409"/>
            <wp:effectExtent l="0" t="0" r="0" b="0"/>
            <wp:docPr id="272" name="Mermaid diagram 27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d6f526fa6884a0c"/>
                    <a:stretch>
                      <a:fillRect/>
                    </a:stretch>
                  </pic:blipFill>
                  <pic:spPr>
                    <a:xfrm>
                      <a:off x="0" y="0"/>
                      <a:ext cx="5220000" cy="1807409"/>
                    </a:xfrm>
                    <a:prstGeom prst="rect">
                      <a:avLst/>
                    </a:prstGeom>
                  </pic:spPr>
                </pic:pic>
              </a:graphicData>
            </a:graphic>
          </wp:inline>
        </w:drawing>
      </w:r>
    </w:p>
    <w:p>
      <w:pPr>
        <w:pStyle w:val="Normal"/>
        <w:numPr>
          <w:ilvl w:val="0"/>
          <w:numId w:val="351"/>
        </w:numPr>
      </w:pPr>
      <w:r>
        <w:rPr>
          <w:b/>
        </w:rPr>
        <w:t xml:space="preserve">Poison and DLQ</w:t>
      </w:r>
      <w:r>
        <w:rPr/>
        <w:t xml:space="preserve"> - Alert when DLQ depth spikes or poison rate exceeds baseline; tie alerts to deploy windows.</w:t>
      </w:r>
    </w:p>
    <w:p>
      <w:pPr>
        <w:pStyle w:val="Normal"/>
        <w:jc w:val="center"/>
      </w:pPr>
      <w:r>
        <w:drawing>
          <wp:inline xmlns:wp="http://schemas.openxmlformats.org/drawingml/2006/wordprocessingDrawing" distT="0" distB="0" distL="0" distR="0">
            <wp:extent cx="5220000" cy="1807409"/>
            <wp:effectExtent l="0" t="0" r="0" b="0"/>
            <wp:docPr id="273" name="Mermaid diagram 27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41078ba28b24df5"/>
                    <a:stretch>
                      <a:fillRect/>
                    </a:stretch>
                  </pic:blipFill>
                  <pic:spPr>
                    <a:xfrm>
                      <a:off x="0" y="0"/>
                      <a:ext cx="5220000" cy="1807409"/>
                    </a:xfrm>
                    <a:prstGeom prst="rect">
                      <a:avLst/>
                    </a:prstGeom>
                  </pic:spPr>
                </pic:pic>
              </a:graphicData>
            </a:graphic>
          </wp:inline>
        </w:drawing>
      </w:r>
    </w:p>
    <w:p>
      <w:pPr>
        <w:pStyle w:val="Normal"/>
        <w:numPr>
          <w:ilvl w:val="0"/>
          <w:numId w:val="352"/>
        </w:numPr>
      </w:pPr>
      <w:r>
        <w:rPr>
          <w:b/>
        </w:rPr>
        <w:t xml:space="preserve">Autoscale</w:t>
      </w:r>
      <w:r>
        <w:rPr/>
        <w:t xml:space="preserve"> - Prefer scaling on backlog depth or age in addition to CPU to avoid under-scaling during IO-bound stalls.</w:t>
      </w:r>
    </w:p>
    <w:p>
      <w:pPr>
        <w:pStyle w:val="Normal"/>
        <w:jc w:val="center"/>
      </w:pPr>
      <w:r>
        <w:drawing>
          <wp:inline xmlns:wp="http://schemas.openxmlformats.org/drawingml/2006/wordprocessingDrawing" distT="0" distB="0" distL="0" distR="0">
            <wp:extent cx="5220000" cy="1807409"/>
            <wp:effectExtent l="0" t="0" r="0" b="0"/>
            <wp:docPr id="274" name="Mermaid diagram 27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0bdaa492b7a4fbe"/>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53"/>
        </w:numPr>
      </w:pPr>
      <w:r>
        <w:rPr/>
        <w:t xml:space="preserve">all instances share one DB sequence bottleneck.</w:t>
      </w:r>
    </w:p>
    <w:p>
      <w:pPr>
        <w:pStyle w:val="Normal"/>
        <w:numPr>
          <w:ilvl w:val="0"/>
          <w:numId w:val="353"/>
        </w:numPr>
      </w:pPr>
      <w:r>
        <w:rPr/>
        <w:t xml:space="preserve">autoscale too fast causing thundering herd on downstream APIs.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3867150" cy="3009900"/>
            <wp:effectExtent l="0" t="0" r="0" b="0"/>
            <wp:docPr id="275" name="Mermaid diagram 27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63ee7d2704342de"/>
                    <a:stretch>
                      <a:fillRect/>
                    </a:stretch>
                  </pic:blipFill>
                  <pic:spPr>
                    <a:xfrm>
                      <a:off x="0" y="0"/>
                      <a:ext cx="3867150" cy="3009900"/>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5833316"/>
            <wp:effectExtent l="0" t="0" r="0" b="0"/>
            <wp:docPr id="276" name="Mermaid diagram 27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1d69932adc344d9"/>
                    <a:stretch>
                      <a:fillRect/>
                    </a:stretch>
                  </pic:blipFill>
                  <pic:spPr>
                    <a:xfrm>
                      <a:off x="0" y="0"/>
                      <a:ext cx="5220000" cy="5833316"/>
                    </a:xfrm>
                    <a:prstGeom prst="rect">
                      <a:avLst/>
                    </a:prstGeom>
                  </pic:spPr>
                </pic:pic>
              </a:graphicData>
            </a:graphic>
          </wp:inline>
        </w:drawing>
      </w:r>
    </w:p>
    <w:p>
      <w:pPr>
        <w:pStyle w:val="Heading2"/>
      </w:pPr>
      <w:bookmarkStart w:name="Md_ad127f9be0844cf29d21587114e6db3e" w:id="77"/>
      <w:r>
        <w:rPr/>
        <w:t xml:space="preserve">2.53. Message Dispatcher (508)</w:t>
      </w:r>
      <w:bookmarkEnd w:id="77"/>
    </w:p>
    <w:p>
      <w:pPr>
        <w:pStyle w:val="Normal"/>
      </w:pPr>
      <w:r>
        <w:rPr>
          <w:b/>
        </w:rPr>
        <w:t xml:space="preserve">Category</w:t>
      </w:r>
      <w:r>
        <w:rPr/>
        <w:br/>
      </w:r>
      <w:r>
        <w:rPr/>
        <w:t xml:space="preserve">Messaging endpoint</w:t>
      </w:r>
    </w:p>
    <w:p>
      <w:pPr>
        <w:pStyle w:val="Normal"/>
      </w:pPr>
      <w:r>
        <w:rPr>
          <w:b/>
        </w:rPr>
        <w:t xml:space="preserve">Overview</w:t>
      </w:r>
      <w:r>
        <w:rPr/>
        <w:br/>
      </w:r>
      <w:r>
        <w:rPr/>
        <w:t xml:space="preserve">A dispatcher selects the appropriate handler for an incoming message.</w:t>
      </w:r>
    </w:p>
    <w:p>
      <w:pPr>
        <w:pStyle w:val="Normal"/>
      </w:pPr>
      <w:r>
        <w:rPr>
          <w:b/>
        </w:rPr>
        <w:t xml:space="preserve">Description</w:t>
      </w:r>
      <w:r>
        <w:rPr/>
        <w:br/>
      </w:r>
      <w:r>
        <w:rPr/>
        <w:t xml:space="preserve">A </w:t>
      </w:r>
      <w:r>
        <w:rPr>
          <w:b/>
        </w:rPr>
        <w:t xml:space="preserve">Message Dispatcher (508)</w:t>
      </w:r>
      <w:r>
        <w:rPr/>
        <w:t xml:space="preserve"> sits on the consuming side and dispatches incoming messages to the correct handler based on type or action, similar to polymorphic dispatch in application code.</w:t>
      </w:r>
    </w:p>
    <w:p>
      <w:pPr>
        <w:pStyle w:val="Normal"/>
      </w:pPr>
      <w:r>
        <w:rPr/>
        <w:t xml:space="preserve">It keeps a single endpoint while supporting many message varieties; combine with </w:t>
      </w:r>
      <w:r>
        <w:rPr>
          <w:b/>
        </w:rPr>
        <w:t xml:space="preserve">Selective Consumer (515)</w:t>
      </w:r>
      <w:r>
        <w:rPr/>
        <w:t xml:space="preserve"> or </w:t>
      </w:r>
      <w:r>
        <w:rPr>
          <w:b/>
        </w:rPr>
        <w:t xml:space="preserve">Message Filter (237)</w:t>
      </w:r>
      <w:r>
        <w:rPr/>
        <w:t xml:space="preserve"> when selection rules are complex.</w:t>
      </w:r>
    </w:p>
    <w:p>
      <w:pPr>
        <w:pStyle w:val="Normal"/>
      </w:pPr>
      <w:r>
        <w:rPr>
          <w:b/>
        </w:rPr>
        <w:t xml:space="preserve">Use when</w:t>
      </w:r>
      <w:r>
        <w:rPr/>
        <w:br/>
      </w:r>
      <w:r>
        <w:rPr/>
        <w:t xml:space="preserve">Use when one endpoint receives different message types or actions.</w:t>
      </w:r>
    </w:p>
    <w:p>
      <w:pPr>
        <w:pStyle w:val="Normal"/>
      </w:pPr>
      <w:r>
        <w:rPr>
          <w:b/>
        </w:rPr>
        <w:t xml:space="preserve">When not to use</w:t>
      </w:r>
    </w:p>
    <w:p>
      <w:pPr>
        <w:pStyle w:val="Normal"/>
        <w:numPr>
          <w:ilvl w:val="0"/>
          <w:numId w:val="354"/>
        </w:numPr>
      </w:pPr>
      <w:r>
        <w:rPr/>
        <w:t xml:space="preserve">Avoid a single giant switch with no registration model-use conventions or </w:t>
      </w:r>
      <w:r>
        <w:rPr>
          <w:b/>
        </w:rPr>
        <w:t xml:space="preserve">Claim Check (346)</w:t>
      </w:r>
      <w:r>
        <w:rPr/>
        <w:t xml:space="preserve"> upstream.</w:t>
      </w:r>
    </w:p>
    <w:p>
      <w:pPr>
        <w:pStyle w:val="Normal"/>
        <w:numPr>
          <w:ilvl w:val="0"/>
          <w:numId w:val="354"/>
        </w:numPr>
      </w:pPr>
      <w:r>
        <w:rPr/>
        <w:t xml:space="preserve">Avoid dispatch based on unvalidated user-controlled type strings.</w:t>
      </w:r>
    </w:p>
    <w:p>
      <w:pPr>
        <w:pStyle w:val="Normal"/>
      </w:pPr>
      <w:r>
        <w:rPr>
          <w:b/>
        </w:rPr>
        <w:t xml:space="preserve">Typical scenarios</w:t>
      </w:r>
    </w:p>
    <w:p>
      <w:pPr>
        <w:pStyle w:val="Normal"/>
        <w:numPr>
          <w:ilvl w:val="0"/>
          <w:numId w:val="355"/>
        </w:numPr>
      </w:pPr>
      <w:r>
        <w:rPr/>
        <w:t xml:space="preserve">Subscriber dispatch</w:t>
      </w:r>
    </w:p>
    <w:p>
      <w:pPr>
        <w:pStyle w:val="Normal"/>
        <w:numPr>
          <w:ilvl w:val="0"/>
          <w:numId w:val="355"/>
        </w:numPr>
      </w:pPr>
      <w:r>
        <w:rPr/>
        <w:t xml:space="preserve">Command handler selection</w:t>
      </w:r>
    </w:p>
    <w:p>
      <w:pPr>
        <w:pStyle w:val="Normal"/>
        <w:numPr>
          <w:ilvl w:val="0"/>
          <w:numId w:val="355"/>
        </w:numPr>
      </w:pPr>
      <w:r>
        <w:rPr/>
        <w:t xml:space="preserve">Endpoint demultiplexing</w:t>
      </w:r>
    </w:p>
    <w:p>
      <w:pPr>
        <w:pStyle w:val="Normal"/>
      </w:pPr>
      <w:r>
        <w:rPr>
          <w:b/>
        </w:rPr>
        <w:t xml:space="preserve">Related patterns</w:t>
      </w:r>
      <w:r>
        <w:rPr/>
        <w:br/>
      </w:r>
      <w:r>
        <w:rPr>
          <w:b/>
        </w:rPr>
        <w:t xml:space="preserve">Selective Consumer (515)</w:t>
      </w:r>
      <w:r>
        <w:rPr/>
        <w:t xml:space="preserve">, </w:t>
      </w:r>
      <w:r>
        <w:rPr>
          <w:b/>
        </w:rPr>
        <w:t xml:space="preserve">Service Activator (532)</w:t>
      </w:r>
      <w:r>
        <w:rPr/>
        <w:t xml:space="preserve">, </w:t>
      </w:r>
      <w:r>
        <w:rPr>
          <w:b/>
        </w:rPr>
        <w:t xml:space="preserve">Message Router (78)</w:t>
      </w:r>
      <w:r>
        <w:rPr/>
        <w:t xml:space="preserve">.</w:t>
      </w:r>
    </w:p>
    <w:p>
      <w:pPr>
        <w:pStyle w:val="Normal"/>
      </w:pPr>
      <w:r>
        <w:rPr>
          <w:b/>
        </w:rPr>
        <w:t xml:space="preserve">Combinations</w:t>
      </w:r>
    </w:p>
    <w:p>
      <w:pPr>
        <w:pStyle w:val="Normal"/>
      </w:pPr>
      <w:r>
        <w:rPr/>
        <w:t xml:space="preserve">Dispatchers multiplex one endpoint: combine with selective receive patterns and centralise unknown-type handling upstream of business code.</w:t>
      </w:r>
    </w:p>
    <w:p>
      <w:pPr>
        <w:pStyle w:val="Normal"/>
        <w:numPr>
          <w:ilvl w:val="0"/>
          <w:numId w:val="356"/>
        </w:numPr>
      </w:pPr>
      <w:r>
        <w:rPr>
          <w:b/>
        </w:rPr>
        <w:t xml:space="preserve">Selective Consumer (515)</w:t>
      </w:r>
      <w:r>
        <w:rPr/>
        <w:t xml:space="preserve"> - When products support filters, reduce wasted deliveries so the dispatcher only sees relevant types.</w:t>
      </w:r>
    </w:p>
    <w:p>
      <w:pPr>
        <w:pStyle w:val="Normal"/>
        <w:jc w:val="center"/>
      </w:pPr>
      <w:r>
        <w:drawing>
          <wp:inline xmlns:wp="http://schemas.openxmlformats.org/drawingml/2006/wordprocessingDrawing" distT="0" distB="0" distL="0" distR="0">
            <wp:extent cx="5220000" cy="1807409"/>
            <wp:effectExtent l="0" t="0" r="0" b="0"/>
            <wp:docPr id="277" name="Mermaid diagram 27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868329e8edd415d"/>
                    <a:stretch>
                      <a:fillRect/>
                    </a:stretch>
                  </pic:blipFill>
                  <pic:spPr>
                    <a:xfrm>
                      <a:off x="0" y="0"/>
                      <a:ext cx="5220000" cy="1807409"/>
                    </a:xfrm>
                    <a:prstGeom prst="rect">
                      <a:avLst/>
                    </a:prstGeom>
                  </pic:spPr>
                </pic:pic>
              </a:graphicData>
            </a:graphic>
          </wp:inline>
        </w:drawing>
      </w:r>
    </w:p>
    <w:p>
      <w:pPr>
        <w:pStyle w:val="Normal"/>
        <w:numPr>
          <w:ilvl w:val="0"/>
          <w:numId w:val="357"/>
        </w:numPr>
      </w:pPr>
      <w:r>
        <w:rPr>
          <w:b/>
        </w:rPr>
        <w:t xml:space="preserve">Message Filter (237)</w:t>
      </w:r>
      <w:r>
        <w:rPr/>
        <w:t xml:space="preserve"> - Route unknown or deprecated types to a dedicated diagnostics path instead of a silent default handler.</w:t>
      </w:r>
    </w:p>
    <w:p>
      <w:pPr>
        <w:pStyle w:val="Normal"/>
        <w:jc w:val="center"/>
      </w:pPr>
      <w:r>
        <w:drawing>
          <wp:inline xmlns:wp="http://schemas.openxmlformats.org/drawingml/2006/wordprocessingDrawing" distT="0" distB="0" distL="0" distR="0">
            <wp:extent cx="5220000" cy="1807409"/>
            <wp:effectExtent l="0" t="0" r="0" b="0"/>
            <wp:docPr id="278" name="Mermaid diagram 27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48137c9cc5e4151"/>
                    <a:stretch>
                      <a:fillRect/>
                    </a:stretch>
                  </pic:blipFill>
                  <pic:spPr>
                    <a:xfrm>
                      <a:off x="0" y="0"/>
                      <a:ext cx="5220000" cy="1807409"/>
                    </a:xfrm>
                    <a:prstGeom prst="rect">
                      <a:avLst/>
                    </a:prstGeom>
                  </pic:spPr>
                </pic:pic>
              </a:graphicData>
            </a:graphic>
          </wp:inline>
        </w:drawing>
      </w:r>
    </w:p>
    <w:p>
      <w:pPr>
        <w:pStyle w:val="Normal"/>
        <w:numPr>
          <w:ilvl w:val="0"/>
          <w:numId w:val="358"/>
        </w:numPr>
      </w:pPr>
      <w:r>
        <w:rPr>
          <w:b/>
        </w:rPr>
        <w:t xml:space="preserve">Registration model</w:t>
      </w:r>
      <w:r>
        <w:rPr/>
        <w:t xml:space="preserve"> - Use explicit handler registry (convention or DI) so new types fail fast in tests if unhandled.</w:t>
      </w:r>
    </w:p>
    <w:p>
      <w:pPr>
        <w:pStyle w:val="Normal"/>
        <w:jc w:val="center"/>
      </w:pPr>
      <w:r>
        <w:drawing>
          <wp:inline xmlns:wp="http://schemas.openxmlformats.org/drawingml/2006/wordprocessingDrawing" distT="0" distB="0" distL="0" distR="0">
            <wp:extent cx="5220000" cy="1807409"/>
            <wp:effectExtent l="0" t="0" r="0" b="0"/>
            <wp:docPr id="279" name="Mermaid diagram 27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c5493a50a4e423e"/>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59"/>
        </w:numPr>
      </w:pPr>
      <w:r>
        <w:rPr/>
        <w:t xml:space="preserve">default handler silently ignores types.</w:t>
      </w:r>
    </w:p>
    <w:p>
      <w:pPr>
        <w:pStyle w:val="Normal"/>
        <w:numPr>
          <w:ilvl w:val="0"/>
          <w:numId w:val="359"/>
        </w:numPr>
      </w:pPr>
      <w:r>
        <w:rPr/>
        <w:t xml:space="preserve">dispatcher does heavy validation that belongs in </w:t>
      </w:r>
      <w:r>
        <w:rPr>
          <w:b/>
        </w:rPr>
        <w:t xml:space="preserve">Durable Subscriber (522)</w:t>
      </w:r>
      <w:r>
        <w:rPr/>
        <w:t xml:space="preserv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072261"/>
            <wp:effectExtent l="0" t="0" r="0" b="0"/>
            <wp:docPr id="280" name="Mermaid diagram 28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2cbca3ab473485b"/>
                    <a:stretch>
                      <a:fillRect/>
                    </a:stretch>
                  </pic:blipFill>
                  <pic:spPr>
                    <a:xfrm>
                      <a:off x="0" y="0"/>
                      <a:ext cx="5220000" cy="2072261"/>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5220000" cy="3135089"/>
            <wp:effectExtent l="0" t="0" r="0" b="0"/>
            <wp:docPr id="281" name="Mermaid diagram 28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16ed8c23eaa46f0"/>
                    <a:stretch>
                      <a:fillRect/>
                    </a:stretch>
                  </pic:blipFill>
                  <pic:spPr>
                    <a:xfrm>
                      <a:off x="0" y="0"/>
                      <a:ext cx="5220000" cy="3135089"/>
                    </a:xfrm>
                    <a:prstGeom prst="rect">
                      <a:avLst/>
                    </a:prstGeom>
                  </pic:spPr>
                </pic:pic>
              </a:graphicData>
            </a:graphic>
          </wp:inline>
        </w:drawing>
      </w:r>
    </w:p>
    <w:p>
      <w:pPr>
        <w:pStyle w:val="Heading2"/>
      </w:pPr>
      <w:bookmarkStart w:name="Md_e065ff00b3904c8c9653ec933b88141e" w:id="78"/>
      <w:r>
        <w:rPr/>
        <w:t xml:space="preserve">2.54. Selective Consumer (515)</w:t>
      </w:r>
      <w:bookmarkEnd w:id="78"/>
    </w:p>
    <w:p>
      <w:pPr>
        <w:pStyle w:val="Normal"/>
      </w:pPr>
      <w:r>
        <w:rPr>
          <w:b/>
        </w:rPr>
        <w:t xml:space="preserve">Category</w:t>
      </w:r>
      <w:r>
        <w:rPr/>
        <w:br/>
      </w:r>
      <w:r>
        <w:rPr/>
        <w:t xml:space="preserve">Messaging endpoint</w:t>
      </w:r>
    </w:p>
    <w:p>
      <w:pPr>
        <w:pStyle w:val="Normal"/>
      </w:pPr>
      <w:r>
        <w:rPr>
          <w:b/>
        </w:rPr>
        <w:t xml:space="preserve">Overview</w:t>
      </w:r>
      <w:r>
        <w:rPr/>
        <w:br/>
      </w:r>
      <w:r>
        <w:rPr/>
        <w:t xml:space="preserve">A consumer deliberately takes only messages that match stated selection rules.</w:t>
      </w:r>
    </w:p>
    <w:p>
      <w:pPr>
        <w:pStyle w:val="Normal"/>
      </w:pPr>
      <w:r>
        <w:rPr>
          <w:b/>
        </w:rPr>
        <w:t xml:space="preserve">Description</w:t>
      </w:r>
      <w:r>
        <w:rPr/>
        <w:br/>
      </w:r>
      <w:r>
        <w:rPr/>
        <w:t xml:space="preserve">A </w:t>
      </w:r>
      <w:r>
        <w:rPr>
          <w:b/>
        </w:rPr>
        <w:t xml:space="preserve">Selective Consumer (515)</w:t>
      </w:r>
      <w:r>
        <w:rPr/>
        <w:t xml:space="preserve"> receives from a shared channel but processes only messages matching its criteria, leaving others for different consumers. It differs from </w:t>
      </w:r>
      <w:r>
        <w:rPr>
          <w:b/>
        </w:rPr>
        <w:t xml:space="preserve">Message Filter (237)</w:t>
      </w:r>
      <w:r>
        <w:rPr/>
        <w:t xml:space="preserve"> in that selection is consumer-side and cooperative.</w:t>
      </w:r>
    </w:p>
    <w:p>
      <w:pPr>
        <w:pStyle w:val="Normal"/>
      </w:pPr>
      <w:r>
        <w:rPr/>
        <w:t xml:space="preserve">Messaging products vary in how selection is implemented (browser filters, subscriptions); avoid head-of-line blocking where possible.</w:t>
      </w:r>
    </w:p>
    <w:p>
      <w:pPr>
        <w:pStyle w:val="Normal"/>
      </w:pPr>
      <w:r>
        <w:rPr>
          <w:b/>
        </w:rPr>
        <w:t xml:space="preserve">Use when</w:t>
      </w:r>
      <w:r>
        <w:rPr/>
        <w:br/>
      </w:r>
      <w:r>
        <w:rPr/>
        <w:t xml:space="preserve">Use when a consumer shares a channel but should process only certain messages.</w:t>
      </w:r>
    </w:p>
    <w:p>
      <w:pPr>
        <w:pStyle w:val="Normal"/>
      </w:pPr>
      <w:r>
        <w:rPr>
          <w:b/>
        </w:rPr>
        <w:t xml:space="preserve">When not to use</w:t>
      </w:r>
    </w:p>
    <w:p>
      <w:pPr>
        <w:pStyle w:val="Normal"/>
        <w:numPr>
          <w:ilvl w:val="0"/>
          <w:numId w:val="360"/>
        </w:numPr>
      </w:pPr>
      <w:r>
        <w:rPr/>
        <w:t xml:space="preserve">Avoid when head-of-line blocking makes shared channels unusable-split channels or use server-side </w:t>
      </w:r>
      <w:r>
        <w:rPr>
          <w:b/>
        </w:rPr>
        <w:t xml:space="preserve">Point-to-Point Channel (103)</w:t>
      </w:r>
      <w:r>
        <w:rPr/>
        <w:t xml:space="preserve">.</w:t>
      </w:r>
    </w:p>
    <w:p>
      <w:pPr>
        <w:pStyle w:val="Normal"/>
        <w:numPr>
          <w:ilvl w:val="0"/>
          <w:numId w:val="360"/>
        </w:numPr>
      </w:pPr>
      <w:r>
        <w:rPr/>
        <w:t xml:space="preserve">Avoid complex selection in clients when the broker can enforce subscriptions.</w:t>
      </w:r>
    </w:p>
    <w:p>
      <w:pPr>
        <w:pStyle w:val="Normal"/>
      </w:pPr>
      <w:r>
        <w:rPr>
          <w:b/>
        </w:rPr>
        <w:t xml:space="preserve">Typical scenarios</w:t>
      </w:r>
    </w:p>
    <w:p>
      <w:pPr>
        <w:pStyle w:val="Normal"/>
        <w:numPr>
          <w:ilvl w:val="0"/>
          <w:numId w:val="361"/>
        </w:numPr>
      </w:pPr>
      <w:r>
        <w:rPr/>
        <w:t xml:space="preserve">Filtered subscriptions and targeted processing on shared channels</w:t>
      </w:r>
    </w:p>
    <w:p>
      <w:pPr>
        <w:pStyle w:val="Normal"/>
      </w:pPr>
      <w:r>
        <w:rPr>
          <w:b/>
        </w:rPr>
        <w:t xml:space="preserve">Related patterns</w:t>
      </w:r>
      <w:r>
        <w:rPr/>
        <w:br/>
      </w:r>
      <w:r>
        <w:rPr>
          <w:b/>
        </w:rPr>
        <w:t xml:space="preserve">Message Filter (237)</w:t>
      </w:r>
      <w:r>
        <w:rPr/>
        <w:t xml:space="preserve">, </w:t>
      </w:r>
      <w:r>
        <w:rPr>
          <w:b/>
        </w:rPr>
        <w:t xml:space="preserve">Publish-Subscribe Channel (106)</w:t>
      </w:r>
      <w:r>
        <w:rPr/>
        <w:t xml:space="preserve">, </w:t>
      </w:r>
      <w:r>
        <w:rPr>
          <w:b/>
        </w:rPr>
        <w:t xml:space="preserve">Polling Consumer (494)</w:t>
      </w:r>
      <w:r>
        <w:rPr/>
        <w:t xml:space="preserve">.</w:t>
      </w:r>
    </w:p>
    <w:p>
      <w:pPr>
        <w:pStyle w:val="Normal"/>
      </w:pPr>
      <w:r>
        <w:rPr>
          <w:b/>
        </w:rPr>
        <w:t xml:space="preserve">Combinations</w:t>
      </w:r>
    </w:p>
    <w:p>
      <w:pPr>
        <w:pStyle w:val="Normal"/>
      </w:pPr>
      <w:r>
        <w:rPr/>
        <w:t xml:space="preserve">Selective consumption must be documented per broker: skipping messages can still advance offsets, and duplicates still require idempotent handlers.</w:t>
      </w:r>
    </w:p>
    <w:p>
      <w:pPr>
        <w:pStyle w:val="Normal"/>
        <w:numPr>
          <w:ilvl w:val="0"/>
          <w:numId w:val="362"/>
        </w:numPr>
      </w:pPr>
      <w:r>
        <w:rPr>
          <w:b/>
        </w:rPr>
        <w:t xml:space="preserve">Idempotent Receiver (528)</w:t>
      </w:r>
      <w:r>
        <w:rPr/>
        <w:t xml:space="preserve"> - Even selective consumers receive duplicates; business keys remain mandatory.</w:t>
      </w:r>
    </w:p>
    <w:p>
      <w:pPr>
        <w:pStyle w:val="Normal"/>
        <w:jc w:val="center"/>
      </w:pPr>
      <w:r>
        <w:drawing>
          <wp:inline xmlns:wp="http://schemas.openxmlformats.org/drawingml/2006/wordprocessingDrawing" distT="0" distB="0" distL="0" distR="0">
            <wp:extent cx="5220000" cy="1807409"/>
            <wp:effectExtent l="0" t="0" r="0" b="0"/>
            <wp:docPr id="282" name="Mermaid diagram 28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618dd4be4a149ed"/>
                    <a:stretch>
                      <a:fillRect/>
                    </a:stretch>
                  </pic:blipFill>
                  <pic:spPr>
                    <a:xfrm>
                      <a:off x="0" y="0"/>
                      <a:ext cx="5220000" cy="1807409"/>
                    </a:xfrm>
                    <a:prstGeom prst="rect">
                      <a:avLst/>
                    </a:prstGeom>
                  </pic:spPr>
                </pic:pic>
              </a:graphicData>
            </a:graphic>
          </wp:inline>
        </w:drawing>
      </w:r>
    </w:p>
    <w:p>
      <w:pPr>
        <w:pStyle w:val="Normal"/>
        <w:numPr>
          <w:ilvl w:val="0"/>
          <w:numId w:val="363"/>
        </w:numPr>
      </w:pPr>
      <w:r>
        <w:rPr>
          <w:b/>
        </w:rPr>
        <w:t xml:space="preserve">Broker semantics</w:t>
      </w:r>
      <w:r>
        <w:rPr/>
        <w:t xml:space="preserve"> - Document whether skipped messages remain available to other consumers or block head-of-line; choose channel topology accordingly.</w:t>
      </w:r>
    </w:p>
    <w:p>
      <w:pPr>
        <w:pStyle w:val="Normal"/>
        <w:jc w:val="center"/>
      </w:pPr>
      <w:r>
        <w:drawing>
          <wp:inline xmlns:wp="http://schemas.openxmlformats.org/drawingml/2006/wordprocessingDrawing" distT="0" distB="0" distL="0" distR="0">
            <wp:extent cx="5220000" cy="1807409"/>
            <wp:effectExtent l="0" t="0" r="0" b="0"/>
            <wp:docPr id="283" name="Mermaid diagram 28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1ffad7573a14a4e"/>
                    <a:stretch>
                      <a:fillRect/>
                    </a:stretch>
                  </pic:blipFill>
                  <pic:spPr>
                    <a:xfrm>
                      <a:off x="0" y="0"/>
                      <a:ext cx="5220000" cy="1807409"/>
                    </a:xfrm>
                    <a:prstGeom prst="rect">
                      <a:avLst/>
                    </a:prstGeom>
                  </pic:spPr>
                </pic:pic>
              </a:graphicData>
            </a:graphic>
          </wp:inline>
        </w:drawing>
      </w:r>
    </w:p>
    <w:p>
      <w:pPr>
        <w:pStyle w:val="Normal"/>
        <w:numPr>
          <w:ilvl w:val="0"/>
          <w:numId w:val="364"/>
        </w:numPr>
      </w:pPr>
      <w:r>
        <w:rPr>
          <w:b/>
        </w:rPr>
        <w:t xml:space="preserve">Runbooks</w:t>
      </w:r>
      <w:r>
        <w:rPr/>
        <w:t xml:space="preserve"> - Publish selection predicates and test fixtures so predicate drift is caught in CI.</w:t>
      </w:r>
    </w:p>
    <w:p>
      <w:pPr>
        <w:pStyle w:val="Normal"/>
        <w:jc w:val="center"/>
      </w:pPr>
      <w:r>
        <w:drawing>
          <wp:inline xmlns:wp="http://schemas.openxmlformats.org/drawingml/2006/wordprocessingDrawing" distT="0" distB="0" distL="0" distR="0">
            <wp:extent cx="5220000" cy="1807409"/>
            <wp:effectExtent l="0" t="0" r="0" b="0"/>
            <wp:docPr id="284" name="Mermaid diagram 28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68776480c9a4106"/>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65"/>
        </w:numPr>
      </w:pPr>
      <w:r>
        <w:rPr/>
        <w:t xml:space="preserve">consumer skips messages it should take, starving processing.</w:t>
      </w:r>
    </w:p>
    <w:p>
      <w:pPr>
        <w:pStyle w:val="Normal"/>
        <w:numPr>
          <w:ilvl w:val="0"/>
          <w:numId w:val="365"/>
        </w:numPr>
      </w:pPr>
      <w:r>
        <w:rPr/>
        <w:t xml:space="preserve">selection rules drift from documentation.</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3134528"/>
            <wp:effectExtent l="0" t="0" r="0" b="0"/>
            <wp:docPr id="285" name="Mermaid diagram 28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bf9b523028440fa"/>
                    <a:stretch>
                      <a:fillRect/>
                    </a:stretch>
                  </pic:blipFill>
                  <pic:spPr>
                    <a:xfrm>
                      <a:off x="0" y="0"/>
                      <a:ext cx="5220000" cy="3134528"/>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307493"/>
            <wp:effectExtent l="0" t="0" r="0" b="0"/>
            <wp:docPr id="286" name="Mermaid diagram 28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5fc15f878904c20"/>
                    <a:stretch>
                      <a:fillRect/>
                    </a:stretch>
                  </pic:blipFill>
                  <pic:spPr>
                    <a:xfrm>
                      <a:off x="0" y="0"/>
                      <a:ext cx="5220000" cy="2307493"/>
                    </a:xfrm>
                    <a:prstGeom prst="rect">
                      <a:avLst/>
                    </a:prstGeom>
                  </pic:spPr>
                </pic:pic>
              </a:graphicData>
            </a:graphic>
          </wp:inline>
        </w:drawing>
      </w:r>
    </w:p>
    <w:p>
      <w:pPr>
        <w:pStyle w:val="Heading2"/>
      </w:pPr>
      <w:bookmarkStart w:name="Md_5659c3797ee84f7fb2c3966b70831600" w:id="79"/>
      <w:r>
        <w:rPr/>
        <w:t xml:space="preserve">2.55. Durable Subscriber (522)</w:t>
      </w:r>
      <w:bookmarkEnd w:id="79"/>
    </w:p>
    <w:p>
      <w:pPr>
        <w:pStyle w:val="Normal"/>
      </w:pPr>
      <w:r>
        <w:rPr>
          <w:b/>
        </w:rPr>
        <w:t xml:space="preserve">Category</w:t>
      </w:r>
      <w:r>
        <w:rPr/>
        <w:br/>
      </w:r>
      <w:r>
        <w:rPr/>
        <w:t xml:space="preserve">Messaging endpoint</w:t>
      </w:r>
    </w:p>
    <w:p>
      <w:pPr>
        <w:pStyle w:val="Normal"/>
      </w:pPr>
      <w:r>
        <w:rPr>
          <w:b/>
        </w:rPr>
        <w:t xml:space="preserve">Overview</w:t>
      </w:r>
      <w:r>
        <w:rPr/>
        <w:br/>
      </w:r>
      <w:r>
        <w:rPr/>
        <w:t xml:space="preserve">A subscriber receives messages published while it is temporarily offline because the subscription is durable.</w:t>
      </w:r>
    </w:p>
    <w:p>
      <w:pPr>
        <w:pStyle w:val="Normal"/>
      </w:pPr>
      <w:r>
        <w:rPr>
          <w:b/>
        </w:rPr>
        <w:t xml:space="preserve">Description</w:t>
      </w:r>
      <w:r>
        <w:rPr/>
        <w:br/>
      </w:r>
      <w:r>
        <w:rPr/>
        <w:t xml:space="preserve">A </w:t>
      </w:r>
      <w:r>
        <w:rPr>
          <w:b/>
        </w:rPr>
        <w:t xml:space="preserve">Durable Subscriber (522)</w:t>
      </w:r>
      <w:r>
        <w:rPr/>
        <w:t xml:space="preserve"> retains subscription state so that messages published while it is offline are delivered when it returns-essential for critical event processing over Publish-Subscribe.</w:t>
      </w:r>
    </w:p>
    <w:p>
      <w:pPr>
        <w:pStyle w:val="Normal"/>
      </w:pPr>
      <w:r>
        <w:rPr/>
        <w:t xml:space="preserve">Operational concerns include backlog growth, retention limits, and duplicate delivery on failure; </w:t>
      </w:r>
      <w:r>
        <w:rPr>
          <w:b/>
        </w:rPr>
        <w:t xml:space="preserve">Idempotent Receiver (528)</w:t>
      </w:r>
      <w:r>
        <w:rPr/>
        <w:t xml:space="preserve"> remains important.</w:t>
      </w:r>
    </w:p>
    <w:p>
      <w:pPr>
        <w:pStyle w:val="Normal"/>
      </w:pPr>
      <w:r>
        <w:rPr>
          <w:b/>
        </w:rPr>
        <w:t xml:space="preserve">Use when</w:t>
      </w:r>
      <w:r>
        <w:rPr/>
        <w:br/>
      </w:r>
      <w:r>
        <w:rPr/>
        <w:t xml:space="preserve">Use when subscribers must not miss relevant published messages.</w:t>
      </w:r>
    </w:p>
    <w:p>
      <w:pPr>
        <w:pStyle w:val="Normal"/>
      </w:pPr>
      <w:r>
        <w:rPr>
          <w:b/>
        </w:rPr>
        <w:t xml:space="preserve">When not to use</w:t>
      </w:r>
    </w:p>
    <w:p>
      <w:pPr>
        <w:pStyle w:val="Normal"/>
        <w:numPr>
          <w:ilvl w:val="0"/>
          <w:numId w:val="366"/>
        </w:numPr>
      </w:pPr>
      <w:r>
        <w:rPr/>
        <w:t xml:space="preserve">Avoid durable subs for fire-and-forget telemetry that can drop data.</w:t>
      </w:r>
    </w:p>
    <w:p>
      <w:pPr>
        <w:pStyle w:val="Normal"/>
        <w:numPr>
          <w:ilvl w:val="0"/>
          <w:numId w:val="366"/>
        </w:numPr>
      </w:pPr>
      <w:r>
        <w:rPr/>
        <w:t xml:space="preserve">Avoid unbounded backlog without retention policy-disk and cost explode.</w:t>
      </w:r>
    </w:p>
    <w:p>
      <w:pPr>
        <w:pStyle w:val="Normal"/>
      </w:pPr>
      <w:r>
        <w:rPr>
          <w:b/>
        </w:rPr>
        <w:t xml:space="preserve">Typical scenarios</w:t>
      </w:r>
    </w:p>
    <w:p>
      <w:pPr>
        <w:pStyle w:val="Normal"/>
        <w:numPr>
          <w:ilvl w:val="0"/>
          <w:numId w:val="367"/>
        </w:numPr>
      </w:pPr>
      <w:r>
        <w:rPr/>
        <w:t xml:space="preserve">Critical event subscribers and restart-tolerant subscriptions</w:t>
      </w:r>
    </w:p>
    <w:p>
      <w:pPr>
        <w:pStyle w:val="Normal"/>
      </w:pPr>
      <w:r>
        <w:rPr>
          <w:b/>
        </w:rPr>
        <w:t xml:space="preserve">Related patterns</w:t>
      </w:r>
      <w:r>
        <w:rPr/>
        <w:br/>
      </w:r>
      <w:r>
        <w:rPr>
          <w:b/>
        </w:rPr>
        <w:t xml:space="preserve">Publish-Subscribe Channel (106)</w:t>
      </w:r>
      <w:r>
        <w:rPr/>
        <w:t xml:space="preserve">, </w:t>
      </w:r>
      <w:r>
        <w:rPr>
          <w:b/>
        </w:rPr>
        <w:t xml:space="preserve">Guaranteed Delivery (122)</w:t>
      </w:r>
      <w:r>
        <w:rPr/>
        <w:t xml:space="preserve">, </w:t>
      </w:r>
      <w:r>
        <w:rPr>
          <w:b/>
        </w:rPr>
        <w:t xml:space="preserve">Message Store (555)</w:t>
      </w:r>
      <w:r>
        <w:rPr/>
        <w:t xml:space="preserve">.</w:t>
      </w:r>
    </w:p>
    <w:p>
      <w:pPr>
        <w:pStyle w:val="Normal"/>
      </w:pPr>
      <w:r>
        <w:rPr>
          <w:b/>
        </w:rPr>
        <w:t xml:space="preserve">Combinations</w:t>
      </w:r>
    </w:p>
    <w:p>
      <w:pPr>
        <w:pStyle w:val="Normal"/>
      </w:pPr>
      <w:r>
        <w:rPr/>
        <w:t xml:space="preserve">Durable subscribers need backlog governance: retention limits, idempotent processing, and a replay plan after extended outage.</w:t>
      </w:r>
    </w:p>
    <w:p>
      <w:pPr>
        <w:pStyle w:val="Normal"/>
        <w:numPr>
          <w:ilvl w:val="0"/>
          <w:numId w:val="368"/>
        </w:numPr>
      </w:pPr>
      <w:r>
        <w:rPr>
          <w:b/>
        </w:rPr>
        <w:t xml:space="preserve">Idempotent Receiver (528)</w:t>
      </w:r>
      <w:r>
        <w:rPr/>
        <w:t xml:space="preserve"> - Backlog replay will duplicate; handlers must dedupe by event id or business key.</w:t>
      </w:r>
    </w:p>
    <w:p>
      <w:pPr>
        <w:pStyle w:val="Normal"/>
        <w:jc w:val="center"/>
      </w:pPr>
      <w:r>
        <w:drawing>
          <wp:inline xmlns:wp="http://schemas.openxmlformats.org/drawingml/2006/wordprocessingDrawing" distT="0" distB="0" distL="0" distR="0">
            <wp:extent cx="5220000" cy="1428232"/>
            <wp:effectExtent l="0" t="0" r="0" b="0"/>
            <wp:docPr id="287" name="Mermaid diagram 28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4812816450d4731"/>
                    <a:stretch>
                      <a:fillRect/>
                    </a:stretch>
                  </pic:blipFill>
                  <pic:spPr>
                    <a:xfrm>
                      <a:off x="0" y="0"/>
                      <a:ext cx="5220000" cy="1428232"/>
                    </a:xfrm>
                    <a:prstGeom prst="rect">
                      <a:avLst/>
                    </a:prstGeom>
                  </pic:spPr>
                </pic:pic>
              </a:graphicData>
            </a:graphic>
          </wp:inline>
        </w:drawing>
      </w:r>
    </w:p>
    <w:p>
      <w:pPr>
        <w:pStyle w:val="Normal"/>
        <w:numPr>
          <w:ilvl w:val="0"/>
          <w:numId w:val="369"/>
        </w:numPr>
      </w:pPr>
      <w:r>
        <w:rPr>
          <w:b/>
        </w:rPr>
        <w:t xml:space="preserve">Backlog policy</w:t>
      </w:r>
      <w:r>
        <w:rPr/>
        <w:t xml:space="preserve"> - Define max age, max count, or compaction rules; alert before retention drops messages unexpectedly.</w:t>
      </w:r>
    </w:p>
    <w:p>
      <w:pPr>
        <w:pStyle w:val="Normal"/>
        <w:jc w:val="center"/>
      </w:pPr>
      <w:r>
        <w:drawing>
          <wp:inline xmlns:wp="http://schemas.openxmlformats.org/drawingml/2006/wordprocessingDrawing" distT="0" distB="0" distL="0" distR="0">
            <wp:extent cx="5220000" cy="1807409"/>
            <wp:effectExtent l="0" t="0" r="0" b="0"/>
            <wp:docPr id="288" name="Mermaid diagram 28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4cf140931634b00"/>
                    <a:stretch>
                      <a:fillRect/>
                    </a:stretch>
                  </pic:blipFill>
                  <pic:spPr>
                    <a:xfrm>
                      <a:off x="0" y="0"/>
                      <a:ext cx="5220000" cy="1807409"/>
                    </a:xfrm>
                    <a:prstGeom prst="rect">
                      <a:avLst/>
                    </a:prstGeom>
                  </pic:spPr>
                </pic:pic>
              </a:graphicData>
            </a:graphic>
          </wp:inline>
        </w:drawing>
      </w:r>
    </w:p>
    <w:p>
      <w:pPr>
        <w:pStyle w:val="Normal"/>
        <w:numPr>
          <w:ilvl w:val="0"/>
          <w:numId w:val="370"/>
        </w:numPr>
      </w:pPr>
      <w:r>
        <w:rPr>
          <w:b/>
        </w:rPr>
        <w:t xml:space="preserve">Replay runbook</w:t>
      </w:r>
      <w:r>
        <w:rPr/>
        <w:t xml:space="preserve"> - After long outage, document whether to fast-forward, snapshot, or bulk-replay from </w:t>
      </w:r>
      <w:r>
        <w:rPr>
          <w:b/>
        </w:rPr>
        <w:t xml:space="preserve">Message Store (555)</w:t>
      </w:r>
      <w:r>
        <w:rPr/>
        <w:t xml:space="preserve">.</w:t>
      </w:r>
    </w:p>
    <w:p>
      <w:pPr>
        <w:pStyle w:val="Normal"/>
        <w:jc w:val="center"/>
      </w:pPr>
      <w:r>
        <w:drawing>
          <wp:inline xmlns:wp="http://schemas.openxmlformats.org/drawingml/2006/wordprocessingDrawing" distT="0" distB="0" distL="0" distR="0">
            <wp:extent cx="5220000" cy="1807409"/>
            <wp:effectExtent l="0" t="0" r="0" b="0"/>
            <wp:docPr id="289" name="Mermaid diagram 28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c4d8cf239b8470f"/>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71"/>
        </w:numPr>
      </w:pPr>
      <w:r>
        <w:rPr/>
        <w:t xml:space="preserve">durable subscription per ephemeral environment without cleanup.</w:t>
      </w:r>
    </w:p>
    <w:p>
      <w:pPr>
        <w:pStyle w:val="Normal"/>
        <w:numPr>
          <w:ilvl w:val="0"/>
          <w:numId w:val="371"/>
        </w:numPr>
      </w:pPr>
      <w:r>
        <w:rPr/>
        <w:t xml:space="preserve">expecting strict ordering across all events on a topic.</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290" name="Mermaid diagram 29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4ee76374ce646b2"/>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548588"/>
            <wp:effectExtent l="0" t="0" r="0" b="0"/>
            <wp:docPr id="291" name="Mermaid diagram 29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da9311b768c4af6"/>
                    <a:stretch>
                      <a:fillRect/>
                    </a:stretch>
                  </pic:blipFill>
                  <pic:spPr>
                    <a:xfrm>
                      <a:off x="0" y="0"/>
                      <a:ext cx="5220000" cy="2548588"/>
                    </a:xfrm>
                    <a:prstGeom prst="rect">
                      <a:avLst/>
                    </a:prstGeom>
                  </pic:spPr>
                </pic:pic>
              </a:graphicData>
            </a:graphic>
          </wp:inline>
        </w:drawing>
      </w:r>
    </w:p>
    <w:p>
      <w:pPr>
        <w:pStyle w:val="Heading2"/>
      </w:pPr>
      <w:bookmarkStart w:name="Md_cf2eedeb77184b27a5c4e70b8602a871" w:id="80"/>
      <w:r>
        <w:rPr/>
        <w:t xml:space="preserve">2.56. Idempotent Receiver (528)</w:t>
      </w:r>
      <w:bookmarkEnd w:id="80"/>
    </w:p>
    <w:p>
      <w:pPr>
        <w:pStyle w:val="Normal"/>
      </w:pPr>
      <w:r>
        <w:rPr>
          <w:b/>
        </w:rPr>
        <w:t xml:space="preserve">Category</w:t>
      </w:r>
      <w:r>
        <w:rPr/>
        <w:br/>
      </w:r>
      <w:r>
        <w:rPr/>
        <w:t xml:space="preserve">Messaging endpoint</w:t>
      </w:r>
    </w:p>
    <w:p>
      <w:pPr>
        <w:pStyle w:val="Normal"/>
      </w:pPr>
      <w:r>
        <w:rPr>
          <w:b/>
        </w:rPr>
        <w:t xml:space="preserve">Overview</w:t>
      </w:r>
      <w:r>
        <w:rPr/>
        <w:br/>
      </w:r>
      <w:r>
        <w:rPr/>
        <w:t xml:space="preserve">A receiver can safely process duplicate deliveries without causing incorrect repeated effects.</w:t>
      </w:r>
    </w:p>
    <w:p>
      <w:pPr>
        <w:pStyle w:val="Normal"/>
      </w:pPr>
      <w:r>
        <w:rPr>
          <w:b/>
        </w:rPr>
        <w:t xml:space="preserve">Description</w:t>
      </w:r>
      <w:r>
        <w:rPr/>
        <w:br/>
      </w:r>
      <w:r>
        <w:rPr/>
        <w:t xml:space="preserve">An </w:t>
      </w:r>
      <w:r>
        <w:rPr>
          <w:b/>
        </w:rPr>
        <w:t xml:space="preserve">Idempotent Receiver (528)</w:t>
      </w:r>
      <w:r>
        <w:rPr/>
        <w:t xml:space="preserve"> ensures that processing the same logical message more than once does not corrupt state-using deduplication keys, natural keys, or safe upserts. It is essential under at-least-once delivery and retries.</w:t>
      </w:r>
    </w:p>
    <w:p>
      <w:pPr>
        <w:pStyle w:val="Normal"/>
      </w:pPr>
      <w:r>
        <w:rPr/>
        <w:t xml:space="preserve">Design commands and events with business keys and clear already-processed semantics. Pair with </w:t>
      </w:r>
      <w:r>
        <w:rPr>
          <w:b/>
        </w:rPr>
        <w:t xml:space="preserve">Message Store (555)</w:t>
      </w:r>
      <w:r>
        <w:rPr/>
        <w:t xml:space="preserve"> or outbox logs when dedupe state must survive restarts.</w:t>
      </w:r>
    </w:p>
    <w:p>
      <w:pPr>
        <w:pStyle w:val="Normal"/>
      </w:pPr>
      <w:r>
        <w:rPr>
          <w:b/>
        </w:rPr>
        <w:t xml:space="preserve">Use when</w:t>
      </w:r>
      <w:r>
        <w:rPr/>
        <w:br/>
      </w:r>
      <w:r>
        <w:rPr/>
        <w:t xml:space="preserve">Use when messages may be retried or delivered more than once.</w:t>
      </w:r>
    </w:p>
    <w:p>
      <w:pPr>
        <w:pStyle w:val="Normal"/>
      </w:pPr>
      <w:r>
        <w:rPr>
          <w:b/>
        </w:rPr>
        <w:t xml:space="preserve">When not to use</w:t>
      </w:r>
    </w:p>
    <w:p>
      <w:pPr>
        <w:pStyle w:val="Normal"/>
        <w:numPr>
          <w:ilvl w:val="0"/>
          <w:numId w:val="372"/>
        </w:numPr>
      </w:pPr>
      <w:r>
        <w:rPr/>
        <w:t xml:space="preserve">Avoid “idempotency” that only checks message id without business meaning when ids are regenerated on retry.</w:t>
      </w:r>
    </w:p>
    <w:p>
      <w:pPr>
        <w:pStyle w:val="Normal"/>
        <w:numPr>
          <w:ilvl w:val="0"/>
          <w:numId w:val="372"/>
        </w:numPr>
      </w:pPr>
      <w:r>
        <w:rPr/>
        <w:t xml:space="preserve">Avoid storing unbounded dedupe keys without TTL.</w:t>
      </w:r>
    </w:p>
    <w:p>
      <w:pPr>
        <w:pStyle w:val="Normal"/>
      </w:pPr>
      <w:r>
        <w:rPr>
          <w:b/>
        </w:rPr>
        <w:t xml:space="preserve">Typical scenarios</w:t>
      </w:r>
    </w:p>
    <w:p>
      <w:pPr>
        <w:pStyle w:val="Normal"/>
        <w:numPr>
          <w:ilvl w:val="0"/>
          <w:numId w:val="373"/>
        </w:numPr>
      </w:pPr>
      <w:r>
        <w:rPr/>
        <w:t xml:space="preserve">Duplicate event handling</w:t>
      </w:r>
    </w:p>
    <w:p>
      <w:pPr>
        <w:pStyle w:val="Normal"/>
        <w:numPr>
          <w:ilvl w:val="0"/>
          <w:numId w:val="373"/>
        </w:numPr>
      </w:pPr>
      <w:r>
        <w:rPr/>
        <w:t xml:space="preserve">Safe retries</w:t>
      </w:r>
    </w:p>
    <w:p>
      <w:pPr>
        <w:pStyle w:val="Normal"/>
        <w:numPr>
          <w:ilvl w:val="0"/>
          <w:numId w:val="373"/>
        </w:numPr>
      </w:pPr>
      <w:r>
        <w:rPr/>
        <w:t xml:space="preserve">Resilient command processing</w:t>
      </w:r>
    </w:p>
    <w:p>
      <w:pPr>
        <w:pStyle w:val="Normal"/>
      </w:pPr>
      <w:r>
        <w:rPr>
          <w:b/>
        </w:rPr>
        <w:t xml:space="preserve">Related patterns</w:t>
      </w:r>
      <w:r>
        <w:rPr/>
        <w:br/>
      </w:r>
      <w:r>
        <w:rPr>
          <w:b/>
        </w:rPr>
        <w:t xml:space="preserve">Guaranteed Delivery (122)</w:t>
      </w:r>
      <w:r>
        <w:rPr/>
        <w:t xml:space="preserve">, </w:t>
      </w:r>
      <w:r>
        <w:rPr>
          <w:b/>
        </w:rPr>
        <w:t xml:space="preserve">Message Store (555)</w:t>
      </w:r>
      <w:r>
        <w:rPr/>
        <w:t xml:space="preserve">, </w:t>
      </w:r>
      <w:r>
        <w:rPr>
          <w:b/>
        </w:rPr>
        <w:t xml:space="preserve">Transactional Client (484)</w:t>
      </w:r>
      <w:r>
        <w:rPr/>
        <w:t xml:space="preserve">.</w:t>
      </w:r>
    </w:p>
    <w:p>
      <w:pPr>
        <w:pStyle w:val="Normal"/>
      </w:pPr>
      <w:r>
        <w:rPr>
          <w:b/>
        </w:rPr>
        <w:t xml:space="preserve">Combinations</w:t>
      </w:r>
    </w:p>
    <w:p>
      <w:pPr>
        <w:pStyle w:val="Normal"/>
      </w:pPr>
      <w:r>
        <w:rPr/>
        <w:t xml:space="preserve">Idempotency stores should use meaningful business keys, bounded retention, and transactional ordering so effects never run before the dedupe gate.</w:t>
      </w:r>
    </w:p>
    <w:p>
      <w:pPr>
        <w:pStyle w:val="Normal"/>
        <w:numPr>
          <w:ilvl w:val="0"/>
          <w:numId w:val="374"/>
        </w:numPr>
      </w:pPr>
      <w:r>
        <w:rPr>
          <w:b/>
        </w:rPr>
        <w:t xml:space="preserve">Natural keys</w:t>
      </w:r>
      <w:r>
        <w:rPr/>
        <w:t xml:space="preserve"> - Prefer stable business identifiers over transport message ids when brokers may assign new ids on redelivery.</w:t>
      </w:r>
    </w:p>
    <w:p>
      <w:pPr>
        <w:pStyle w:val="Normal"/>
        <w:jc w:val="center"/>
      </w:pPr>
      <w:r>
        <w:drawing>
          <wp:inline xmlns:wp="http://schemas.openxmlformats.org/drawingml/2006/wordprocessingDrawing" distT="0" distB="0" distL="0" distR="0">
            <wp:extent cx="5220000" cy="1807409"/>
            <wp:effectExtent l="0" t="0" r="0" b="0"/>
            <wp:docPr id="292" name="Mermaid diagram 29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09da5aa54384291"/>
                    <a:stretch>
                      <a:fillRect/>
                    </a:stretch>
                  </pic:blipFill>
                  <pic:spPr>
                    <a:xfrm>
                      <a:off x="0" y="0"/>
                      <a:ext cx="5220000" cy="1807409"/>
                    </a:xfrm>
                    <a:prstGeom prst="rect">
                      <a:avLst/>
                    </a:prstGeom>
                  </pic:spPr>
                </pic:pic>
              </a:graphicData>
            </a:graphic>
          </wp:inline>
        </w:drawing>
      </w:r>
    </w:p>
    <w:p>
      <w:pPr>
        <w:pStyle w:val="Normal"/>
        <w:numPr>
          <w:ilvl w:val="0"/>
          <w:numId w:val="375"/>
        </w:numPr>
      </w:pPr>
      <w:r>
        <w:rPr>
          <w:b/>
        </w:rPr>
        <w:t xml:space="preserve">Outbox / inbox</w:t>
      </w:r>
      <w:r>
        <w:rPr/>
        <w:t xml:space="preserve"> - Persist processed-key tables in the same transaction as domain writes when strong consistency is required.</w:t>
      </w:r>
    </w:p>
    <w:p>
      <w:pPr>
        <w:pStyle w:val="Normal"/>
        <w:jc w:val="center"/>
      </w:pPr>
      <w:r>
        <w:drawing>
          <wp:inline xmlns:wp="http://schemas.openxmlformats.org/drawingml/2006/wordprocessingDrawing" distT="0" distB="0" distL="0" distR="0">
            <wp:extent cx="5220000" cy="2186586"/>
            <wp:effectExtent l="0" t="0" r="0" b="0"/>
            <wp:docPr id="293" name="Mermaid diagram 29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7fe032dca2c495a"/>
                    <a:stretch>
                      <a:fillRect/>
                    </a:stretch>
                  </pic:blipFill>
                  <pic:spPr>
                    <a:xfrm>
                      <a:off x="0" y="0"/>
                      <a:ext cx="5220000" cy="2186586"/>
                    </a:xfrm>
                    <a:prstGeom prst="rect">
                      <a:avLst/>
                    </a:prstGeom>
                  </pic:spPr>
                </pic:pic>
              </a:graphicData>
            </a:graphic>
          </wp:inline>
        </w:drawing>
      </w:r>
    </w:p>
    <w:p>
      <w:pPr>
        <w:pStyle w:val="Normal"/>
        <w:numPr>
          <w:ilvl w:val="0"/>
          <w:numId w:val="376"/>
        </w:numPr>
      </w:pPr>
      <w:r>
        <w:rPr>
          <w:b/>
        </w:rPr>
        <w:t xml:space="preserve">Distributed cache</w:t>
      </w:r>
      <w:r>
        <w:rPr/>
        <w:t xml:space="preserve"> - Use TTL aligned to maximum redelivery window; handle cache loss as “unknown” and re-check authoritative store.</w:t>
      </w:r>
    </w:p>
    <w:p>
      <w:pPr>
        <w:pStyle w:val="Normal"/>
        <w:jc w:val="center"/>
      </w:pPr>
      <w:r>
        <w:drawing>
          <wp:inline xmlns:wp="http://schemas.openxmlformats.org/drawingml/2006/wordprocessingDrawing" distT="0" distB="0" distL="0" distR="0">
            <wp:extent cx="5220000" cy="1807409"/>
            <wp:effectExtent l="0" t="0" r="0" b="0"/>
            <wp:docPr id="294" name="Mermaid diagram 29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cf4e27a4a8749b8"/>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77"/>
        </w:numPr>
      </w:pPr>
      <w:r>
        <w:rPr/>
        <w:t xml:space="preserve">non-idempotent side effects before dedupe check.</w:t>
      </w:r>
    </w:p>
    <w:p>
      <w:pPr>
        <w:pStyle w:val="Normal"/>
        <w:numPr>
          <w:ilvl w:val="0"/>
          <w:numId w:val="377"/>
        </w:numPr>
      </w:pPr>
      <w:r>
        <w:rPr/>
        <w:t xml:space="preserve">assuming broker delivers exactly-once without design.</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3134528"/>
            <wp:effectExtent l="0" t="0" r="0" b="0"/>
            <wp:docPr id="295" name="Mermaid diagram 29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79925c7f0604969"/>
                    <a:stretch>
                      <a:fillRect/>
                    </a:stretch>
                  </pic:blipFill>
                  <pic:spPr>
                    <a:xfrm>
                      <a:off x="0" y="0"/>
                      <a:ext cx="5220000" cy="3134528"/>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4343400" cy="3800475"/>
            <wp:effectExtent l="0" t="0" r="0" b="0"/>
            <wp:docPr id="296" name="Mermaid diagram 29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09c6b0b7a854226"/>
                    <a:stretch>
                      <a:fillRect/>
                    </a:stretch>
                  </pic:blipFill>
                  <pic:spPr>
                    <a:xfrm>
                      <a:off x="0" y="0"/>
                      <a:ext cx="4343400" cy="3800475"/>
                    </a:xfrm>
                    <a:prstGeom prst="rect">
                      <a:avLst/>
                    </a:prstGeom>
                  </pic:spPr>
                </pic:pic>
              </a:graphicData>
            </a:graphic>
          </wp:inline>
        </w:drawing>
      </w:r>
    </w:p>
    <w:p>
      <w:pPr>
        <w:pStyle w:val="Heading2"/>
      </w:pPr>
      <w:bookmarkStart w:name="Md_559590bbeebc4cef84427d1adc5b30f3" w:id="81"/>
      <w:r>
        <w:rPr/>
        <w:t xml:space="preserve">2.57. Service Activator (532)</w:t>
      </w:r>
      <w:bookmarkEnd w:id="81"/>
    </w:p>
    <w:p>
      <w:pPr>
        <w:pStyle w:val="Normal"/>
      </w:pPr>
      <w:r>
        <w:rPr>
          <w:b/>
        </w:rPr>
        <w:t xml:space="preserve">Category</w:t>
      </w:r>
      <w:r>
        <w:rPr/>
        <w:br/>
      </w:r>
      <w:r>
        <w:rPr/>
        <w:t xml:space="preserve">Messaging endpoint</w:t>
      </w:r>
    </w:p>
    <w:p>
      <w:pPr>
        <w:pStyle w:val="Normal"/>
      </w:pPr>
      <w:r>
        <w:rPr>
          <w:b/>
        </w:rPr>
        <w:t xml:space="preserve">Overview</w:t>
      </w:r>
      <w:r>
        <w:rPr/>
        <w:br/>
      </w:r>
      <w:r>
        <w:rPr/>
        <w:t xml:space="preserve">A messaging component invokes application logic when a message arrives.</w:t>
      </w:r>
    </w:p>
    <w:p>
      <w:pPr>
        <w:pStyle w:val="Normal"/>
      </w:pPr>
      <w:r>
        <w:rPr>
          <w:b/>
        </w:rPr>
        <w:t xml:space="preserve">Description</w:t>
      </w:r>
      <w:r>
        <w:rPr/>
        <w:br/>
      </w:r>
      <w:r>
        <w:rPr/>
        <w:t xml:space="preserve">A </w:t>
      </w:r>
      <w:r>
        <w:rPr>
          <w:b/>
        </w:rPr>
        <w:t xml:space="preserve">Service Activator (532)</w:t>
      </w:r>
      <w:r>
        <w:rPr/>
        <w:t xml:space="preserve"> connects messaging to application services: when a message arrives, it invokes the appropriate service method and may send a reply. It is the messaging analogue of a controller entry point.</w:t>
      </w:r>
    </w:p>
    <w:p>
      <w:pPr>
        <w:pStyle w:val="Normal"/>
      </w:pPr>
      <w:r>
        <w:rPr/>
        <w:t xml:space="preserve">Often used with </w:t>
      </w:r>
      <w:r>
        <w:rPr>
          <w:b/>
        </w:rPr>
        <w:t xml:space="preserve">Transactional Client (484)</w:t>
      </w:r>
      <w:r>
        <w:rPr/>
        <w:t xml:space="preserve"> and </w:t>
      </w:r>
      <w:r>
        <w:rPr>
          <w:b/>
        </w:rPr>
        <w:t xml:space="preserve">Message Dispatcher (508)</w:t>
      </w:r>
      <w:r>
        <w:rPr/>
        <w:t xml:space="preserve">. Keep activators thin so business rules stay in the domain layer.</w:t>
      </w:r>
    </w:p>
    <w:p>
      <w:pPr>
        <w:pStyle w:val="Normal"/>
      </w:pPr>
      <w:r>
        <w:rPr>
          <w:b/>
        </w:rPr>
        <w:t xml:space="preserve">Use when</w:t>
      </w:r>
      <w:r>
        <w:rPr/>
        <w:br/>
      </w:r>
      <w:r>
        <w:rPr/>
        <w:t xml:space="preserve">Use when messages should trigger business services or domain operations.</w:t>
      </w:r>
    </w:p>
    <w:p>
      <w:pPr>
        <w:pStyle w:val="Normal"/>
      </w:pPr>
      <w:r>
        <w:rPr>
          <w:b/>
        </w:rPr>
        <w:t xml:space="preserve">When not to use</w:t>
      </w:r>
    </w:p>
    <w:p>
      <w:pPr>
        <w:pStyle w:val="Normal"/>
        <w:numPr>
          <w:ilvl w:val="0"/>
          <w:numId w:val="378"/>
        </w:numPr>
      </w:pPr>
      <w:r>
        <w:rPr/>
        <w:t xml:space="preserve">Avoid embedding orchestration and sagas inside the activator-use </w:t>
      </w:r>
      <w:r>
        <w:rPr>
          <w:b/>
        </w:rPr>
        <w:t xml:space="preserve">Process Manager (312)</w:t>
      </w:r>
      <w:r>
        <w:rPr/>
        <w:t xml:space="preserve">.</w:t>
      </w:r>
    </w:p>
    <w:p>
      <w:pPr>
        <w:pStyle w:val="Normal"/>
        <w:numPr>
          <w:ilvl w:val="0"/>
          <w:numId w:val="378"/>
        </w:numPr>
      </w:pPr>
      <w:r>
        <w:rPr/>
        <w:t xml:space="preserve">Avoid activators that call blocking remote APIs without timeouts.</w:t>
      </w:r>
    </w:p>
    <w:p>
      <w:pPr>
        <w:pStyle w:val="Normal"/>
      </w:pPr>
      <w:r>
        <w:rPr>
          <w:b/>
        </w:rPr>
        <w:t xml:space="preserve">Typical scenarios</w:t>
      </w:r>
    </w:p>
    <w:p>
      <w:pPr>
        <w:pStyle w:val="Normal"/>
        <w:numPr>
          <w:ilvl w:val="0"/>
          <w:numId w:val="379"/>
        </w:numPr>
      </w:pPr>
      <w:r>
        <w:rPr/>
        <w:t xml:space="preserve">Subscriber handlers</w:t>
      </w:r>
    </w:p>
    <w:p>
      <w:pPr>
        <w:pStyle w:val="Normal"/>
        <w:numPr>
          <w:ilvl w:val="0"/>
          <w:numId w:val="379"/>
        </w:numPr>
      </w:pPr>
      <w:r>
        <w:rPr/>
        <w:t xml:space="preserve">Queue-triggered actions</w:t>
      </w:r>
    </w:p>
    <w:p>
      <w:pPr>
        <w:pStyle w:val="Normal"/>
        <w:numPr>
          <w:ilvl w:val="0"/>
          <w:numId w:val="379"/>
        </w:numPr>
      </w:pPr>
      <w:r>
        <w:rPr/>
        <w:t xml:space="preserve">Command execution</w:t>
      </w:r>
    </w:p>
    <w:p>
      <w:pPr>
        <w:pStyle w:val="Normal"/>
      </w:pPr>
      <w:r>
        <w:rPr>
          <w:b/>
        </w:rPr>
        <w:t xml:space="preserve">Related patterns</w:t>
      </w:r>
      <w:r>
        <w:rPr/>
        <w:br/>
      </w:r>
      <w:r>
        <w:rPr>
          <w:b/>
        </w:rPr>
        <w:t xml:space="preserve">Message Endpoint (95)</w:t>
      </w:r>
      <w:r>
        <w:rPr/>
        <w:t xml:space="preserve">, </w:t>
      </w:r>
      <w:r>
        <w:rPr>
          <w:b/>
        </w:rPr>
        <w:t xml:space="preserve">Event-Driven Consumer (498)</w:t>
      </w:r>
      <w:r>
        <w:rPr/>
        <w:t xml:space="preserve">, </w:t>
      </w:r>
      <w:r>
        <w:rPr>
          <w:b/>
        </w:rPr>
        <w:t xml:space="preserve">Transactional Client (484)</w:t>
      </w:r>
      <w:r>
        <w:rPr/>
        <w:t xml:space="preserve">.</w:t>
      </w:r>
    </w:p>
    <w:p>
      <w:pPr>
        <w:pStyle w:val="Normal"/>
      </w:pPr>
      <w:r>
        <w:rPr>
          <w:b/>
        </w:rPr>
        <w:t xml:space="preserve">Combinations</w:t>
      </w:r>
    </w:p>
    <w:p>
      <w:pPr>
        <w:pStyle w:val="Normal"/>
      </w:pPr>
      <w:r>
        <w:rPr/>
        <w:t xml:space="preserve">Activators should be thin entry points: parse, dispatch to the right handler, optionally join a transaction, and delegate all rules to domain services.</w:t>
      </w:r>
    </w:p>
    <w:p>
      <w:pPr>
        <w:pStyle w:val="Normal"/>
        <w:numPr>
          <w:ilvl w:val="0"/>
          <w:numId w:val="380"/>
        </w:numPr>
      </w:pPr>
      <w:r>
        <w:rPr>
          <w:b/>
        </w:rPr>
        <w:t xml:space="preserve">Message Dispatcher (508)</w:t>
      </w:r>
      <w:r>
        <w:rPr/>
        <w:t xml:space="preserve"> - Route by type or action so the activator does not grow a monolithic switch.</w:t>
      </w:r>
    </w:p>
    <w:p>
      <w:pPr>
        <w:pStyle w:val="Normal"/>
        <w:jc w:val="center"/>
      </w:pPr>
      <w:r>
        <w:drawing>
          <wp:inline xmlns:wp="http://schemas.openxmlformats.org/drawingml/2006/wordprocessingDrawing" distT="0" distB="0" distL="0" distR="0">
            <wp:extent cx="5220000" cy="1807409"/>
            <wp:effectExtent l="0" t="0" r="0" b="0"/>
            <wp:docPr id="297" name="Mermaid diagram 29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2f27c651cfc4bcc"/>
                    <a:stretch>
                      <a:fillRect/>
                    </a:stretch>
                  </pic:blipFill>
                  <pic:spPr>
                    <a:xfrm>
                      <a:off x="0" y="0"/>
                      <a:ext cx="5220000" cy="1807409"/>
                    </a:xfrm>
                    <a:prstGeom prst="rect">
                      <a:avLst/>
                    </a:prstGeom>
                  </pic:spPr>
                </pic:pic>
              </a:graphicData>
            </a:graphic>
          </wp:inline>
        </w:drawing>
      </w:r>
    </w:p>
    <w:p>
      <w:pPr>
        <w:pStyle w:val="Normal"/>
        <w:numPr>
          <w:ilvl w:val="0"/>
          <w:numId w:val="381"/>
        </w:numPr>
      </w:pPr>
      <w:r>
        <w:rPr>
          <w:b/>
        </w:rPr>
        <w:t xml:space="preserve">Thin boundary</w:t>
      </w:r>
      <w:r>
        <w:rPr/>
        <w:t xml:space="preserve"> - Keep SQL, HTTP calls, and business rules inside domain services, not in the messaging adapter.</w:t>
      </w:r>
    </w:p>
    <w:p>
      <w:pPr>
        <w:pStyle w:val="Normal"/>
        <w:jc w:val="center"/>
      </w:pPr>
      <w:r>
        <w:drawing>
          <wp:inline xmlns:wp="http://schemas.openxmlformats.org/drawingml/2006/wordprocessingDrawing" distT="0" distB="0" distL="0" distR="0">
            <wp:extent cx="5220000" cy="1807409"/>
            <wp:effectExtent l="0" t="0" r="0" b="0"/>
            <wp:docPr id="298" name="Mermaid diagram 29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081f72cce20431d"/>
                    <a:stretch>
                      <a:fillRect/>
                    </a:stretch>
                  </pic:blipFill>
                  <pic:spPr>
                    <a:xfrm>
                      <a:off x="0" y="0"/>
                      <a:ext cx="5220000" cy="1807409"/>
                    </a:xfrm>
                    <a:prstGeom prst="rect">
                      <a:avLst/>
                    </a:prstGeom>
                  </pic:spPr>
                </pic:pic>
              </a:graphicData>
            </a:graphic>
          </wp:inline>
        </w:drawing>
      </w:r>
    </w:p>
    <w:p>
      <w:pPr>
        <w:pStyle w:val="Normal"/>
        <w:numPr>
          <w:ilvl w:val="0"/>
          <w:numId w:val="382"/>
        </w:numPr>
      </w:pPr>
      <w:r>
        <w:rPr>
          <w:b/>
        </w:rPr>
        <w:t xml:space="preserve">Transactional Client (484)</w:t>
      </w:r>
      <w:r>
        <w:rPr/>
        <w:t xml:space="preserve"> - When handling must align with DB commits, use outbox/inbox or broker-coordinated transactions as supported.</w:t>
      </w:r>
    </w:p>
    <w:p>
      <w:pPr>
        <w:pStyle w:val="Normal"/>
        <w:jc w:val="center"/>
      </w:pPr>
      <w:r>
        <w:drawing>
          <wp:inline xmlns:wp="http://schemas.openxmlformats.org/drawingml/2006/wordprocessingDrawing" distT="0" distB="0" distL="0" distR="0">
            <wp:extent cx="5220000" cy="1807409"/>
            <wp:effectExtent l="0" t="0" r="0" b="0"/>
            <wp:docPr id="299" name="Mermaid diagram 29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b4a1efae732457c"/>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83"/>
        </w:numPr>
      </w:pPr>
      <w:r>
        <w:rPr/>
        <w:t xml:space="preserve">activator contains SQL and business rules.</w:t>
      </w:r>
    </w:p>
    <w:p>
      <w:pPr>
        <w:pStyle w:val="Normal"/>
        <w:numPr>
          <w:ilvl w:val="0"/>
          <w:numId w:val="383"/>
        </w:numPr>
      </w:pPr>
      <w:r>
        <w:rPr/>
        <w:t xml:space="preserve">no correlation logging on failure.</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517911"/>
            <wp:effectExtent l="0" t="0" r="0" b="0"/>
            <wp:docPr id="300" name="Mermaid diagram 30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490ce3b16a14d55"/>
                    <a:stretch>
                      <a:fillRect/>
                    </a:stretch>
                  </pic:blipFill>
                  <pic:spPr>
                    <a:xfrm>
                      <a:off x="0" y="0"/>
                      <a:ext cx="5220000" cy="517911"/>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610000"/>
            <wp:effectExtent l="0" t="0" r="0" b="0"/>
            <wp:docPr id="301" name="Mermaid diagram 30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bfe42c2820c451a"/>
                    <a:stretch>
                      <a:fillRect/>
                    </a:stretch>
                  </pic:blipFill>
                  <pic:spPr>
                    <a:xfrm>
                      <a:off x="0" y="0"/>
                      <a:ext cx="5220000" cy="2610000"/>
                    </a:xfrm>
                    <a:prstGeom prst="rect">
                      <a:avLst/>
                    </a:prstGeom>
                  </pic:spPr>
                </pic:pic>
              </a:graphicData>
            </a:graphic>
          </wp:inline>
        </w:drawing>
      </w:r>
    </w:p>
    <w:p>
      <w:pPr>
        <w:pStyle w:val="Heading2"/>
      </w:pPr>
      <w:bookmarkStart w:name="Md_4d5fb4a99a9b4a3ab061e4de5032f8fd" w:id="82"/>
      <w:r>
        <w:rPr/>
        <w:t xml:space="preserve">2.58. Control Bus (540)</w:t>
      </w:r>
      <w:bookmarkEnd w:id="82"/>
    </w:p>
    <w:p>
      <w:pPr>
        <w:pStyle w:val="Normal"/>
      </w:pPr>
      <w:r>
        <w:rPr>
          <w:b/>
        </w:rPr>
        <w:t xml:space="preserve">Category</w:t>
      </w:r>
      <w:r>
        <w:rPr/>
        <w:br/>
      </w:r>
      <w:r>
        <w:rPr/>
        <w:t xml:space="preserve">System management</w:t>
      </w:r>
    </w:p>
    <w:p>
      <w:pPr>
        <w:pStyle w:val="Normal"/>
      </w:pPr>
      <w:r>
        <w:rPr>
          <w:b/>
        </w:rPr>
        <w:t xml:space="preserve">Overview</w:t>
      </w:r>
      <w:r>
        <w:rPr/>
        <w:br/>
      </w:r>
      <w:r>
        <w:rPr/>
        <w:t xml:space="preserve">Operational commands and monitoring messages travel through a dedicated control path.</w:t>
      </w:r>
    </w:p>
    <w:p>
      <w:pPr>
        <w:pStyle w:val="Normal"/>
      </w:pPr>
      <w:r>
        <w:rPr>
          <w:b/>
        </w:rPr>
        <w:t xml:space="preserve">Description</w:t>
      </w:r>
      <w:r>
        <w:rPr/>
        <w:br/>
      </w:r>
      <w:r>
        <w:rPr/>
        <w:t xml:space="preserve">The </w:t>
      </w:r>
      <w:r>
        <w:rPr>
          <w:b/>
        </w:rPr>
        <w:t xml:space="preserve">Control Bus (540)</w:t>
      </w:r>
      <w:r>
        <w:rPr/>
        <w:t xml:space="preserve"> uses messaging channels dedicated to management-configuration changes, test probes, metrics collection, or lifecycle commands-separate from business traffic.</w:t>
      </w:r>
    </w:p>
    <w:p>
      <w:pPr>
        <w:pStyle w:val="Normal"/>
      </w:pPr>
      <w:r>
        <w:rPr/>
        <w:t xml:space="preserve">It lets operators interact with integration components consistently. Combine with </w:t>
      </w:r>
      <w:r>
        <w:rPr>
          <w:b/>
        </w:rPr>
        <w:t xml:space="preserve">Test Message (569)</w:t>
      </w:r>
      <w:r>
        <w:rPr/>
        <w:t xml:space="preserve"> and </w:t>
      </w:r>
      <w:r>
        <w:rPr>
          <w:b/>
        </w:rPr>
        <w:t xml:space="preserve">Wire Tap (547)</w:t>
      </w:r>
      <w:r>
        <w:rPr/>
        <w:t xml:space="preserve"> for observability without disturbing primary flows.</w:t>
      </w:r>
    </w:p>
    <w:p>
      <w:pPr>
        <w:pStyle w:val="Normal"/>
      </w:pPr>
      <w:r>
        <w:rPr>
          <w:b/>
        </w:rPr>
        <w:t xml:space="preserve">Use when</w:t>
      </w:r>
      <w:r>
        <w:rPr/>
        <w:br/>
      </w:r>
      <w:r>
        <w:rPr/>
        <w:t xml:space="preserve">Use when runtime control and observation should use the messaging infrastructure itself.</w:t>
      </w:r>
    </w:p>
    <w:p>
      <w:pPr>
        <w:pStyle w:val="Normal"/>
      </w:pPr>
      <w:r>
        <w:rPr>
          <w:b/>
        </w:rPr>
        <w:t xml:space="preserve">When not to use</w:t>
      </w:r>
    </w:p>
    <w:p>
      <w:pPr>
        <w:pStyle w:val="Normal"/>
        <w:numPr>
          <w:ilvl w:val="0"/>
          <w:numId w:val="384"/>
        </w:numPr>
      </w:pPr>
      <w:r>
        <w:rPr/>
        <w:t xml:space="preserve">Avoid mixing control traffic on business topics without strict ACLs.</w:t>
      </w:r>
    </w:p>
    <w:p>
      <w:pPr>
        <w:pStyle w:val="Normal"/>
        <w:numPr>
          <w:ilvl w:val="0"/>
          <w:numId w:val="384"/>
        </w:numPr>
      </w:pPr>
      <w:r>
        <w:rPr/>
        <w:t xml:space="preserve">Avoid control commands without authentication-risk of remote shutdown or data exfiltration paths.</w:t>
      </w:r>
    </w:p>
    <w:p>
      <w:pPr>
        <w:pStyle w:val="Normal"/>
      </w:pPr>
      <w:r>
        <w:rPr>
          <w:b/>
        </w:rPr>
        <w:t xml:space="preserve">Typical scenarios</w:t>
      </w:r>
    </w:p>
    <w:p>
      <w:pPr>
        <w:pStyle w:val="Normal"/>
        <w:numPr>
          <w:ilvl w:val="0"/>
          <w:numId w:val="385"/>
        </w:numPr>
      </w:pPr>
      <w:r>
        <w:rPr/>
        <w:t xml:space="preserve">Operational toggles</w:t>
      </w:r>
    </w:p>
    <w:p>
      <w:pPr>
        <w:pStyle w:val="Normal"/>
        <w:numPr>
          <w:ilvl w:val="0"/>
          <w:numId w:val="385"/>
        </w:numPr>
      </w:pPr>
      <w:r>
        <w:rPr/>
        <w:t xml:space="preserve">Health commands</w:t>
      </w:r>
    </w:p>
    <w:p>
      <w:pPr>
        <w:pStyle w:val="Normal"/>
        <w:numPr>
          <w:ilvl w:val="0"/>
          <w:numId w:val="385"/>
        </w:numPr>
      </w:pPr>
      <w:r>
        <w:rPr/>
        <w:t xml:space="preserve">Management instructions</w:t>
      </w:r>
    </w:p>
    <w:p>
      <w:pPr>
        <w:pStyle w:val="Normal"/>
      </w:pPr>
      <w:r>
        <w:rPr>
          <w:b/>
        </w:rPr>
        <w:t xml:space="preserve">Related patterns</w:t>
      </w:r>
      <w:r>
        <w:rPr/>
        <w:br/>
      </w:r>
      <w:r>
        <w:rPr>
          <w:b/>
        </w:rPr>
        <w:t xml:space="preserve">Wire Tap (547)</w:t>
      </w:r>
      <w:r>
        <w:rPr/>
        <w:t xml:space="preserve">, </w:t>
      </w:r>
      <w:r>
        <w:rPr>
          <w:b/>
        </w:rPr>
        <w:t xml:space="preserve">Message Store (555)</w:t>
      </w:r>
      <w:r>
        <w:rPr/>
        <w:t xml:space="preserve">, </w:t>
      </w:r>
      <w:r>
        <w:rPr>
          <w:b/>
        </w:rPr>
        <w:t xml:space="preserve">Detour (545)</w:t>
      </w:r>
      <w:r>
        <w:rPr/>
        <w:t xml:space="preserve">.</w:t>
      </w:r>
    </w:p>
    <w:p>
      <w:pPr>
        <w:pStyle w:val="Normal"/>
      </w:pPr>
      <w:r>
        <w:rPr>
          <w:b/>
        </w:rPr>
        <w:t xml:space="preserve">Combinations</w:t>
      </w:r>
    </w:p>
    <w:p>
      <w:pPr>
        <w:pStyle w:val="Normal"/>
      </w:pPr>
      <w:r>
        <w:rPr/>
        <w:t xml:space="preserve">Control buses require network isolation, strong authentication, audit trails, and synthetic probes to prove liveness.</w:t>
      </w:r>
    </w:p>
    <w:p>
      <w:pPr>
        <w:pStyle w:val="Normal"/>
        <w:numPr>
          <w:ilvl w:val="0"/>
          <w:numId w:val="386"/>
        </w:numPr>
      </w:pPr>
      <w:r>
        <w:rPr>
          <w:b/>
        </w:rPr>
        <w:t xml:space="preserve">Isolation</w:t>
      </w:r>
      <w:r>
        <w:rPr/>
        <w:t xml:space="preserve"> - Separate control topics/queues from business traffic; restrict with network ACLs and RBAC.</w:t>
      </w:r>
    </w:p>
    <w:p>
      <w:pPr>
        <w:pStyle w:val="Normal"/>
        <w:jc w:val="center"/>
      </w:pPr>
      <w:r>
        <w:drawing>
          <wp:inline xmlns:wp="http://schemas.openxmlformats.org/drawingml/2006/wordprocessingDrawing" distT="0" distB="0" distL="0" distR="0">
            <wp:extent cx="5220000" cy="1807409"/>
            <wp:effectExtent l="0" t="0" r="0" b="0"/>
            <wp:docPr id="302" name="Mermaid diagram 30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cfd02800ab24aac"/>
                    <a:stretch>
                      <a:fillRect/>
                    </a:stretch>
                  </pic:blipFill>
                  <pic:spPr>
                    <a:xfrm>
                      <a:off x="0" y="0"/>
                      <a:ext cx="5220000" cy="1807409"/>
                    </a:xfrm>
                    <a:prstGeom prst="rect">
                      <a:avLst/>
                    </a:prstGeom>
                  </pic:spPr>
                </pic:pic>
              </a:graphicData>
            </a:graphic>
          </wp:inline>
        </w:drawing>
      </w:r>
    </w:p>
    <w:p>
      <w:pPr>
        <w:pStyle w:val="Normal"/>
        <w:numPr>
          <w:ilvl w:val="0"/>
          <w:numId w:val="387"/>
        </w:numPr>
      </w:pPr>
      <w:r>
        <w:rPr>
          <w:b/>
        </w:rPr>
        <w:t xml:space="preserve">Audit</w:t>
      </w:r>
      <w:r>
        <w:rPr/>
        <w:t xml:space="preserve"> - Log who issued each control command, source IP, and outcome; retain per security policy.</w:t>
      </w:r>
    </w:p>
    <w:p>
      <w:pPr>
        <w:pStyle w:val="Normal"/>
        <w:jc w:val="center"/>
      </w:pPr>
      <w:r>
        <w:drawing>
          <wp:inline xmlns:wp="http://schemas.openxmlformats.org/drawingml/2006/wordprocessingDrawing" distT="0" distB="0" distL="0" distR="0">
            <wp:extent cx="5220000" cy="1807409"/>
            <wp:effectExtent l="0" t="0" r="0" b="0"/>
            <wp:docPr id="303" name="Mermaid diagram 30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1fa4ce51ce046d2"/>
                    <a:stretch>
                      <a:fillRect/>
                    </a:stretch>
                  </pic:blipFill>
                  <pic:spPr>
                    <a:xfrm>
                      <a:off x="0" y="0"/>
                      <a:ext cx="5220000" cy="1807409"/>
                    </a:xfrm>
                    <a:prstGeom prst="rect">
                      <a:avLst/>
                    </a:prstGeom>
                  </pic:spPr>
                </pic:pic>
              </a:graphicData>
            </a:graphic>
          </wp:inline>
        </w:drawing>
      </w:r>
    </w:p>
    <w:p>
      <w:pPr>
        <w:pStyle w:val="Normal"/>
        <w:numPr>
          <w:ilvl w:val="0"/>
          <w:numId w:val="388"/>
        </w:numPr>
      </w:pPr>
      <w:r>
        <w:rPr>
          <w:b/>
        </w:rPr>
        <w:t xml:space="preserve">Test Message (569)</w:t>
      </w:r>
      <w:r>
        <w:rPr/>
        <w:t xml:space="preserve"> - Schedule synthetic control and data-plane probes; alert when probes fail across regions.</w:t>
      </w:r>
    </w:p>
    <w:p>
      <w:pPr>
        <w:pStyle w:val="Normal"/>
        <w:jc w:val="center"/>
      </w:pPr>
      <w:r>
        <w:drawing>
          <wp:inline xmlns:wp="http://schemas.openxmlformats.org/drawingml/2006/wordprocessingDrawing" distT="0" distB="0" distL="0" distR="0">
            <wp:extent cx="5220000" cy="1807409"/>
            <wp:effectExtent l="0" t="0" r="0" b="0"/>
            <wp:docPr id="304" name="Mermaid diagram 30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b1c88a45b4e4650"/>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89"/>
        </w:numPr>
      </w:pPr>
      <w:r>
        <w:rPr/>
        <w:t xml:space="preserve">control bus reachable from untrusted networks.</w:t>
      </w:r>
    </w:p>
    <w:p>
      <w:pPr>
        <w:pStyle w:val="Normal"/>
        <w:numPr>
          <w:ilvl w:val="0"/>
          <w:numId w:val="389"/>
        </w:numPr>
      </w:pPr>
      <w:r>
        <w:rPr/>
        <w:t xml:space="preserve">no versioning on control message schema.</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305" name="Mermaid diagram 30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bb67da3b82344ce"/>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101657"/>
            <wp:effectExtent l="0" t="0" r="0" b="0"/>
            <wp:docPr id="306" name="Mermaid diagram 30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7822ab244744357"/>
                    <a:stretch>
                      <a:fillRect/>
                    </a:stretch>
                  </pic:blipFill>
                  <pic:spPr>
                    <a:xfrm>
                      <a:off x="0" y="0"/>
                      <a:ext cx="5220000" cy="2101657"/>
                    </a:xfrm>
                    <a:prstGeom prst="rect">
                      <a:avLst/>
                    </a:prstGeom>
                  </pic:spPr>
                </pic:pic>
              </a:graphicData>
            </a:graphic>
          </wp:inline>
        </w:drawing>
      </w:r>
    </w:p>
    <w:p>
      <w:pPr>
        <w:pStyle w:val="Heading2"/>
      </w:pPr>
      <w:bookmarkStart w:name="Md_b88521f75afc425daaa2d979725522ee" w:id="83"/>
      <w:r>
        <w:rPr/>
        <w:t xml:space="preserve">2.59. Detour (545)</w:t>
      </w:r>
      <w:bookmarkEnd w:id="83"/>
    </w:p>
    <w:p>
      <w:pPr>
        <w:pStyle w:val="Normal"/>
      </w:pPr>
      <w:r>
        <w:rPr>
          <w:b/>
        </w:rPr>
        <w:t xml:space="preserve">Category</w:t>
      </w:r>
      <w:r>
        <w:rPr/>
        <w:br/>
      </w:r>
      <w:r>
        <w:rPr/>
        <w:t xml:space="preserve">System management</w:t>
      </w:r>
    </w:p>
    <w:p>
      <w:pPr>
        <w:pStyle w:val="Normal"/>
      </w:pPr>
      <w:r>
        <w:rPr>
          <w:b/>
        </w:rPr>
        <w:t xml:space="preserve">Overview</w:t>
      </w:r>
      <w:r>
        <w:rPr/>
        <w:br/>
      </w:r>
      <w:r>
        <w:rPr/>
        <w:t xml:space="preserve">Messages are temporarily diverted through an alternate route for inspection, testing, or other purposes.</w:t>
      </w:r>
    </w:p>
    <w:p>
      <w:pPr>
        <w:pStyle w:val="Normal"/>
      </w:pPr>
      <w:r>
        <w:rPr>
          <w:b/>
        </w:rPr>
        <w:t xml:space="preserve">Description</w:t>
      </w:r>
      <w:r>
        <w:rPr/>
        <w:br/>
      </w:r>
      <w:r>
        <w:rPr>
          <w:b/>
        </w:rPr>
        <w:t xml:space="preserve">Detour (545)</w:t>
      </w:r>
      <w:r>
        <w:rPr/>
        <w:t xml:space="preserve"> temporarily reroutes messages through an alternate path-for example inspection, shadow processing, or migration-then returns them to the normal route. It supports change with reduced risk.</w:t>
      </w:r>
    </w:p>
    <w:p>
      <w:pPr>
        <w:pStyle w:val="Normal"/>
      </w:pPr>
      <w:r>
        <w:rPr/>
        <w:t xml:space="preserve">Clearly define entry and exit criteria so detours do not become permanent hidden paths. Related to </w:t>
      </w:r>
      <w:r>
        <w:rPr>
          <w:b/>
        </w:rPr>
        <w:t xml:space="preserve">Smart Proxy (558)</w:t>
      </w:r>
      <w:r>
        <w:rPr/>
        <w:t xml:space="preserve"> and </w:t>
      </w:r>
      <w:r>
        <w:rPr>
          <w:b/>
        </w:rPr>
        <w:t xml:space="preserve">Wire Tap (547)</w:t>
      </w:r>
      <w:r>
        <w:rPr/>
        <w:t xml:space="preserve"> patterns.</w:t>
      </w:r>
    </w:p>
    <w:p>
      <w:pPr>
        <w:pStyle w:val="Normal"/>
      </w:pPr>
      <w:r>
        <w:rPr>
          <w:b/>
        </w:rPr>
        <w:t xml:space="preserve">Use when</w:t>
      </w:r>
      <w:r>
        <w:rPr/>
        <w:br/>
      </w:r>
      <w:r>
        <w:rPr/>
        <w:t xml:space="preserve">Use when a route should be changed without permanently redesigning the flow.</w:t>
      </w:r>
    </w:p>
    <w:p>
      <w:pPr>
        <w:pStyle w:val="Normal"/>
      </w:pPr>
      <w:r>
        <w:rPr>
          <w:b/>
        </w:rPr>
        <w:t xml:space="preserve">When not to use</w:t>
      </w:r>
    </w:p>
    <w:p>
      <w:pPr>
        <w:pStyle w:val="Normal"/>
        <w:numPr>
          <w:ilvl w:val="0"/>
          <w:numId w:val="390"/>
        </w:numPr>
      </w:pPr>
      <w:r>
        <w:rPr/>
        <w:t xml:space="preserve">Avoid permanent “temporary” detours-track expiry and ownership.</w:t>
      </w:r>
    </w:p>
    <w:p>
      <w:pPr>
        <w:pStyle w:val="Normal"/>
        <w:numPr>
          <w:ilvl w:val="0"/>
          <w:numId w:val="390"/>
        </w:numPr>
      </w:pPr>
      <w:r>
        <w:rPr/>
        <w:t xml:space="preserve">Avoid detours that change payload semantics without </w:t>
      </w:r>
      <w:r>
        <w:rPr>
          <w:b/>
        </w:rPr>
        <w:t xml:space="preserve">Test Message (569)</w:t>
      </w:r>
      <w:r>
        <w:rPr/>
        <w:t xml:space="preserve"> or contract tests.</w:t>
      </w:r>
    </w:p>
    <w:p>
      <w:pPr>
        <w:pStyle w:val="Normal"/>
      </w:pPr>
      <w:r>
        <w:rPr>
          <w:b/>
        </w:rPr>
        <w:t xml:space="preserve">Typical scenarios</w:t>
      </w:r>
    </w:p>
    <w:p>
      <w:pPr>
        <w:pStyle w:val="Normal"/>
        <w:numPr>
          <w:ilvl w:val="0"/>
          <w:numId w:val="391"/>
        </w:numPr>
      </w:pPr>
      <w:r>
        <w:rPr/>
        <w:t xml:space="preserve">Temporary bypass</w:t>
      </w:r>
    </w:p>
    <w:p>
      <w:pPr>
        <w:pStyle w:val="Normal"/>
        <w:numPr>
          <w:ilvl w:val="0"/>
          <w:numId w:val="391"/>
        </w:numPr>
      </w:pPr>
      <w:r>
        <w:rPr/>
        <w:t xml:space="preserve">Inspection routes</w:t>
      </w:r>
    </w:p>
    <w:p>
      <w:pPr>
        <w:pStyle w:val="Normal"/>
        <w:numPr>
          <w:ilvl w:val="0"/>
          <w:numId w:val="391"/>
        </w:numPr>
      </w:pPr>
      <w:r>
        <w:rPr/>
        <w:t xml:space="preserve">Controlled diagnostics</w:t>
      </w:r>
    </w:p>
    <w:p>
      <w:pPr>
        <w:pStyle w:val="Normal"/>
      </w:pPr>
      <w:r>
        <w:rPr>
          <w:b/>
        </w:rPr>
        <w:t xml:space="preserve">Related patterns</w:t>
      </w:r>
      <w:r>
        <w:rPr/>
        <w:br/>
      </w:r>
      <w:r>
        <w:rPr>
          <w:b/>
        </w:rPr>
        <w:t xml:space="preserve">Wire Tap (547)</w:t>
      </w:r>
      <w:r>
        <w:rPr/>
        <w:t xml:space="preserve">, </w:t>
      </w:r>
      <w:r>
        <w:rPr>
          <w:b/>
        </w:rPr>
        <w:t xml:space="preserve">Control Bus (540)</w:t>
      </w:r>
      <w:r>
        <w:rPr/>
        <w:t xml:space="preserve">, </w:t>
      </w:r>
      <w:r>
        <w:rPr>
          <w:b/>
        </w:rPr>
        <w:t xml:space="preserve">Smart Proxy (558)</w:t>
      </w:r>
      <w:r>
        <w:rPr/>
        <w:t xml:space="preserve">.</w:t>
      </w:r>
    </w:p>
    <w:p>
      <w:pPr>
        <w:pStyle w:val="Normal"/>
      </w:pPr>
      <w:r>
        <w:rPr>
          <w:b/>
        </w:rPr>
        <w:t xml:space="preserve">Combinations</w:t>
      </w:r>
    </w:p>
    <w:p>
      <w:pPr>
        <w:pStyle w:val="Normal"/>
      </w:pPr>
      <w:r>
        <w:rPr/>
        <w:t xml:space="preserve">Detours should be operator-driven, observable, and safe: toggle via control bus, validate shadow outputs with taps, and always rejoin or fail closed.</w:t>
      </w:r>
    </w:p>
    <w:p>
      <w:pPr>
        <w:pStyle w:val="Normal"/>
        <w:numPr>
          <w:ilvl w:val="0"/>
          <w:numId w:val="392"/>
        </w:numPr>
      </w:pPr>
      <w:r>
        <w:rPr>
          <w:b/>
        </w:rPr>
        <w:t xml:space="preserve">Control Bus (540)</w:t>
      </w:r>
      <w:r>
        <w:rPr/>
        <w:t xml:space="preserve"> - Enable, disable, and scope detours through authenticated control messages with audit trails.</w:t>
      </w:r>
    </w:p>
    <w:p>
      <w:pPr>
        <w:pStyle w:val="Normal"/>
        <w:jc w:val="center"/>
      </w:pPr>
      <w:r>
        <w:drawing>
          <wp:inline xmlns:wp="http://schemas.openxmlformats.org/drawingml/2006/wordprocessingDrawing" distT="0" distB="0" distL="0" distR="0">
            <wp:extent cx="5220000" cy="1807409"/>
            <wp:effectExtent l="0" t="0" r="0" b="0"/>
            <wp:docPr id="307" name="Mermaid diagram 30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b8944ddcfce4e92"/>
                    <a:stretch>
                      <a:fillRect/>
                    </a:stretch>
                  </pic:blipFill>
                  <pic:spPr>
                    <a:xfrm>
                      <a:off x="0" y="0"/>
                      <a:ext cx="5220000" cy="1807409"/>
                    </a:xfrm>
                    <a:prstGeom prst="rect">
                      <a:avLst/>
                    </a:prstGeom>
                  </pic:spPr>
                </pic:pic>
              </a:graphicData>
            </a:graphic>
          </wp:inline>
        </w:drawing>
      </w:r>
    </w:p>
    <w:p>
      <w:pPr>
        <w:pStyle w:val="Normal"/>
        <w:numPr>
          <w:ilvl w:val="0"/>
          <w:numId w:val="393"/>
        </w:numPr>
      </w:pPr>
      <w:r>
        <w:rPr>
          <w:b/>
        </w:rPr>
        <w:t xml:space="preserve">Wire Tap (547)</w:t>
      </w:r>
      <w:r>
        <w:rPr/>
        <w:t xml:space="preserve"> - Compare shadow path outputs to main path samples for regression testing during migrations.</w:t>
      </w:r>
    </w:p>
    <w:p>
      <w:pPr>
        <w:pStyle w:val="Normal"/>
        <w:jc w:val="center"/>
      </w:pPr>
      <w:r>
        <w:drawing>
          <wp:inline xmlns:wp="http://schemas.openxmlformats.org/drawingml/2006/wordprocessingDrawing" distT="0" distB="0" distL="0" distR="0">
            <wp:extent cx="5220000" cy="1807409"/>
            <wp:effectExtent l="0" t="0" r="0" b="0"/>
            <wp:docPr id="308" name="Mermaid diagram 30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9d4ce6d640542a4"/>
                    <a:stretch>
                      <a:fillRect/>
                    </a:stretch>
                  </pic:blipFill>
                  <pic:spPr>
                    <a:xfrm>
                      <a:off x="0" y="0"/>
                      <a:ext cx="5220000" cy="1807409"/>
                    </a:xfrm>
                    <a:prstGeom prst="rect">
                      <a:avLst/>
                    </a:prstGeom>
                  </pic:spPr>
                </pic:pic>
              </a:graphicData>
            </a:graphic>
          </wp:inline>
        </w:drawing>
      </w:r>
    </w:p>
    <w:p>
      <w:pPr>
        <w:pStyle w:val="Normal"/>
        <w:numPr>
          <w:ilvl w:val="0"/>
          <w:numId w:val="394"/>
        </w:numPr>
      </w:pPr>
      <w:r>
        <w:rPr>
          <w:b/>
        </w:rPr>
        <w:t xml:space="preserve">Rejoin policy</w:t>
      </w:r>
      <w:r>
        <w:rPr/>
        <w:t xml:space="preserve"> - On shadow failure, either revert to main path only or halt with alert-never silently drop.</w:t>
      </w:r>
    </w:p>
    <w:p>
      <w:pPr>
        <w:pStyle w:val="Normal"/>
        <w:jc w:val="center"/>
      </w:pPr>
      <w:r>
        <w:drawing>
          <wp:inline xmlns:wp="http://schemas.openxmlformats.org/drawingml/2006/wordprocessingDrawing" distT="0" distB="0" distL="0" distR="0">
            <wp:extent cx="5220000" cy="1807409"/>
            <wp:effectExtent l="0" t="0" r="0" b="0"/>
            <wp:docPr id="309" name="Mermaid diagram 30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87b58c2ccf34406"/>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395"/>
        </w:numPr>
      </w:pPr>
      <w:r>
        <w:rPr/>
        <w:t xml:space="preserve">detour drops messages on error.</w:t>
      </w:r>
    </w:p>
    <w:p>
      <w:pPr>
        <w:pStyle w:val="Normal"/>
        <w:numPr>
          <w:ilvl w:val="0"/>
          <w:numId w:val="395"/>
        </w:numPr>
      </w:pPr>
      <w:r>
        <w:rPr/>
        <w:t xml:space="preserve">detour bypasses security controls present on main path.</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382934"/>
            <wp:effectExtent l="0" t="0" r="0" b="0"/>
            <wp:docPr id="310" name="Mermaid diagram 3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4efaa473f7b4e07"/>
                    <a:stretch>
                      <a:fillRect/>
                    </a:stretch>
                  </pic:blipFill>
                  <pic:spPr>
                    <a:xfrm>
                      <a:off x="0" y="0"/>
                      <a:ext cx="5220000" cy="382934"/>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3527664" cy="6480000"/>
            <wp:effectExtent l="0" t="0" r="0" b="0"/>
            <wp:docPr id="311" name="Mermaid diagram 3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6a9481914444816"/>
                    <a:stretch>
                      <a:fillRect/>
                    </a:stretch>
                  </pic:blipFill>
                  <pic:spPr>
                    <a:xfrm>
                      <a:off x="0" y="0"/>
                      <a:ext cx="3527664" cy="6480000"/>
                    </a:xfrm>
                    <a:prstGeom prst="rect">
                      <a:avLst/>
                    </a:prstGeom>
                  </pic:spPr>
                </pic:pic>
              </a:graphicData>
            </a:graphic>
          </wp:inline>
        </w:drawing>
      </w:r>
    </w:p>
    <w:p>
      <w:pPr>
        <w:pStyle w:val="Heading2"/>
      </w:pPr>
      <w:bookmarkStart w:name="Md_9df2355d1e8e4549830c71adf0eaa865" w:id="84"/>
      <w:r>
        <w:rPr/>
        <w:t xml:space="preserve">2.60. Wire Tap (547)</w:t>
      </w:r>
      <w:bookmarkEnd w:id="84"/>
    </w:p>
    <w:p>
      <w:pPr>
        <w:pStyle w:val="Normal"/>
      </w:pPr>
      <w:r>
        <w:rPr>
          <w:b/>
        </w:rPr>
        <w:t xml:space="preserve">Category</w:t>
      </w:r>
      <w:r>
        <w:rPr/>
        <w:br/>
      </w:r>
      <w:r>
        <w:rPr/>
        <w:t xml:space="preserve">System management</w:t>
      </w:r>
    </w:p>
    <w:p>
      <w:pPr>
        <w:pStyle w:val="Normal"/>
      </w:pPr>
      <w:r>
        <w:rPr>
          <w:b/>
        </w:rPr>
        <w:t xml:space="preserve">Overview</w:t>
      </w:r>
      <w:r>
        <w:rPr/>
        <w:br/>
      </w:r>
      <w:r>
        <w:rPr/>
        <w:t xml:space="preserve">A copy of a message is sent to a secondary channel without disturbing the main flow.</w:t>
      </w:r>
    </w:p>
    <w:p>
      <w:pPr>
        <w:pStyle w:val="Normal"/>
      </w:pPr>
      <w:r>
        <w:rPr>
          <w:b/>
        </w:rPr>
        <w:t xml:space="preserve">Description</w:t>
      </w:r>
      <w:r>
        <w:rPr/>
        <w:br/>
      </w:r>
      <w:r>
        <w:rPr>
          <w:b/>
        </w:rPr>
        <w:t xml:space="preserve">Wire Tap (547)</w:t>
      </w:r>
      <w:r>
        <w:rPr/>
        <w:t xml:space="preserve"> sends a non-intrusive copy of a message to a secondary channel while the original proceeds unchanged. It supports auditing, debugging, analytics, and </w:t>
      </w:r>
      <w:r>
        <w:rPr>
          <w:b/>
        </w:rPr>
        <w:t xml:space="preserve">Message History (551)</w:t>
      </w:r>
      <w:r>
        <w:rPr/>
        <w:t xml:space="preserve">.</w:t>
      </w:r>
    </w:p>
    <w:p>
      <w:pPr>
        <w:pStyle w:val="Normal"/>
      </w:pPr>
      <w:r>
        <w:rPr/>
        <w:t xml:space="preserve">Ensure the tap cannot overwhelm downstream systems and that sensitive data in copies is governed like production traffic.</w:t>
      </w:r>
    </w:p>
    <w:p>
      <w:pPr>
        <w:pStyle w:val="Normal"/>
      </w:pPr>
      <w:r>
        <w:rPr>
          <w:b/>
        </w:rPr>
        <w:t xml:space="preserve">Use when</w:t>
      </w:r>
      <w:r>
        <w:rPr/>
        <w:br/>
      </w:r>
      <w:r>
        <w:rPr/>
        <w:t xml:space="preserve">Use when monitoring, audit, or side analysis is needed without affecting primary processing.</w:t>
      </w:r>
    </w:p>
    <w:p>
      <w:pPr>
        <w:pStyle w:val="Normal"/>
      </w:pPr>
      <w:r>
        <w:rPr>
          <w:b/>
        </w:rPr>
        <w:t xml:space="preserve">When not to use</w:t>
      </w:r>
    </w:p>
    <w:p>
      <w:pPr>
        <w:pStyle w:val="Normal"/>
        <w:numPr>
          <w:ilvl w:val="0"/>
          <w:numId w:val="396"/>
        </w:numPr>
      </w:pPr>
      <w:r>
        <w:rPr/>
        <w:t xml:space="preserve">Avoid tapping highly sensitive payloads into unsecured sinks.</w:t>
      </w:r>
    </w:p>
    <w:p>
      <w:pPr>
        <w:pStyle w:val="Normal"/>
        <w:numPr>
          <w:ilvl w:val="0"/>
          <w:numId w:val="396"/>
        </w:numPr>
      </w:pPr>
      <w:r>
        <w:rPr/>
        <w:t xml:space="preserve">Avoid taps that double write volume without throttling-overwhelms observability stack.</w:t>
      </w:r>
    </w:p>
    <w:p>
      <w:pPr>
        <w:pStyle w:val="Normal"/>
      </w:pPr>
      <w:r>
        <w:rPr>
          <w:b/>
        </w:rPr>
        <w:t xml:space="preserve">Typical scenarios</w:t>
      </w:r>
    </w:p>
    <w:p>
      <w:pPr>
        <w:pStyle w:val="Normal"/>
        <w:numPr>
          <w:ilvl w:val="0"/>
          <w:numId w:val="397"/>
        </w:numPr>
      </w:pPr>
      <w:r>
        <w:rPr/>
        <w:t xml:space="preserve">Audit trails</w:t>
      </w:r>
    </w:p>
    <w:p>
      <w:pPr>
        <w:pStyle w:val="Normal"/>
        <w:numPr>
          <w:ilvl w:val="0"/>
          <w:numId w:val="397"/>
        </w:numPr>
      </w:pPr>
      <w:r>
        <w:rPr/>
        <w:t xml:space="preserve">Telemetry feeds</w:t>
      </w:r>
    </w:p>
    <w:p>
      <w:pPr>
        <w:pStyle w:val="Normal"/>
        <w:numPr>
          <w:ilvl w:val="0"/>
          <w:numId w:val="397"/>
        </w:numPr>
      </w:pPr>
      <w:r>
        <w:rPr/>
        <w:t xml:space="preserve">Message inspection</w:t>
      </w:r>
    </w:p>
    <w:p>
      <w:pPr>
        <w:pStyle w:val="Normal"/>
      </w:pPr>
      <w:r>
        <w:rPr>
          <w:b/>
        </w:rPr>
        <w:t xml:space="preserve">Related patterns</w:t>
      </w:r>
      <w:r>
        <w:rPr/>
        <w:br/>
      </w:r>
      <w:r>
        <w:rPr>
          <w:b/>
        </w:rPr>
        <w:t xml:space="preserve">Message History (551)</w:t>
      </w:r>
      <w:r>
        <w:rPr/>
        <w:t xml:space="preserve">, </w:t>
      </w:r>
      <w:r>
        <w:rPr>
          <w:b/>
        </w:rPr>
        <w:t xml:space="preserve">Message Store (555)</w:t>
      </w:r>
      <w:r>
        <w:rPr/>
        <w:t xml:space="preserve">, </w:t>
      </w:r>
      <w:r>
        <w:rPr>
          <w:b/>
        </w:rPr>
        <w:t xml:space="preserve">Control Bus (540)</w:t>
      </w:r>
      <w:r>
        <w:rPr/>
        <w:t xml:space="preserve">.</w:t>
      </w:r>
    </w:p>
    <w:p>
      <w:pPr>
        <w:pStyle w:val="Normal"/>
      </w:pPr>
      <w:r>
        <w:rPr>
          <w:b/>
        </w:rPr>
        <w:t xml:space="preserve">Combinations</w:t>
      </w:r>
    </w:p>
    <w:p>
      <w:pPr>
        <w:pStyle w:val="Normal"/>
      </w:pPr>
      <w:r>
        <w:rPr/>
        <w:t xml:space="preserve">Wire taps should land in governed stores or SIEM pipelines with redaction, sampling, and asynchronous hand-off so observability never blocks production latency.</w:t>
      </w:r>
    </w:p>
    <w:p>
      <w:pPr>
        <w:pStyle w:val="Normal"/>
        <w:numPr>
          <w:ilvl w:val="0"/>
          <w:numId w:val="398"/>
        </w:numPr>
      </w:pPr>
      <w:r>
        <w:rPr>
          <w:b/>
        </w:rPr>
        <w:t xml:space="preserve">Message Store (555)</w:t>
      </w:r>
      <w:r>
        <w:rPr/>
        <w:t xml:space="preserve"> - Persist tap stream for replay or compliance when legal retention allows; index by </w:t>
      </w:r>
      <w:r>
        <w:rPr>
          <w:b/>
        </w:rPr>
        <w:t xml:space="preserve">Correlation Identifier (163)</w:t>
      </w:r>
      <w:r>
        <w:rPr/>
        <w:t xml:space="preserve">.</w:t>
      </w:r>
    </w:p>
    <w:p>
      <w:pPr>
        <w:pStyle w:val="Normal"/>
        <w:jc w:val="center"/>
      </w:pPr>
      <w:r>
        <w:drawing>
          <wp:inline xmlns:wp="http://schemas.openxmlformats.org/drawingml/2006/wordprocessingDrawing" distT="0" distB="0" distL="0" distR="0">
            <wp:extent cx="5220000" cy="1258786"/>
            <wp:effectExtent l="0" t="0" r="0" b="0"/>
            <wp:docPr id="312" name="Mermaid diagram 3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abac423d1394349"/>
                    <a:stretch>
                      <a:fillRect/>
                    </a:stretch>
                  </pic:blipFill>
                  <pic:spPr>
                    <a:xfrm>
                      <a:off x="0" y="0"/>
                      <a:ext cx="5220000" cy="1258786"/>
                    </a:xfrm>
                    <a:prstGeom prst="rect">
                      <a:avLst/>
                    </a:prstGeom>
                  </pic:spPr>
                </pic:pic>
              </a:graphicData>
            </a:graphic>
          </wp:inline>
        </w:drawing>
      </w:r>
    </w:p>
    <w:p>
      <w:pPr>
        <w:pStyle w:val="Normal"/>
        <w:numPr>
          <w:ilvl w:val="0"/>
          <w:numId w:val="399"/>
        </w:numPr>
      </w:pPr>
      <w:r>
        <w:rPr>
          <w:b/>
        </w:rPr>
        <w:t xml:space="preserve">SIEM / analytics</w:t>
      </w:r>
      <w:r>
        <w:rPr/>
        <w:t xml:space="preserve"> - Forward structured tap events with field-level redaction; align with privacy assessments.</w:t>
      </w:r>
    </w:p>
    <w:p>
      <w:pPr>
        <w:pStyle w:val="Normal"/>
        <w:jc w:val="center"/>
      </w:pPr>
      <w:r>
        <w:drawing>
          <wp:inline xmlns:wp="http://schemas.openxmlformats.org/drawingml/2006/wordprocessingDrawing" distT="0" distB="0" distL="0" distR="0">
            <wp:extent cx="5220000" cy="1807409"/>
            <wp:effectExtent l="0" t="0" r="0" b="0"/>
            <wp:docPr id="313" name="Mermaid diagram 3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c5528fb295d4758"/>
                    <a:stretch>
                      <a:fillRect/>
                    </a:stretch>
                  </pic:blipFill>
                  <pic:spPr>
                    <a:xfrm>
                      <a:off x="0" y="0"/>
                      <a:ext cx="5220000" cy="1807409"/>
                    </a:xfrm>
                    <a:prstGeom prst="rect">
                      <a:avLst/>
                    </a:prstGeom>
                  </pic:spPr>
                </pic:pic>
              </a:graphicData>
            </a:graphic>
          </wp:inline>
        </w:drawing>
      </w:r>
    </w:p>
    <w:p>
      <w:pPr>
        <w:pStyle w:val="Normal"/>
        <w:numPr>
          <w:ilvl w:val="0"/>
          <w:numId w:val="400"/>
        </w:numPr>
      </w:pPr>
      <w:r>
        <w:rPr>
          <w:b/>
        </w:rPr>
        <w:t xml:space="preserve">Sampling</w:t>
      </w:r>
      <w:r>
        <w:rPr/>
        <w:t xml:space="preserve"> - Use head-based or tail-based sampling under load to protect downstream systems.</w:t>
      </w:r>
    </w:p>
    <w:p>
      <w:pPr>
        <w:pStyle w:val="Normal"/>
        <w:jc w:val="center"/>
      </w:pPr>
      <w:r>
        <w:drawing>
          <wp:inline xmlns:wp="http://schemas.openxmlformats.org/drawingml/2006/wordprocessingDrawing" distT="0" distB="0" distL="0" distR="0">
            <wp:extent cx="5220000" cy="1807409"/>
            <wp:effectExtent l="0" t="0" r="0" b="0"/>
            <wp:docPr id="314" name="Mermaid diagram 3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3090901a7784d09"/>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401"/>
        </w:numPr>
      </w:pPr>
      <w:r>
        <w:rPr/>
        <w:t xml:space="preserve">synchronous tap blocking main path.</w:t>
      </w:r>
    </w:p>
    <w:p>
      <w:pPr>
        <w:pStyle w:val="Normal"/>
        <w:numPr>
          <w:ilvl w:val="0"/>
          <w:numId w:val="401"/>
        </w:numPr>
      </w:pPr>
      <w:r>
        <w:rPr/>
        <w:t xml:space="preserve">tap store without retention policy (privacy incident).</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2966763"/>
            <wp:effectExtent l="0" t="0" r="0" b="0"/>
            <wp:docPr id="315" name="Mermaid diagram 3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7f9e5641bf04d9f"/>
                    <a:stretch>
                      <a:fillRect/>
                    </a:stretch>
                  </pic:blipFill>
                  <pic:spPr>
                    <a:xfrm>
                      <a:off x="0" y="0"/>
                      <a:ext cx="5220000" cy="2966763"/>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1814954"/>
            <wp:effectExtent l="0" t="0" r="0" b="0"/>
            <wp:docPr id="316" name="Mermaid diagram 3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49a3395eeb84341"/>
                    <a:stretch>
                      <a:fillRect/>
                    </a:stretch>
                  </pic:blipFill>
                  <pic:spPr>
                    <a:xfrm>
                      <a:off x="0" y="0"/>
                      <a:ext cx="5220000" cy="1814954"/>
                    </a:xfrm>
                    <a:prstGeom prst="rect">
                      <a:avLst/>
                    </a:prstGeom>
                  </pic:spPr>
                </pic:pic>
              </a:graphicData>
            </a:graphic>
          </wp:inline>
        </w:drawing>
      </w:r>
    </w:p>
    <w:p>
      <w:pPr>
        <w:pStyle w:val="Heading2"/>
      </w:pPr>
      <w:bookmarkStart w:name="Md_f3f5a01faa1f4c03ac8127552982df97" w:id="85"/>
      <w:r>
        <w:rPr/>
        <w:t xml:space="preserve">2.61. Message History (551)</w:t>
      </w:r>
      <w:bookmarkEnd w:id="85"/>
    </w:p>
    <w:p>
      <w:pPr>
        <w:pStyle w:val="Normal"/>
      </w:pPr>
      <w:r>
        <w:rPr>
          <w:b/>
        </w:rPr>
        <w:t xml:space="preserve">Category</w:t>
      </w:r>
      <w:r>
        <w:rPr/>
        <w:br/>
      </w:r>
      <w:r>
        <w:rPr/>
        <w:t xml:space="preserve">System management</w:t>
      </w:r>
    </w:p>
    <w:p>
      <w:pPr>
        <w:pStyle w:val="Normal"/>
      </w:pPr>
      <w:r>
        <w:rPr>
          <w:b/>
        </w:rPr>
        <w:t xml:space="preserve">Overview</w:t>
      </w:r>
      <w:r>
        <w:rPr/>
        <w:br/>
      </w:r>
      <w:r>
        <w:rPr/>
        <w:t xml:space="preserve">Metadata is collected about where a message has been and what happened to it.</w:t>
      </w:r>
    </w:p>
    <w:p>
      <w:pPr>
        <w:pStyle w:val="Normal"/>
      </w:pPr>
      <w:r>
        <w:rPr>
          <w:b/>
        </w:rPr>
        <w:t xml:space="preserve">Description</w:t>
      </w:r>
      <w:r>
        <w:rPr/>
        <w:br/>
      </w:r>
      <w:r>
        <w:rPr>
          <w:b/>
        </w:rPr>
        <w:t xml:space="preserve">Message History (551)</w:t>
      </w:r>
      <w:r>
        <w:rPr/>
        <w:t xml:space="preserve"> accumulates metadata about components and steps a message has passed through, building a trail for support and analysis. It can be implemented by appending headers or external correlation stores.</w:t>
      </w:r>
    </w:p>
    <w:p>
      <w:pPr>
        <w:pStyle w:val="Normal"/>
      </w:pPr>
      <w:r>
        <w:rPr/>
        <w:t xml:space="preserve">Balance detail against message size and privacy. Often implemented via </w:t>
      </w:r>
      <w:r>
        <w:rPr>
          <w:b/>
        </w:rPr>
        <w:t xml:space="preserve">Wire Tap (547)</w:t>
      </w:r>
      <w:r>
        <w:rPr/>
        <w:t xml:space="preserve"> into a logging or tracing pipeline.</w:t>
      </w:r>
    </w:p>
    <w:p>
      <w:pPr>
        <w:pStyle w:val="Normal"/>
      </w:pPr>
      <w:r>
        <w:rPr>
          <w:b/>
        </w:rPr>
        <w:t xml:space="preserve">Use when</w:t>
      </w:r>
      <w:r>
        <w:rPr/>
        <w:br/>
      </w:r>
      <w:r>
        <w:rPr/>
        <w:t xml:space="preserve">Use when support or observability needs to reconstruct the path of a message.</w:t>
      </w:r>
    </w:p>
    <w:p>
      <w:pPr>
        <w:pStyle w:val="Normal"/>
      </w:pPr>
      <w:r>
        <w:rPr>
          <w:b/>
        </w:rPr>
        <w:t xml:space="preserve">When not to use</w:t>
      </w:r>
    </w:p>
    <w:p>
      <w:pPr>
        <w:pStyle w:val="Normal"/>
        <w:numPr>
          <w:ilvl w:val="0"/>
          <w:numId w:val="402"/>
        </w:numPr>
      </w:pPr>
      <w:r>
        <w:rPr/>
        <w:t xml:space="preserve">Avoid unbounded header growth-use external trace store for large histories.</w:t>
      </w:r>
    </w:p>
    <w:p>
      <w:pPr>
        <w:pStyle w:val="Normal"/>
        <w:numPr>
          <w:ilvl w:val="0"/>
          <w:numId w:val="402"/>
        </w:numPr>
      </w:pPr>
      <w:r>
        <w:rPr/>
        <w:t xml:space="preserve">Avoid logging full payloads in history when PII is present.</w:t>
      </w:r>
    </w:p>
    <w:p>
      <w:pPr>
        <w:pStyle w:val="Normal"/>
      </w:pPr>
      <w:r>
        <w:rPr>
          <w:b/>
        </w:rPr>
        <w:t xml:space="preserve">Typical scenarios</w:t>
      </w:r>
    </w:p>
    <w:p>
      <w:pPr>
        <w:pStyle w:val="Normal"/>
        <w:numPr>
          <w:ilvl w:val="0"/>
          <w:numId w:val="403"/>
        </w:numPr>
      </w:pPr>
      <w:r>
        <w:rPr/>
        <w:t xml:space="preserve">Troubleshooting</w:t>
      </w:r>
    </w:p>
    <w:p>
      <w:pPr>
        <w:pStyle w:val="Normal"/>
        <w:numPr>
          <w:ilvl w:val="0"/>
          <w:numId w:val="403"/>
        </w:numPr>
      </w:pPr>
      <w:r>
        <w:rPr/>
        <w:t xml:space="preserve">Audit</w:t>
      </w:r>
    </w:p>
    <w:p>
      <w:pPr>
        <w:pStyle w:val="Normal"/>
        <w:numPr>
          <w:ilvl w:val="0"/>
          <w:numId w:val="403"/>
        </w:numPr>
      </w:pPr>
      <w:r>
        <w:rPr/>
        <w:t xml:space="preserve">End-to-end flow analysis</w:t>
      </w:r>
    </w:p>
    <w:p>
      <w:pPr>
        <w:pStyle w:val="Normal"/>
      </w:pPr>
      <w:r>
        <w:rPr>
          <w:b/>
        </w:rPr>
        <w:t xml:space="preserve">Related patterns</w:t>
      </w:r>
      <w:r>
        <w:rPr/>
        <w:br/>
      </w:r>
      <w:r>
        <w:rPr>
          <w:b/>
        </w:rPr>
        <w:t xml:space="preserve">Wire Tap (547)</w:t>
      </w:r>
      <w:r>
        <w:rPr/>
        <w:t xml:space="preserve">, </w:t>
      </w:r>
      <w:r>
        <w:rPr>
          <w:b/>
        </w:rPr>
        <w:t xml:space="preserve">Message Store (555)</w:t>
      </w:r>
      <w:r>
        <w:rPr/>
        <w:t xml:space="preserve">, </w:t>
      </w:r>
      <w:r>
        <w:rPr>
          <w:b/>
        </w:rPr>
        <w:t xml:space="preserve">Correlation Identifier (163)</w:t>
      </w:r>
      <w:r>
        <w:rPr/>
        <w:t xml:space="preserve">.</w:t>
      </w:r>
    </w:p>
    <w:p>
      <w:pPr>
        <w:pStyle w:val="Normal"/>
      </w:pPr>
      <w:r>
        <w:rPr>
          <w:b/>
        </w:rPr>
        <w:t xml:space="preserve">Combinations</w:t>
      </w:r>
    </w:p>
    <w:p>
      <w:pPr>
        <w:pStyle w:val="Normal"/>
      </w:pPr>
      <w:r>
        <w:rPr/>
        <w:t xml:space="preserve">Message history is often implemented as a tap into a tracing backend: each hop appends structured metadata keyed by correlation.</w:t>
      </w:r>
    </w:p>
    <w:p>
      <w:pPr>
        <w:pStyle w:val="Normal"/>
        <w:numPr>
          <w:ilvl w:val="0"/>
          <w:numId w:val="404"/>
        </w:numPr>
      </w:pPr>
      <w:r>
        <w:rPr>
          <w:b/>
        </w:rPr>
        <w:t xml:space="preserve">Wire Tap (547)</w:t>
      </w:r>
      <w:r>
        <w:rPr/>
        <w:t xml:space="preserve"> - Emit hop events to a trace collector asynchronously; avoid growing unbounded headers on the business message.</w:t>
      </w:r>
    </w:p>
    <w:p>
      <w:pPr>
        <w:pStyle w:val="Normal"/>
        <w:jc w:val="center"/>
      </w:pPr>
      <w:r>
        <w:drawing>
          <wp:inline xmlns:wp="http://schemas.openxmlformats.org/drawingml/2006/wordprocessingDrawing" distT="0" distB="0" distL="0" distR="0">
            <wp:extent cx="5220000" cy="1807409"/>
            <wp:effectExtent l="0" t="0" r="0" b="0"/>
            <wp:docPr id="317" name="Mermaid diagram 3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10fd95b14d14e44"/>
                    <a:stretch>
                      <a:fillRect/>
                    </a:stretch>
                  </pic:blipFill>
                  <pic:spPr>
                    <a:xfrm>
                      <a:off x="0" y="0"/>
                      <a:ext cx="5220000" cy="1807409"/>
                    </a:xfrm>
                    <a:prstGeom prst="rect">
                      <a:avLst/>
                    </a:prstGeom>
                  </pic:spPr>
                </pic:pic>
              </a:graphicData>
            </a:graphic>
          </wp:inline>
        </w:drawing>
      </w:r>
    </w:p>
    <w:p>
      <w:pPr>
        <w:pStyle w:val="Normal"/>
        <w:numPr>
          <w:ilvl w:val="0"/>
          <w:numId w:val="405"/>
        </w:numPr>
      </w:pPr>
      <w:r>
        <w:rPr>
          <w:b/>
        </w:rPr>
        <w:t xml:space="preserve">Correlation Identifier (163)</w:t>
      </w:r>
      <w:r>
        <w:rPr/>
        <w:t xml:space="preserve"> - Use the same id across hops and in the trace store for single-pane support views.</w:t>
      </w:r>
    </w:p>
    <w:p>
      <w:pPr>
        <w:pStyle w:val="Normal"/>
        <w:jc w:val="center"/>
      </w:pPr>
      <w:r>
        <w:drawing>
          <wp:inline xmlns:wp="http://schemas.openxmlformats.org/drawingml/2006/wordprocessingDrawing" distT="0" distB="0" distL="0" distR="0">
            <wp:extent cx="5220000" cy="1807409"/>
            <wp:effectExtent l="0" t="0" r="0" b="0"/>
            <wp:docPr id="318" name="Mermaid diagram 3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1800fb5f2aa412d"/>
                    <a:stretch>
                      <a:fillRect/>
                    </a:stretch>
                  </pic:blipFill>
                  <pic:spPr>
                    <a:xfrm>
                      <a:off x="0" y="0"/>
                      <a:ext cx="5220000" cy="1807409"/>
                    </a:xfrm>
                    <a:prstGeom prst="rect">
                      <a:avLst/>
                    </a:prstGeom>
                  </pic:spPr>
                </pic:pic>
              </a:graphicData>
            </a:graphic>
          </wp:inline>
        </w:drawing>
      </w:r>
    </w:p>
    <w:p>
      <w:pPr>
        <w:pStyle w:val="Normal"/>
        <w:numPr>
          <w:ilvl w:val="0"/>
          <w:numId w:val="406"/>
        </w:numPr>
      </w:pPr>
      <w:r>
        <w:rPr>
          <w:b/>
        </w:rPr>
        <w:t xml:space="preserve">Integrity</w:t>
      </w:r>
      <w:r>
        <w:rPr/>
        <w:t xml:space="preserve"> - Sign hop records or use trusted internal services only to append history.</w:t>
      </w:r>
    </w:p>
    <w:p>
      <w:pPr>
        <w:pStyle w:val="Normal"/>
        <w:jc w:val="center"/>
      </w:pPr>
      <w:r>
        <w:drawing>
          <wp:inline xmlns:wp="http://schemas.openxmlformats.org/drawingml/2006/wordprocessingDrawing" distT="0" distB="0" distL="0" distR="0">
            <wp:extent cx="5220000" cy="1428232"/>
            <wp:effectExtent l="0" t="0" r="0" b="0"/>
            <wp:docPr id="319" name="Mermaid diagram 3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1ecfd33b5e4314"/>
                    <a:stretch>
                      <a:fillRect/>
                    </a:stretch>
                  </pic:blipFill>
                  <pic:spPr>
                    <a:xfrm>
                      <a:off x="0" y="0"/>
                      <a:ext cx="5220000" cy="1428232"/>
                    </a:xfrm>
                    <a:prstGeom prst="rect">
                      <a:avLst/>
                    </a:prstGeom>
                  </pic:spPr>
                </pic:pic>
              </a:graphicData>
            </a:graphic>
          </wp:inline>
        </w:drawing>
      </w:r>
    </w:p>
    <w:p>
      <w:pPr>
        <w:pStyle w:val="Normal"/>
      </w:pPr>
      <w:r>
        <w:rPr>
          <w:b/>
        </w:rPr>
        <w:t xml:space="preserve">Anti-patterns</w:t>
      </w:r>
    </w:p>
    <w:p>
      <w:pPr>
        <w:pStyle w:val="Normal"/>
        <w:numPr>
          <w:ilvl w:val="0"/>
          <w:numId w:val="407"/>
        </w:numPr>
      </w:pPr>
      <w:r>
        <w:rPr/>
        <w:t xml:space="preserve">history only in unstructured logs.</w:t>
      </w:r>
    </w:p>
    <w:p>
      <w:pPr>
        <w:pStyle w:val="Normal"/>
        <w:numPr>
          <w:ilvl w:val="0"/>
          <w:numId w:val="407"/>
        </w:numPr>
      </w:pPr>
      <w:r>
        <w:rPr/>
        <w:t xml:space="preserve">forged hop headers without integrity checks.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1614857"/>
            <wp:effectExtent l="0" t="0" r="0" b="0"/>
            <wp:docPr id="320" name="Mermaid diagram 3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8852596d9024161"/>
                    <a:stretch>
                      <a:fillRect/>
                    </a:stretch>
                  </pic:blipFill>
                  <pic:spPr>
                    <a:xfrm>
                      <a:off x="0" y="0"/>
                      <a:ext cx="5220000" cy="1614857"/>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2152650" cy="4724400"/>
            <wp:effectExtent l="0" t="0" r="0" b="0"/>
            <wp:docPr id="321" name="Mermaid diagram 3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c11be04079449eb"/>
                    <a:stretch>
                      <a:fillRect/>
                    </a:stretch>
                  </pic:blipFill>
                  <pic:spPr>
                    <a:xfrm>
                      <a:off x="0" y="0"/>
                      <a:ext cx="2152650" cy="4724400"/>
                    </a:xfrm>
                    <a:prstGeom prst="rect">
                      <a:avLst/>
                    </a:prstGeom>
                  </pic:spPr>
                </pic:pic>
              </a:graphicData>
            </a:graphic>
          </wp:inline>
        </w:drawing>
      </w:r>
    </w:p>
    <w:p>
      <w:pPr>
        <w:pStyle w:val="Heading2"/>
      </w:pPr>
      <w:bookmarkStart w:name="Md_6a66588b537b49d1aadea63498687834" w:id="86"/>
      <w:r>
        <w:rPr/>
        <w:t xml:space="preserve">2.62. Message Store (555)</w:t>
      </w:r>
      <w:bookmarkEnd w:id="86"/>
    </w:p>
    <w:p>
      <w:pPr>
        <w:pStyle w:val="Normal"/>
      </w:pPr>
      <w:r>
        <w:rPr>
          <w:b/>
        </w:rPr>
        <w:t xml:space="preserve">Category</w:t>
      </w:r>
      <w:r>
        <w:rPr/>
        <w:br/>
      </w:r>
      <w:r>
        <w:rPr/>
        <w:t xml:space="preserve">System management</w:t>
      </w:r>
    </w:p>
    <w:p>
      <w:pPr>
        <w:pStyle w:val="Normal"/>
      </w:pPr>
      <w:r>
        <w:rPr>
          <w:b/>
        </w:rPr>
        <w:t xml:space="preserve">Overview</w:t>
      </w:r>
      <w:r>
        <w:rPr/>
        <w:br/>
      </w:r>
      <w:r>
        <w:rPr/>
        <w:t xml:space="preserve">A persistent store keeps messages or related state for replay, inspection, or later continuation.</w:t>
      </w:r>
    </w:p>
    <w:p>
      <w:pPr>
        <w:pStyle w:val="Normal"/>
      </w:pPr>
      <w:r>
        <w:rPr>
          <w:b/>
        </w:rPr>
        <w:t xml:space="preserve">Description</w:t>
      </w:r>
      <w:r>
        <w:rPr/>
        <w:br/>
      </w:r>
      <w:r>
        <w:rPr>
          <w:b/>
        </w:rPr>
        <w:t xml:space="preserve">Message Store (555)</w:t>
      </w:r>
      <w:r>
        <w:rPr/>
        <w:t xml:space="preserve"> persists messages or process state so they can be replayed, inspected, or resumed after failure or delay. It backs recovery, audit, and sometimes legal retention.</w:t>
      </w:r>
    </w:p>
    <w:p>
      <w:pPr>
        <w:pStyle w:val="Normal"/>
      </w:pPr>
      <w:r>
        <w:rPr/>
        <w:t xml:space="preserve">Define retention, encryption, and replay semantics. Frequently used with </w:t>
      </w:r>
      <w:r>
        <w:rPr>
          <w:b/>
        </w:rPr>
        <w:t xml:space="preserve">Process Manager (312)</w:t>
      </w:r>
      <w:r>
        <w:rPr/>
        <w:t xml:space="preserve"> and </w:t>
      </w:r>
      <w:r>
        <w:rPr>
          <w:b/>
        </w:rPr>
        <w:t xml:space="preserve">Guaranteed Delivery (122)</w:t>
      </w:r>
      <w:r>
        <w:rPr/>
        <w:t xml:space="preserve"> discussions.</w:t>
      </w:r>
    </w:p>
    <w:p>
      <w:pPr>
        <w:pStyle w:val="Normal"/>
      </w:pPr>
      <w:r>
        <w:rPr>
          <w:b/>
        </w:rPr>
        <w:t xml:space="preserve">Use when</w:t>
      </w:r>
      <w:r>
        <w:rPr/>
        <w:br/>
      </w:r>
      <w:r>
        <w:rPr/>
        <w:t xml:space="preserve">Use when messages or process state must survive restarts, delays, or long-running workflows.</w:t>
      </w:r>
    </w:p>
    <w:p>
      <w:pPr>
        <w:pStyle w:val="Normal"/>
      </w:pPr>
      <w:r>
        <w:rPr>
          <w:b/>
        </w:rPr>
        <w:t xml:space="preserve">When not to use</w:t>
      </w:r>
    </w:p>
    <w:p>
      <w:pPr>
        <w:pStyle w:val="Normal"/>
        <w:numPr>
          <w:ilvl w:val="0"/>
          <w:numId w:val="408"/>
        </w:numPr>
      </w:pPr>
      <w:r>
        <w:rPr/>
        <w:t xml:space="preserve">Avoid storing full payloads indefinitely without legal retention policy.</w:t>
      </w:r>
    </w:p>
    <w:p>
      <w:pPr>
        <w:pStyle w:val="Normal"/>
        <w:numPr>
          <w:ilvl w:val="0"/>
          <w:numId w:val="408"/>
        </w:numPr>
      </w:pPr>
      <w:r>
        <w:rPr/>
        <w:t xml:space="preserve">Avoid message store as the system of record for business data-use domain databases.</w:t>
      </w:r>
    </w:p>
    <w:p>
      <w:pPr>
        <w:pStyle w:val="Normal"/>
      </w:pPr>
      <w:r>
        <w:rPr>
          <w:b/>
        </w:rPr>
        <w:t xml:space="preserve">Typical scenarios</w:t>
      </w:r>
    </w:p>
    <w:p>
      <w:pPr>
        <w:pStyle w:val="Normal"/>
        <w:numPr>
          <w:ilvl w:val="0"/>
          <w:numId w:val="409"/>
        </w:numPr>
      </w:pPr>
      <w:r>
        <w:rPr/>
        <w:t xml:space="preserve">Deferred work</w:t>
      </w:r>
    </w:p>
    <w:p>
      <w:pPr>
        <w:pStyle w:val="Normal"/>
        <w:numPr>
          <w:ilvl w:val="0"/>
          <w:numId w:val="409"/>
        </w:numPr>
      </w:pPr>
      <w:r>
        <w:rPr/>
        <w:t xml:space="preserve">Pending workflows</w:t>
      </w:r>
    </w:p>
    <w:p>
      <w:pPr>
        <w:pStyle w:val="Normal"/>
        <w:numPr>
          <w:ilvl w:val="0"/>
          <w:numId w:val="409"/>
        </w:numPr>
      </w:pPr>
      <w:r>
        <w:rPr/>
        <w:t xml:space="preserve">Retry handling</w:t>
      </w:r>
    </w:p>
    <w:p>
      <w:pPr>
        <w:pStyle w:val="Normal"/>
        <w:numPr>
          <w:ilvl w:val="0"/>
          <w:numId w:val="409"/>
        </w:numPr>
      </w:pPr>
      <w:r>
        <w:rPr/>
        <w:t xml:space="preserve">Replay support</w:t>
      </w:r>
    </w:p>
    <w:p>
      <w:pPr>
        <w:pStyle w:val="Normal"/>
        <w:numPr>
          <w:ilvl w:val="0"/>
          <w:numId w:val="409"/>
        </w:numPr>
      </w:pPr>
      <w:r>
        <w:rPr/>
        <w:t xml:space="preserve">Long-running process state</w:t>
      </w:r>
    </w:p>
    <w:p>
      <w:pPr>
        <w:pStyle w:val="Normal"/>
      </w:pPr>
      <w:r>
        <w:rPr>
          <w:b/>
        </w:rPr>
        <w:t xml:space="preserve">Related patterns</w:t>
      </w:r>
      <w:r>
        <w:rPr/>
        <w:br/>
      </w:r>
      <w:r>
        <w:rPr>
          <w:b/>
        </w:rPr>
        <w:t xml:space="preserve">Process Manager (312)</w:t>
      </w:r>
      <w:r>
        <w:rPr/>
        <w:t xml:space="preserve">, </w:t>
      </w:r>
      <w:r>
        <w:rPr>
          <w:b/>
        </w:rPr>
        <w:t xml:space="preserve">Request-Reply (154)</w:t>
      </w:r>
      <w:r>
        <w:rPr/>
        <w:t xml:space="preserve">, </w:t>
      </w:r>
      <w:r>
        <w:rPr>
          <w:b/>
        </w:rPr>
        <w:t xml:space="preserve">Message History (551)</w:t>
      </w:r>
      <w:r>
        <w:rPr/>
        <w:t xml:space="preserve">.</w:t>
      </w:r>
    </w:p>
    <w:p>
      <w:pPr>
        <w:pStyle w:val="Normal"/>
      </w:pPr>
      <w:r>
        <w:rPr>
          <w:b/>
        </w:rPr>
        <w:t xml:space="preserve">Combinations</w:t>
      </w:r>
    </w:p>
    <w:p>
      <w:pPr>
        <w:pStyle w:val="Normal"/>
      </w:pPr>
      <w:r>
        <w:rPr/>
        <w:t xml:space="preserve">Message stores must be encrypted, queryable for support, and TTL-aligned with business expiry; replay tooling must never double-apply side effects.</w:t>
      </w:r>
    </w:p>
    <w:p>
      <w:pPr>
        <w:pStyle w:val="Normal"/>
        <w:numPr>
          <w:ilvl w:val="0"/>
          <w:numId w:val="410"/>
        </w:numPr>
      </w:pPr>
      <w:r>
        <w:rPr>
          <w:b/>
        </w:rPr>
        <w:t xml:space="preserve">Encrypt at rest</w:t>
      </w:r>
      <w:r>
        <w:rPr/>
        <w:t xml:space="preserve"> - Use platform KMS or equivalent; separate keys per environment.</w:t>
      </w:r>
    </w:p>
    <w:p>
      <w:pPr>
        <w:pStyle w:val="Normal"/>
        <w:jc w:val="center"/>
      </w:pPr>
      <w:r>
        <w:drawing>
          <wp:inline xmlns:wp="http://schemas.openxmlformats.org/drawingml/2006/wordprocessingDrawing" distT="0" distB="0" distL="0" distR="0">
            <wp:extent cx="5220000" cy="1428232"/>
            <wp:effectExtent l="0" t="0" r="0" b="0"/>
            <wp:docPr id="322" name="Mermaid diagram 3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e7664c3d5c440e9"/>
                    <a:stretch>
                      <a:fillRect/>
                    </a:stretch>
                  </pic:blipFill>
                  <pic:spPr>
                    <a:xfrm>
                      <a:off x="0" y="0"/>
                      <a:ext cx="5220000" cy="1428232"/>
                    </a:xfrm>
                    <a:prstGeom prst="rect">
                      <a:avLst/>
                    </a:prstGeom>
                  </pic:spPr>
                </pic:pic>
              </a:graphicData>
            </a:graphic>
          </wp:inline>
        </w:drawing>
      </w:r>
    </w:p>
    <w:p>
      <w:pPr>
        <w:pStyle w:val="Normal"/>
        <w:numPr>
          <w:ilvl w:val="0"/>
          <w:numId w:val="411"/>
        </w:numPr>
      </w:pPr>
      <w:r>
        <w:rPr>
          <w:b/>
        </w:rPr>
        <w:t xml:space="preserve">Correlation Identifier (163)</w:t>
      </w:r>
      <w:r>
        <w:rPr/>
        <w:t xml:space="preserve"> - Index persisted messages or state snapshots by cid for incident response.</w:t>
      </w:r>
    </w:p>
    <w:p>
      <w:pPr>
        <w:pStyle w:val="Normal"/>
        <w:jc w:val="center"/>
      </w:pPr>
      <w:r>
        <w:drawing>
          <wp:inline xmlns:wp="http://schemas.openxmlformats.org/drawingml/2006/wordprocessingDrawing" distT="0" distB="0" distL="0" distR="0">
            <wp:extent cx="5220000" cy="1428232"/>
            <wp:effectExtent l="0" t="0" r="0" b="0"/>
            <wp:docPr id="323" name="Mermaid diagram 3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29f3ab5793e450a"/>
                    <a:stretch>
                      <a:fillRect/>
                    </a:stretch>
                  </pic:blipFill>
                  <pic:spPr>
                    <a:xfrm>
                      <a:off x="0" y="0"/>
                      <a:ext cx="5220000" cy="1428232"/>
                    </a:xfrm>
                    <a:prstGeom prst="rect">
                      <a:avLst/>
                    </a:prstGeom>
                  </pic:spPr>
                </pic:pic>
              </a:graphicData>
            </a:graphic>
          </wp:inline>
        </w:drawing>
      </w:r>
    </w:p>
    <w:p>
      <w:pPr>
        <w:pStyle w:val="Normal"/>
        <w:numPr>
          <w:ilvl w:val="0"/>
          <w:numId w:val="412"/>
        </w:numPr>
      </w:pPr>
      <w:r>
        <w:rPr>
          <w:b/>
        </w:rPr>
        <w:t xml:space="preserve">Message Expiration (176)</w:t>
      </w:r>
      <w:r>
        <w:rPr/>
        <w:t xml:space="preserve"> - Apply retention/TTL policies that match legal and operational needs; purge expired rows on schedule.</w:t>
      </w:r>
    </w:p>
    <w:p>
      <w:pPr>
        <w:pStyle w:val="Normal"/>
        <w:jc w:val="center"/>
      </w:pPr>
      <w:r>
        <w:drawing>
          <wp:inline xmlns:wp="http://schemas.openxmlformats.org/drawingml/2006/wordprocessingDrawing" distT="0" distB="0" distL="0" distR="0">
            <wp:extent cx="5220000" cy="1807409"/>
            <wp:effectExtent l="0" t="0" r="0" b="0"/>
            <wp:docPr id="324" name="Mermaid diagram 3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db56b674ea84d1f"/>
                    <a:stretch>
                      <a:fillRect/>
                    </a:stretch>
                  </pic:blipFill>
                  <pic:spPr>
                    <a:xfrm>
                      <a:off x="0" y="0"/>
                      <a:ext cx="5220000" cy="1807409"/>
                    </a:xfrm>
                    <a:prstGeom prst="rect">
                      <a:avLst/>
                    </a:prstGeom>
                  </pic:spPr>
                </pic:pic>
              </a:graphicData>
            </a:graphic>
          </wp:inline>
        </w:drawing>
      </w:r>
    </w:p>
    <w:p>
      <w:pPr>
        <w:pStyle w:val="Normal"/>
        <w:numPr>
          <w:ilvl w:val="0"/>
          <w:numId w:val="413"/>
        </w:numPr>
      </w:pPr>
      <w:r>
        <w:rPr>
          <w:b/>
        </w:rPr>
        <w:t xml:space="preserve">Idempotent Receiver (528)</w:t>
      </w:r>
      <w:r>
        <w:rPr/>
        <w:t xml:space="preserve"> - Replays into business systems must use the same dedupe rules as live traffic.</w:t>
      </w:r>
    </w:p>
    <w:p>
      <w:pPr>
        <w:pStyle w:val="Normal"/>
        <w:jc w:val="center"/>
      </w:pPr>
      <w:r>
        <w:drawing>
          <wp:inline xmlns:wp="http://schemas.openxmlformats.org/drawingml/2006/wordprocessingDrawing" distT="0" distB="0" distL="0" distR="0">
            <wp:extent cx="5220000" cy="1807409"/>
            <wp:effectExtent l="0" t="0" r="0" b="0"/>
            <wp:docPr id="325" name="Mermaid diagram 3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6b6a2208b554f9f"/>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414"/>
        </w:numPr>
      </w:pPr>
      <w:r>
        <w:rPr/>
        <w:t xml:space="preserve">replay replays side effects without </w:t>
      </w:r>
      <w:r>
        <w:rPr>
          <w:b/>
        </w:rPr>
        <w:t xml:space="preserve">Idempotent Receiver (528)</w:t>
      </w:r>
      <w:r>
        <w:rPr/>
        <w:t xml:space="preserve"> discipline.</w:t>
      </w:r>
    </w:p>
    <w:p>
      <w:pPr>
        <w:pStyle w:val="Normal"/>
        <w:numPr>
          <w:ilvl w:val="0"/>
          <w:numId w:val="414"/>
        </w:numPr>
      </w:pPr>
      <w:r>
        <w:rPr/>
        <w:t xml:space="preserve">store holds secrets in clear text.</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2152650" cy="6438900"/>
            <wp:effectExtent l="0" t="0" r="0" b="0"/>
            <wp:docPr id="326" name="Mermaid diagram 3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9cb0d7bb2de4320"/>
                    <a:stretch>
                      <a:fillRect/>
                    </a:stretch>
                  </pic:blipFill>
                  <pic:spPr>
                    <a:xfrm>
                      <a:off x="0" y="0"/>
                      <a:ext cx="2152650" cy="6438900"/>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802738"/>
            <wp:effectExtent l="0" t="0" r="0" b="0"/>
            <wp:docPr id="327" name="Mermaid diagram 3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f781348515d43f7"/>
                    <a:stretch>
                      <a:fillRect/>
                    </a:stretch>
                  </pic:blipFill>
                  <pic:spPr>
                    <a:xfrm>
                      <a:off x="0" y="0"/>
                      <a:ext cx="5220000" cy="2802738"/>
                    </a:xfrm>
                    <a:prstGeom prst="rect">
                      <a:avLst/>
                    </a:prstGeom>
                  </pic:spPr>
                </pic:pic>
              </a:graphicData>
            </a:graphic>
          </wp:inline>
        </w:drawing>
      </w:r>
    </w:p>
    <w:p>
      <w:pPr>
        <w:pStyle w:val="Heading2"/>
      </w:pPr>
      <w:bookmarkStart w:name="Md_2f83f22b401d4074a5ae813e46183e4f" w:id="87"/>
      <w:r>
        <w:rPr/>
        <w:t xml:space="preserve">2.63. Smart Proxy (558)</w:t>
      </w:r>
      <w:bookmarkEnd w:id="87"/>
    </w:p>
    <w:p>
      <w:pPr>
        <w:pStyle w:val="Normal"/>
      </w:pPr>
      <w:r>
        <w:rPr>
          <w:b/>
        </w:rPr>
        <w:t xml:space="preserve">Category</w:t>
      </w:r>
      <w:r>
        <w:rPr/>
        <w:br/>
      </w:r>
      <w:r>
        <w:rPr/>
        <w:t xml:space="preserve">System management</w:t>
      </w:r>
    </w:p>
    <w:p>
      <w:pPr>
        <w:pStyle w:val="Normal"/>
      </w:pPr>
      <w:r>
        <w:rPr>
          <w:b/>
        </w:rPr>
        <w:t xml:space="preserve">Overview</w:t>
      </w:r>
      <w:r>
        <w:rPr/>
        <w:br/>
      </w:r>
      <w:r>
        <w:rPr/>
        <w:t xml:space="preserve">An intermediary stands in the communication path and adds value while preserving the apparent conversation.</w:t>
      </w:r>
    </w:p>
    <w:p>
      <w:pPr>
        <w:pStyle w:val="Normal"/>
      </w:pPr>
      <w:r>
        <w:rPr>
          <w:b/>
        </w:rPr>
        <w:t xml:space="preserve">Description</w:t>
      </w:r>
      <w:r>
        <w:rPr/>
        <w:br/>
      </w:r>
      <w:r>
        <w:rPr>
          <w:b/>
        </w:rPr>
        <w:t xml:space="preserve">Smart Proxy (558)</w:t>
      </w:r>
      <w:r>
        <w:rPr/>
        <w:t xml:space="preserve"> intercepts messaging between parties to add behaviour-correlation repair, timeout handling, caching, or routing-while preserving the apparent conversation between endpoints.</w:t>
      </w:r>
    </w:p>
    <w:p>
      <w:pPr>
        <w:pStyle w:val="Normal"/>
      </w:pPr>
      <w:r>
        <w:rPr/>
        <w:t xml:space="preserve">It suits situations where legacy endpoints cannot be changed but cross-cutting behaviour is required, in contrast to simple pass-through proxies.</w:t>
      </w:r>
    </w:p>
    <w:p>
      <w:pPr>
        <w:pStyle w:val="Normal"/>
      </w:pPr>
      <w:r>
        <w:rPr>
          <w:b/>
        </w:rPr>
        <w:t xml:space="preserve">Use when</w:t>
      </w:r>
      <w:r>
        <w:rPr/>
        <w:br/>
      </w:r>
      <w:r>
        <w:rPr/>
        <w:t xml:space="preserve">Use when replies or interactions must be adjusted without changing the endpoints.</w:t>
      </w:r>
    </w:p>
    <w:p>
      <w:pPr>
        <w:pStyle w:val="Normal"/>
      </w:pPr>
      <w:r>
        <w:rPr>
          <w:b/>
        </w:rPr>
        <w:t xml:space="preserve">When not to use</w:t>
      </w:r>
    </w:p>
    <w:p>
      <w:pPr>
        <w:pStyle w:val="Normal"/>
        <w:numPr>
          <w:ilvl w:val="0"/>
          <w:numId w:val="415"/>
        </w:numPr>
      </w:pPr>
      <w:r>
        <w:rPr/>
        <w:t xml:space="preserve">Avoid proxies that mutate payloads without contract tests.</w:t>
      </w:r>
    </w:p>
    <w:p>
      <w:pPr>
        <w:pStyle w:val="Normal"/>
        <w:numPr>
          <w:ilvl w:val="0"/>
          <w:numId w:val="415"/>
        </w:numPr>
      </w:pPr>
      <w:r>
        <w:rPr/>
        <w:t xml:space="preserve">Avoid hiding latency and failure modes from callers without documentation.</w:t>
      </w:r>
    </w:p>
    <w:p>
      <w:pPr>
        <w:pStyle w:val="Normal"/>
      </w:pPr>
      <w:r>
        <w:rPr>
          <w:b/>
        </w:rPr>
        <w:t xml:space="preserve">Typical scenarios</w:t>
      </w:r>
    </w:p>
    <w:p>
      <w:pPr>
        <w:pStyle w:val="Normal"/>
        <w:numPr>
          <w:ilvl w:val="0"/>
          <w:numId w:val="416"/>
        </w:numPr>
      </w:pPr>
      <w:r>
        <w:rPr/>
        <w:t xml:space="preserve">Reply address handling</w:t>
      </w:r>
    </w:p>
    <w:p>
      <w:pPr>
        <w:pStyle w:val="Normal"/>
        <w:numPr>
          <w:ilvl w:val="0"/>
          <w:numId w:val="416"/>
        </w:numPr>
      </w:pPr>
      <w:r>
        <w:rPr/>
        <w:t xml:space="preserve">Correlation repair</w:t>
      </w:r>
    </w:p>
    <w:p>
      <w:pPr>
        <w:pStyle w:val="Normal"/>
        <w:numPr>
          <w:ilvl w:val="0"/>
          <w:numId w:val="416"/>
        </w:numPr>
      </w:pPr>
      <w:r>
        <w:rPr/>
        <w:t xml:space="preserve">Mediation of legacy endpoints</w:t>
      </w:r>
    </w:p>
    <w:p>
      <w:pPr>
        <w:pStyle w:val="Normal"/>
      </w:pPr>
      <w:r>
        <w:rPr>
          <w:b/>
        </w:rPr>
        <w:t xml:space="preserve">Related patterns</w:t>
      </w:r>
      <w:r>
        <w:rPr/>
        <w:br/>
      </w:r>
      <w:r>
        <w:rPr>
          <w:b/>
        </w:rPr>
        <w:t xml:space="preserve">Return Address (159)</w:t>
      </w:r>
      <w:r>
        <w:rPr/>
        <w:t xml:space="preserve">, </w:t>
      </w:r>
      <w:r>
        <w:rPr>
          <w:b/>
        </w:rPr>
        <w:t xml:space="preserve">Correlation Identifier (163)</w:t>
      </w:r>
      <w:r>
        <w:rPr/>
        <w:t xml:space="preserve">, </w:t>
      </w:r>
      <w:r>
        <w:rPr>
          <w:b/>
        </w:rPr>
        <w:t xml:space="preserve">Detour (545)</w:t>
      </w:r>
      <w:r>
        <w:rPr/>
        <w:t xml:space="preserve">.</w:t>
      </w:r>
    </w:p>
    <w:p>
      <w:pPr>
        <w:pStyle w:val="Normal"/>
      </w:pPr>
      <w:r>
        <w:rPr>
          <w:b/>
        </w:rPr>
        <w:t xml:space="preserve">Combinations</w:t>
      </w:r>
    </w:p>
    <w:p>
      <w:pPr>
        <w:pStyle w:val="Normal"/>
      </w:pPr>
      <w:r>
        <w:rPr/>
        <w:t xml:space="preserve">Smart proxies repair legacy reply and correlation behaviour: rewrite return addresses, normalise correlation headers, and run highly available.</w:t>
      </w:r>
    </w:p>
    <w:p>
      <w:pPr>
        <w:pStyle w:val="Normal"/>
        <w:numPr>
          <w:ilvl w:val="0"/>
          <w:numId w:val="417"/>
        </w:numPr>
      </w:pPr>
      <w:r>
        <w:rPr>
          <w:b/>
        </w:rPr>
        <w:t xml:space="preserve">Return Address (159)</w:t>
      </w:r>
      <w:r>
        <w:rPr/>
        <w:t xml:space="preserve"> - Map incorrect or static reply destinations to per-caller dynamic queues when legacy services cannot be changed.</w:t>
      </w:r>
    </w:p>
    <w:p>
      <w:pPr>
        <w:pStyle w:val="Normal"/>
        <w:jc w:val="center"/>
      </w:pPr>
      <w:r>
        <w:drawing>
          <wp:inline xmlns:wp="http://schemas.openxmlformats.org/drawingml/2006/wordprocessingDrawing" distT="0" distB="0" distL="0" distR="0">
            <wp:extent cx="5220000" cy="1807409"/>
            <wp:effectExtent l="0" t="0" r="0" b="0"/>
            <wp:docPr id="328" name="Mermaid diagram 3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eeeac06a99f4184"/>
                    <a:stretch>
                      <a:fillRect/>
                    </a:stretch>
                  </pic:blipFill>
                  <pic:spPr>
                    <a:xfrm>
                      <a:off x="0" y="0"/>
                      <a:ext cx="5220000" cy="1807409"/>
                    </a:xfrm>
                    <a:prstGeom prst="rect">
                      <a:avLst/>
                    </a:prstGeom>
                  </pic:spPr>
                </pic:pic>
              </a:graphicData>
            </a:graphic>
          </wp:inline>
        </w:drawing>
      </w:r>
    </w:p>
    <w:p>
      <w:pPr>
        <w:pStyle w:val="Normal"/>
        <w:numPr>
          <w:ilvl w:val="0"/>
          <w:numId w:val="418"/>
        </w:numPr>
      </w:pPr>
      <w:r>
        <w:rPr>
          <w:b/>
        </w:rPr>
        <w:t xml:space="preserve">Correlation Identifier (163)</w:t>
      </w:r>
      <w:r>
        <w:rPr/>
        <w:t xml:space="preserve"> - Inject or repair missing correlation ids so downstream observability and matching work.</w:t>
      </w:r>
    </w:p>
    <w:p>
      <w:pPr>
        <w:pStyle w:val="Normal"/>
        <w:jc w:val="center"/>
      </w:pPr>
      <w:r>
        <w:drawing>
          <wp:inline xmlns:wp="http://schemas.openxmlformats.org/drawingml/2006/wordprocessingDrawing" distT="0" distB="0" distL="0" distR="0">
            <wp:extent cx="5220000" cy="1807409"/>
            <wp:effectExtent l="0" t="0" r="0" b="0"/>
            <wp:docPr id="329" name="Mermaid diagram 3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5df04ebb47f49ab"/>
                    <a:stretch>
                      <a:fillRect/>
                    </a:stretch>
                  </pic:blipFill>
                  <pic:spPr>
                    <a:xfrm>
                      <a:off x="0" y="0"/>
                      <a:ext cx="5220000" cy="1807409"/>
                    </a:xfrm>
                    <a:prstGeom prst="rect">
                      <a:avLst/>
                    </a:prstGeom>
                  </pic:spPr>
                </pic:pic>
              </a:graphicData>
            </a:graphic>
          </wp:inline>
        </w:drawing>
      </w:r>
    </w:p>
    <w:p>
      <w:pPr>
        <w:pStyle w:val="Normal"/>
        <w:numPr>
          <w:ilvl w:val="0"/>
          <w:numId w:val="419"/>
        </w:numPr>
      </w:pPr>
      <w:r>
        <w:rPr>
          <w:b/>
        </w:rPr>
        <w:t xml:space="preserve">HA deployment</w:t>
      </w:r>
      <w:r>
        <w:rPr/>
        <w:t xml:space="preserve"> - Run active/active or active/passive pairs with health checks; document added latency budget.</w:t>
      </w:r>
    </w:p>
    <w:p>
      <w:pPr>
        <w:pStyle w:val="Normal"/>
        <w:jc w:val="center"/>
      </w:pPr>
      <w:r>
        <w:drawing>
          <wp:inline xmlns:wp="http://schemas.openxmlformats.org/drawingml/2006/wordprocessingDrawing" distT="0" distB="0" distL="0" distR="0">
            <wp:extent cx="5220000" cy="1807409"/>
            <wp:effectExtent l="0" t="0" r="0" b="0"/>
            <wp:docPr id="330" name="Mermaid diagram 3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ca8e28543d24da8"/>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420"/>
        </w:numPr>
      </w:pPr>
      <w:r>
        <w:rPr/>
        <w:t xml:space="preserve">proxy becomes single point without HA.</w:t>
      </w:r>
    </w:p>
    <w:p>
      <w:pPr>
        <w:pStyle w:val="Normal"/>
        <w:numPr>
          <w:ilvl w:val="0"/>
          <w:numId w:val="420"/>
        </w:numPr>
      </w:pPr>
      <w:r>
        <w:rPr/>
        <w:t xml:space="preserve">proxy logs sensitive payloads.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1239532"/>
            <wp:effectExtent l="0" t="0" r="0" b="0"/>
            <wp:docPr id="331" name="Mermaid diagram 3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4c789217d0d4269"/>
                    <a:stretch>
                      <a:fillRect/>
                    </a:stretch>
                  </pic:blipFill>
                  <pic:spPr>
                    <a:xfrm>
                      <a:off x="0" y="0"/>
                      <a:ext cx="5220000" cy="1239532"/>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634092"/>
            <wp:effectExtent l="0" t="0" r="0" b="0"/>
            <wp:docPr id="332" name="Mermaid diagram 3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75e0377f09c4de9"/>
                    <a:stretch>
                      <a:fillRect/>
                    </a:stretch>
                  </pic:blipFill>
                  <pic:spPr>
                    <a:xfrm>
                      <a:off x="0" y="0"/>
                      <a:ext cx="5220000" cy="2634092"/>
                    </a:xfrm>
                    <a:prstGeom prst="rect">
                      <a:avLst/>
                    </a:prstGeom>
                  </pic:spPr>
                </pic:pic>
              </a:graphicData>
            </a:graphic>
          </wp:inline>
        </w:drawing>
      </w:r>
    </w:p>
    <w:p>
      <w:pPr>
        <w:pStyle w:val="Heading2"/>
      </w:pPr>
      <w:bookmarkStart w:name="Md_653d7c9c903c4e1bbc41b6cfaed0e666" w:id="88"/>
      <w:r>
        <w:rPr/>
        <w:t xml:space="preserve">2.64. Test Message (569)</w:t>
      </w:r>
      <w:bookmarkEnd w:id="88"/>
    </w:p>
    <w:p>
      <w:pPr>
        <w:pStyle w:val="Normal"/>
      </w:pPr>
      <w:r>
        <w:rPr>
          <w:b/>
        </w:rPr>
        <w:t xml:space="preserve">Category</w:t>
      </w:r>
      <w:r>
        <w:rPr/>
        <w:br/>
      </w:r>
      <w:r>
        <w:rPr/>
        <w:t xml:space="preserve">System management</w:t>
      </w:r>
    </w:p>
    <w:p>
      <w:pPr>
        <w:pStyle w:val="Normal"/>
      </w:pPr>
      <w:r>
        <w:rPr>
          <w:b/>
        </w:rPr>
        <w:t xml:space="preserve">Overview</w:t>
      </w:r>
      <w:r>
        <w:rPr/>
        <w:br/>
      </w:r>
      <w:r>
        <w:rPr/>
        <w:t xml:space="preserve">A special message exercises the integration path to confirm that routing and processing still work.</w:t>
      </w:r>
    </w:p>
    <w:p>
      <w:pPr>
        <w:pStyle w:val="Normal"/>
      </w:pPr>
      <w:r>
        <w:rPr>
          <w:b/>
        </w:rPr>
        <w:t xml:space="preserve">Description</w:t>
      </w:r>
      <w:r>
        <w:rPr/>
        <w:br/>
      </w:r>
      <w:r>
        <w:rPr>
          <w:b/>
        </w:rPr>
        <w:t xml:space="preserve">Test Message (569)</w:t>
      </w:r>
      <w:r>
        <w:rPr/>
        <w:t xml:space="preserve"> sends synthetic traffic through integration paths to verify routing, transformation, and availability without relying on real business payloads. It supports continuous validation and deployment checks.</w:t>
      </w:r>
    </w:p>
    <w:p>
      <w:pPr>
        <w:pStyle w:val="Normal"/>
      </w:pPr>
      <w:r>
        <w:rPr/>
        <w:t xml:space="preserve">Mark test messages clearly, route them safely, and ensure they do not pollute production analytics or downstream systems.</w:t>
      </w:r>
    </w:p>
    <w:p>
      <w:pPr>
        <w:pStyle w:val="Normal"/>
      </w:pPr>
      <w:r>
        <w:rPr>
          <w:b/>
        </w:rPr>
        <w:t xml:space="preserve">Use when</w:t>
      </w:r>
      <w:r>
        <w:rPr/>
        <w:br/>
      </w:r>
      <w:r>
        <w:rPr/>
        <w:t xml:space="preserve">Use when health or connectivity should be validated end to end.</w:t>
      </w:r>
    </w:p>
    <w:p>
      <w:pPr>
        <w:pStyle w:val="Normal"/>
      </w:pPr>
      <w:r>
        <w:rPr>
          <w:b/>
        </w:rPr>
        <w:t xml:space="preserve">When not to use</w:t>
      </w:r>
    </w:p>
    <w:p>
      <w:pPr>
        <w:pStyle w:val="Normal"/>
        <w:numPr>
          <w:ilvl w:val="0"/>
          <w:numId w:val="421"/>
        </w:numPr>
      </w:pPr>
      <w:r>
        <w:rPr/>
        <w:t xml:space="preserve">Avoid test traffic that mutates production master data or triggers irreversible side effects.</w:t>
      </w:r>
    </w:p>
    <w:p>
      <w:pPr>
        <w:pStyle w:val="Normal"/>
        <w:numPr>
          <w:ilvl w:val="0"/>
          <w:numId w:val="421"/>
        </w:numPr>
      </w:pPr>
      <w:r>
        <w:rPr/>
        <w:t xml:space="preserve">Avoid tests that look like fraud or attack traffic to security monitoring.</w:t>
      </w:r>
    </w:p>
    <w:p>
      <w:pPr>
        <w:pStyle w:val="Normal"/>
      </w:pPr>
      <w:r>
        <w:rPr>
          <w:b/>
        </w:rPr>
        <w:t xml:space="preserve">Typical scenarios</w:t>
      </w:r>
    </w:p>
    <w:p>
      <w:pPr>
        <w:pStyle w:val="Normal"/>
        <w:numPr>
          <w:ilvl w:val="0"/>
          <w:numId w:val="422"/>
        </w:numPr>
      </w:pPr>
      <w:r>
        <w:rPr/>
        <w:t xml:space="preserve">Synthetic monitoring</w:t>
      </w:r>
    </w:p>
    <w:p>
      <w:pPr>
        <w:pStyle w:val="Normal"/>
        <w:numPr>
          <w:ilvl w:val="0"/>
          <w:numId w:val="422"/>
        </w:numPr>
      </w:pPr>
      <w:r>
        <w:rPr/>
        <w:t xml:space="preserve">Deployment validation</w:t>
      </w:r>
    </w:p>
    <w:p>
      <w:pPr>
        <w:pStyle w:val="Normal"/>
        <w:numPr>
          <w:ilvl w:val="0"/>
          <w:numId w:val="422"/>
        </w:numPr>
      </w:pPr>
      <w:r>
        <w:rPr/>
        <w:t xml:space="preserve">Operational checks</w:t>
      </w:r>
    </w:p>
    <w:p>
      <w:pPr>
        <w:pStyle w:val="Normal"/>
      </w:pPr>
      <w:r>
        <w:rPr>
          <w:b/>
        </w:rPr>
        <w:t xml:space="preserve">Related patterns</w:t>
      </w:r>
      <w:r>
        <w:rPr/>
        <w:br/>
      </w:r>
      <w:r>
        <w:rPr>
          <w:b/>
        </w:rPr>
        <w:t xml:space="preserve">Control Bus (540)</w:t>
      </w:r>
      <w:r>
        <w:rPr/>
        <w:t xml:space="preserve">, </w:t>
      </w:r>
      <w:r>
        <w:rPr>
          <w:b/>
        </w:rPr>
        <w:t xml:space="preserve">Message History (551)</w:t>
      </w:r>
      <w:r>
        <w:rPr/>
        <w:t xml:space="preserve">, </w:t>
      </w:r>
      <w:r>
        <w:rPr>
          <w:b/>
        </w:rPr>
        <w:t xml:space="preserve">Channel Purger (572)</w:t>
      </w:r>
      <w:r>
        <w:rPr/>
        <w:t xml:space="preserve">.</w:t>
      </w:r>
    </w:p>
    <w:p>
      <w:pPr>
        <w:pStyle w:val="Normal"/>
      </w:pPr>
      <w:r>
        <w:rPr>
          <w:b/>
        </w:rPr>
        <w:t xml:space="preserve">Combinations</w:t>
      </w:r>
    </w:p>
    <w:p>
      <w:pPr>
        <w:pStyle w:val="Normal"/>
      </w:pPr>
      <w:r>
        <w:rPr/>
        <w:t xml:space="preserve">Synthetic traffic must be unambiguous on the wire, injected through controlled paths, and asserted via history or metrics-not by mutating production entities.</w:t>
      </w:r>
    </w:p>
    <w:p>
      <w:pPr>
        <w:pStyle w:val="Normal"/>
        <w:numPr>
          <w:ilvl w:val="0"/>
          <w:numId w:val="423"/>
        </w:numPr>
      </w:pPr>
      <w:r>
        <w:rPr>
          <w:b/>
        </w:rPr>
        <w:t xml:space="preserve">Clear markers</w:t>
      </w:r>
      <w:r>
        <w:rPr/>
        <w:t xml:space="preserve"> - Use dedicated headers or envelope flags (</w:t>
      </w:r>
      <w:r>
        <w:rPr>
          <w:rStyle w:val="MdInlineCode"/>
        </w:rPr>
        <w:t xml:space="preserve">test=true</w:t>
      </w:r>
      <w:r>
        <w:rPr/>
        <w:t xml:space="preserve">) enforced by filters on business consumers.</w:t>
      </w:r>
    </w:p>
    <w:p>
      <w:pPr>
        <w:pStyle w:val="Normal"/>
        <w:jc w:val="center"/>
      </w:pPr>
      <w:r>
        <w:drawing>
          <wp:inline xmlns:wp="http://schemas.openxmlformats.org/drawingml/2006/wordprocessingDrawing" distT="0" distB="0" distL="0" distR="0">
            <wp:extent cx="5220000" cy="319043"/>
            <wp:effectExtent l="0" t="0" r="0" b="0"/>
            <wp:docPr id="333" name="Mermaid diagram 3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dd565433f9a4741"/>
                    <a:stretch>
                      <a:fillRect/>
                    </a:stretch>
                  </pic:blipFill>
                  <pic:spPr>
                    <a:xfrm>
                      <a:off x="0" y="0"/>
                      <a:ext cx="5220000" cy="319043"/>
                    </a:xfrm>
                    <a:prstGeom prst="rect">
                      <a:avLst/>
                    </a:prstGeom>
                  </pic:spPr>
                </pic:pic>
              </a:graphicData>
            </a:graphic>
          </wp:inline>
        </w:drawing>
      </w:r>
    </w:p>
    <w:p>
      <w:pPr>
        <w:pStyle w:val="Normal"/>
        <w:numPr>
          <w:ilvl w:val="0"/>
          <w:numId w:val="424"/>
        </w:numPr>
      </w:pPr>
      <w:r>
        <w:rPr>
          <w:b/>
        </w:rPr>
        <w:t xml:space="preserve">Control Bus (540)</w:t>
      </w:r>
      <w:r>
        <w:rPr/>
        <w:t xml:space="preserve"> - Trigger or schedule probes through the same secured control plane as other operational commands.</w:t>
      </w:r>
    </w:p>
    <w:p>
      <w:pPr>
        <w:pStyle w:val="Normal"/>
        <w:jc w:val="center"/>
      </w:pPr>
      <w:r>
        <w:drawing>
          <wp:inline xmlns:wp="http://schemas.openxmlformats.org/drawingml/2006/wordprocessingDrawing" distT="0" distB="0" distL="0" distR="0">
            <wp:extent cx="5220000" cy="1807409"/>
            <wp:effectExtent l="0" t="0" r="0" b="0"/>
            <wp:docPr id="334" name="Mermaid diagram 3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5a44efe4aad40a6"/>
                    <a:stretch>
                      <a:fillRect/>
                    </a:stretch>
                  </pic:blipFill>
                  <pic:spPr>
                    <a:xfrm>
                      <a:off x="0" y="0"/>
                      <a:ext cx="5220000" cy="1807409"/>
                    </a:xfrm>
                    <a:prstGeom prst="rect">
                      <a:avLst/>
                    </a:prstGeom>
                  </pic:spPr>
                </pic:pic>
              </a:graphicData>
            </a:graphic>
          </wp:inline>
        </w:drawing>
      </w:r>
    </w:p>
    <w:p>
      <w:pPr>
        <w:pStyle w:val="Normal"/>
        <w:numPr>
          <w:ilvl w:val="0"/>
          <w:numId w:val="425"/>
        </w:numPr>
      </w:pPr>
      <w:r>
        <w:rPr>
          <w:b/>
        </w:rPr>
        <w:t xml:space="preserve">Message History (551)</w:t>
      </w:r>
      <w:r>
        <w:rPr/>
        <w:t xml:space="preserve"> / observability - Assert expected hops, latency, and success counters; fail the probe if traces do not appear.</w:t>
      </w:r>
    </w:p>
    <w:p>
      <w:pPr>
        <w:pStyle w:val="Normal"/>
        <w:jc w:val="center"/>
      </w:pPr>
      <w:r>
        <w:drawing>
          <wp:inline xmlns:wp="http://schemas.openxmlformats.org/drawingml/2006/wordprocessingDrawing" distT="0" distB="0" distL="0" distR="0">
            <wp:extent cx="5220000" cy="1807409"/>
            <wp:effectExtent l="0" t="0" r="0" b="0"/>
            <wp:docPr id="335" name="Mermaid diagram 3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f9d842cf3f140b3"/>
                    <a:stretch>
                      <a:fillRect/>
                    </a:stretch>
                  </pic:blipFill>
                  <pic:spPr>
                    <a:xfrm>
                      <a:off x="0" y="0"/>
                      <a:ext cx="5220000" cy="1807409"/>
                    </a:xfrm>
                    <a:prstGeom prst="rect">
                      <a:avLst/>
                    </a:prstGeom>
                  </pic:spPr>
                </pic:pic>
              </a:graphicData>
            </a:graphic>
          </wp:inline>
        </w:drawing>
      </w:r>
    </w:p>
    <w:p>
      <w:pPr>
        <w:pStyle w:val="Normal"/>
      </w:pPr>
      <w:r>
        <w:rPr>
          <w:b/>
        </w:rPr>
        <w:t xml:space="preserve">Anti-patterns</w:t>
      </w:r>
    </w:p>
    <w:p>
      <w:pPr>
        <w:pStyle w:val="Normal"/>
        <w:numPr>
          <w:ilvl w:val="0"/>
          <w:numId w:val="426"/>
        </w:numPr>
      </w:pPr>
      <w:r>
        <w:rPr/>
        <w:t xml:space="preserve">test messages consumed by business processors as real work.</w:t>
      </w:r>
    </w:p>
    <w:p>
      <w:pPr>
        <w:pStyle w:val="Normal"/>
        <w:numPr>
          <w:ilvl w:val="0"/>
          <w:numId w:val="426"/>
        </w:numPr>
      </w:pPr>
      <w:r>
        <w:rPr/>
        <w:t xml:space="preserve">no cleanup of test artefacts.</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336" name="Mermaid diagram 3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642c569c3cd45c4"/>
                    <a:stretch>
                      <a:fillRect/>
                    </a:stretch>
                  </pic:blipFill>
                  <pic:spPr>
                    <a:xfrm>
                      <a:off x="0" y="0"/>
                      <a:ext cx="5220000" cy="926789"/>
                    </a:xfrm>
                    <a:prstGeom prst="rect">
                      <a:avLst/>
                    </a:prstGeom>
                  </pic:spPr>
                </pic:pic>
              </a:graphicData>
            </a:graphic>
          </wp:inline>
        </w:drawing>
      </w:r>
    </w:p>
    <w:p>
      <w:pPr>
        <w:pStyle w:val="Normal"/>
      </w:pPr>
      <w:r>
        <w:rPr>
          <w:b/>
        </w:rPr>
        <w:t xml:space="preserve">Sequence</w:t>
      </w:r>
      <w:r>
        <w:rPr/>
        <w:t xml:space="preserve"> - message exchange over time.</w:t>
      </w:r>
    </w:p>
    <w:p>
      <w:pPr>
        <w:pStyle w:val="Normal"/>
        <w:jc w:val="center"/>
      </w:pPr>
      <w:r>
        <w:drawing>
          <wp:inline xmlns:wp="http://schemas.openxmlformats.org/drawingml/2006/wordprocessingDrawing" distT="0" distB="0" distL="0" distR="0">
            <wp:extent cx="5220000" cy="2224523"/>
            <wp:effectExtent l="0" t="0" r="0" b="0"/>
            <wp:docPr id="337" name="Mermaid diagram 33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e1acba36f0d4609"/>
                    <a:stretch>
                      <a:fillRect/>
                    </a:stretch>
                  </pic:blipFill>
                  <pic:spPr>
                    <a:xfrm>
                      <a:off x="0" y="0"/>
                      <a:ext cx="5220000" cy="2224523"/>
                    </a:xfrm>
                    <a:prstGeom prst="rect">
                      <a:avLst/>
                    </a:prstGeom>
                  </pic:spPr>
                </pic:pic>
              </a:graphicData>
            </a:graphic>
          </wp:inline>
        </w:drawing>
      </w:r>
    </w:p>
    <w:p>
      <w:pPr>
        <w:pStyle w:val="Heading2"/>
      </w:pPr>
      <w:bookmarkStart w:name="Md_2088b7792b0e4344bc415e3856a47fb2" w:id="89"/>
      <w:r>
        <w:rPr/>
        <w:t xml:space="preserve">2.65. Channel Purger (572)</w:t>
      </w:r>
      <w:bookmarkEnd w:id="89"/>
    </w:p>
    <w:p>
      <w:pPr>
        <w:pStyle w:val="Normal"/>
      </w:pPr>
      <w:r>
        <w:rPr>
          <w:b/>
        </w:rPr>
        <w:t xml:space="preserve">Category</w:t>
      </w:r>
      <w:r>
        <w:rPr/>
        <w:br/>
      </w:r>
      <w:r>
        <w:rPr/>
        <w:t xml:space="preserve">System management</w:t>
      </w:r>
    </w:p>
    <w:p>
      <w:pPr>
        <w:pStyle w:val="Normal"/>
      </w:pPr>
      <w:r>
        <w:rPr>
          <w:b/>
        </w:rPr>
        <w:t xml:space="preserve">Overview</w:t>
      </w:r>
      <w:r>
        <w:rPr/>
        <w:br/>
      </w:r>
      <w:r>
        <w:rPr/>
        <w:t xml:space="preserve">A utility removes unwanted or stale messages from a channel.</w:t>
      </w:r>
    </w:p>
    <w:p>
      <w:pPr>
        <w:pStyle w:val="Normal"/>
      </w:pPr>
      <w:r>
        <w:rPr>
          <w:b/>
        </w:rPr>
        <w:t xml:space="preserve">Description</w:t>
      </w:r>
      <w:r>
        <w:rPr/>
        <w:br/>
      </w:r>
      <w:r>
        <w:rPr>
          <w:b/>
        </w:rPr>
        <w:t xml:space="preserve">Channel Purger (572)</w:t>
      </w:r>
      <w:r>
        <w:rPr/>
        <w:t xml:space="preserve"> removes messages from a channel deliberately-after tests, during environment reset, or to clear a poison backlog under controlled conditions.</w:t>
      </w:r>
    </w:p>
    <w:p>
      <w:pPr>
        <w:pStyle w:val="Normal"/>
      </w:pPr>
      <w:r>
        <w:rPr/>
        <w:t xml:space="preserve">It is powerful and dangerous: require authorisation, logging, and clear scope (environment, channel, correlation) so production data is never purged accidentally.</w:t>
      </w:r>
    </w:p>
    <w:p>
      <w:pPr>
        <w:pStyle w:val="Normal"/>
      </w:pPr>
      <w:r>
        <w:rPr>
          <w:b/>
        </w:rPr>
        <w:t xml:space="preserve">Use when</w:t>
      </w:r>
      <w:r>
        <w:rPr/>
        <w:br/>
      </w:r>
      <w:r>
        <w:rPr/>
        <w:t xml:space="preserve">Use when a channel must be cleaned in a controlled manner.</w:t>
      </w:r>
    </w:p>
    <w:p>
      <w:pPr>
        <w:pStyle w:val="Normal"/>
      </w:pPr>
      <w:r>
        <w:rPr>
          <w:b/>
        </w:rPr>
        <w:t xml:space="preserve">When not to use</w:t>
      </w:r>
    </w:p>
    <w:p>
      <w:pPr>
        <w:pStyle w:val="Normal"/>
        <w:numPr>
          <w:ilvl w:val="0"/>
          <w:numId w:val="427"/>
        </w:numPr>
      </w:pPr>
      <w:r>
        <w:rPr/>
        <w:t xml:space="preserve">Never use ad hoc purge against production without change control, backup, and scope limits.</w:t>
      </w:r>
    </w:p>
    <w:p>
      <w:pPr>
        <w:pStyle w:val="Normal"/>
        <w:numPr>
          <w:ilvl w:val="0"/>
          <w:numId w:val="427"/>
        </w:numPr>
      </w:pPr>
      <w:r>
        <w:rPr/>
        <w:t xml:space="preserve">Do not purge when messages are the only evidence for compliance without archival.</w:t>
      </w:r>
    </w:p>
    <w:p>
      <w:pPr>
        <w:pStyle w:val="Normal"/>
      </w:pPr>
      <w:r>
        <w:rPr>
          <w:b/>
        </w:rPr>
        <w:t xml:space="preserve">Typical scenarios</w:t>
      </w:r>
    </w:p>
    <w:p>
      <w:pPr>
        <w:pStyle w:val="Normal"/>
        <w:numPr>
          <w:ilvl w:val="0"/>
          <w:numId w:val="428"/>
        </w:numPr>
      </w:pPr>
      <w:r>
        <w:rPr/>
        <w:t xml:space="preserve">Test cleanup</w:t>
      </w:r>
    </w:p>
    <w:p>
      <w:pPr>
        <w:pStyle w:val="Normal"/>
        <w:numPr>
          <w:ilvl w:val="0"/>
          <w:numId w:val="428"/>
        </w:numPr>
      </w:pPr>
      <w:r>
        <w:rPr/>
        <w:t xml:space="preserve">Stale backlog removal</w:t>
      </w:r>
    </w:p>
    <w:p>
      <w:pPr>
        <w:pStyle w:val="Normal"/>
        <w:numPr>
          <w:ilvl w:val="0"/>
          <w:numId w:val="428"/>
        </w:numPr>
      </w:pPr>
      <w:r>
        <w:rPr/>
        <w:t xml:space="preserve">Environment reset</w:t>
      </w:r>
    </w:p>
    <w:p>
      <w:pPr>
        <w:pStyle w:val="Normal"/>
      </w:pPr>
      <w:r>
        <w:rPr>
          <w:b/>
        </w:rPr>
        <w:t xml:space="preserve">Related patterns</w:t>
      </w:r>
      <w:r>
        <w:rPr/>
        <w:br/>
      </w:r>
      <w:r>
        <w:rPr>
          <w:b/>
        </w:rPr>
        <w:t xml:space="preserve">Test Message (569)</w:t>
      </w:r>
      <w:r>
        <w:rPr/>
        <w:t xml:space="preserve">, </w:t>
      </w:r>
      <w:r>
        <w:rPr>
          <w:b/>
        </w:rPr>
        <w:t xml:space="preserve">Message Store (555)</w:t>
      </w:r>
      <w:r>
        <w:rPr/>
        <w:t xml:space="preserve">, </w:t>
      </w:r>
      <w:r>
        <w:rPr>
          <w:b/>
        </w:rPr>
        <w:t xml:space="preserve">Dead Letter Channel (119)</w:t>
      </w:r>
      <w:r>
        <w:rPr/>
        <w:t xml:space="preserve">.</w:t>
      </w:r>
    </w:p>
    <w:p>
      <w:pPr>
        <w:pStyle w:val="Normal"/>
      </w:pPr>
      <w:r>
        <w:rPr>
          <w:b/>
        </w:rPr>
        <w:t xml:space="preserve">Combinations</w:t>
      </w:r>
    </w:p>
    <w:p>
      <w:pPr>
        <w:pStyle w:val="Normal"/>
      </w:pPr>
      <w:r>
        <w:rPr/>
        <w:t xml:space="preserve">Purges are destructive: require dual control, export evidence first, and log exact counts and correlation scopes.</w:t>
      </w:r>
    </w:p>
    <w:p>
      <w:pPr>
        <w:pStyle w:val="Normal"/>
        <w:numPr>
          <w:ilvl w:val="0"/>
          <w:numId w:val="429"/>
        </w:numPr>
      </w:pPr>
      <w:r>
        <w:rPr>
          <w:b/>
        </w:rPr>
        <w:t xml:space="preserve">Dual approval</w:t>
      </w:r>
      <w:r>
        <w:rPr/>
        <w:t xml:space="preserve"> - Tie purge jobs to change tickets with two-person rule for non-production shared environments and stricter rules for production.</w:t>
      </w:r>
    </w:p>
    <w:p>
      <w:pPr>
        <w:pStyle w:val="Normal"/>
        <w:jc w:val="center"/>
      </w:pPr>
      <w:r>
        <w:drawing>
          <wp:inline xmlns:wp="http://schemas.openxmlformats.org/drawingml/2006/wordprocessingDrawing" distT="0" distB="0" distL="0" distR="0">
            <wp:extent cx="5220000" cy="1807409"/>
            <wp:effectExtent l="0" t="0" r="0" b="0"/>
            <wp:docPr id="338" name="Mermaid diagram 33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02d8ba5416d4ca0"/>
                    <a:stretch>
                      <a:fillRect/>
                    </a:stretch>
                  </pic:blipFill>
                  <pic:spPr>
                    <a:xfrm>
                      <a:off x="0" y="0"/>
                      <a:ext cx="5220000" cy="1807409"/>
                    </a:xfrm>
                    <a:prstGeom prst="rect">
                      <a:avLst/>
                    </a:prstGeom>
                  </pic:spPr>
                </pic:pic>
              </a:graphicData>
            </a:graphic>
          </wp:inline>
        </w:drawing>
      </w:r>
    </w:p>
    <w:p>
      <w:pPr>
        <w:pStyle w:val="Normal"/>
        <w:numPr>
          <w:ilvl w:val="0"/>
          <w:numId w:val="430"/>
        </w:numPr>
      </w:pPr>
      <w:r>
        <w:rPr>
          <w:b/>
        </w:rPr>
        <w:t xml:space="preserve">Message Store (555)</w:t>
      </w:r>
      <w:r>
        <w:rPr/>
        <w:t xml:space="preserve"> </w:t>
      </w:r>
      <w:r>
        <w:rPr>
          <w:b/>
        </w:rPr>
        <w:t xml:space="preserve">export</w:t>
      </w:r>
      <w:r>
        <w:rPr/>
        <w:t xml:space="preserve"> - Archive messages or metadata to durable storage before deletion when compliance or triage may need them.</w:t>
      </w:r>
    </w:p>
    <w:p>
      <w:pPr>
        <w:pStyle w:val="Normal"/>
        <w:jc w:val="center"/>
      </w:pPr>
      <w:r>
        <w:drawing>
          <wp:inline xmlns:wp="http://schemas.openxmlformats.org/drawingml/2006/wordprocessingDrawing" distT="0" distB="0" distL="0" distR="0">
            <wp:extent cx="5220000" cy="1807409"/>
            <wp:effectExtent l="0" t="0" r="0" b="0"/>
            <wp:docPr id="339" name="Mermaid diagram 33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abfd83c3a4c41ed"/>
                    <a:stretch>
                      <a:fillRect/>
                    </a:stretch>
                  </pic:blipFill>
                  <pic:spPr>
                    <a:xfrm>
                      <a:off x="0" y="0"/>
                      <a:ext cx="5220000" cy="1807409"/>
                    </a:xfrm>
                    <a:prstGeom prst="rect">
                      <a:avLst/>
                    </a:prstGeom>
                  </pic:spPr>
                </pic:pic>
              </a:graphicData>
            </a:graphic>
          </wp:inline>
        </w:drawing>
      </w:r>
    </w:p>
    <w:p>
      <w:pPr>
        <w:pStyle w:val="Normal"/>
        <w:numPr>
          <w:ilvl w:val="0"/>
          <w:numId w:val="431"/>
        </w:numPr>
      </w:pPr>
      <w:r>
        <w:rPr>
          <w:b/>
        </w:rPr>
        <w:t xml:space="preserve">Telemetry</w:t>
      </w:r>
      <w:r>
        <w:rPr/>
        <w:t xml:space="preserve"> - Emit before/after depth metrics and purge volume to auditing systems.</w:t>
      </w:r>
    </w:p>
    <w:p>
      <w:pPr>
        <w:pStyle w:val="Normal"/>
        <w:jc w:val="center"/>
      </w:pPr>
      <w:r>
        <w:drawing>
          <wp:inline xmlns:wp="http://schemas.openxmlformats.org/drawingml/2006/wordprocessingDrawing" distT="0" distB="0" distL="0" distR="0">
            <wp:extent cx="5220000" cy="1428232"/>
            <wp:effectExtent l="0" t="0" r="0" b="0"/>
            <wp:docPr id="340" name="Mermaid diagram 34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067de898a0243f8"/>
                    <a:stretch>
                      <a:fillRect/>
                    </a:stretch>
                  </pic:blipFill>
                  <pic:spPr>
                    <a:xfrm>
                      <a:off x="0" y="0"/>
                      <a:ext cx="5220000" cy="1428232"/>
                    </a:xfrm>
                    <a:prstGeom prst="rect">
                      <a:avLst/>
                    </a:prstGeom>
                  </pic:spPr>
                </pic:pic>
              </a:graphicData>
            </a:graphic>
          </wp:inline>
        </w:drawing>
      </w:r>
    </w:p>
    <w:p>
      <w:pPr>
        <w:pStyle w:val="Normal"/>
      </w:pPr>
      <w:r>
        <w:rPr>
          <w:b/>
        </w:rPr>
        <w:t xml:space="preserve">Anti-patterns</w:t>
      </w:r>
    </w:p>
    <w:p>
      <w:pPr>
        <w:pStyle w:val="Normal"/>
        <w:numPr>
          <w:ilvl w:val="0"/>
          <w:numId w:val="432"/>
        </w:numPr>
      </w:pPr>
      <w:r>
        <w:rPr/>
        <w:t xml:space="preserve">wildcard purge in shared environment.</w:t>
      </w:r>
    </w:p>
    <w:p>
      <w:pPr>
        <w:pStyle w:val="Normal"/>
        <w:numPr>
          <w:ilvl w:val="0"/>
          <w:numId w:val="432"/>
        </w:numPr>
      </w:pPr>
      <w:r>
        <w:rPr/>
        <w:t xml:space="preserve">purging DLQ without triage, losing diagnostic data.</w:t>
      </w:r>
    </w:p>
    <w:p>
      <w:pPr>
        <w:spacing w:before="180" w:after="180"/>
        <w:pBdr>
          <w:bottom w:val="single" w:color="808080" w:sz="6" w:space="1"/>
        </w:pBdr>
      </w:pPr>
      <w:r>
        <w:t xml:space="preserve"/>
      </w:r>
    </w:p>
    <w:p>
      <w:pPr>
        <w:pStyle w:val="Normal"/>
      </w:pPr>
      <w:r>
        <w:rPr>
          <w:b/>
        </w:rPr>
        <w:t xml:space="preserve">Diagrams</w:t>
      </w:r>
    </w:p>
    <w:p>
      <w:pPr>
        <w:pStyle w:val="Normal"/>
      </w:pPr>
      <w:r>
        <w:rPr>
          <w:b/>
        </w:rPr>
        <w:t xml:space="preserve">Primary topology.</w:t>
      </w:r>
    </w:p>
    <w:p>
      <w:pPr>
        <w:spacing w:before="180" w:after="180"/>
        <w:pBdr>
          <w:bottom w:val="single" w:color="808080" w:sz="6" w:space="1"/>
        </w:pBdr>
      </w:pPr>
      <w:r>
        <w:t xml:space="preserve"/>
      </w:r>
    </w:p>
    <w:p>
      <w:pPr>
        <w:pStyle w:val="Normal"/>
        <w:jc w:val="center"/>
      </w:pPr>
      <w:r>
        <w:drawing>
          <wp:inline xmlns:wp="http://schemas.openxmlformats.org/drawingml/2006/wordprocessingDrawing" distT="0" distB="0" distL="0" distR="0">
            <wp:extent cx="5220000" cy="926789"/>
            <wp:effectExtent l="0" t="0" r="0" b="0"/>
            <wp:docPr id="341" name="Mermaid diagram 34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a9b37ef8c5040d4"/>
                    <a:stretch>
                      <a:fillRect/>
                    </a:stretch>
                  </pic:blipFill>
                  <pic:spPr>
                    <a:xfrm>
                      <a:off x="0" y="0"/>
                      <a:ext cx="5220000" cy="926789"/>
                    </a:xfrm>
                    <a:prstGeom prst="rect">
                      <a:avLst/>
                    </a:prstGeom>
                  </pic:spPr>
                </pic:pic>
              </a:graphicData>
            </a:graphic>
          </wp:inline>
        </w:drawing>
      </w:r>
    </w:p>
    <w:p>
      <w:pPr>
        <w:pStyle w:val="Normal"/>
      </w:pPr>
      <w:r>
        <w:rPr>
          <w:b/>
        </w:rPr>
        <w:t xml:space="preserve">Layered or staged view.</w:t>
      </w:r>
    </w:p>
    <w:p>
      <w:pPr>
        <w:pStyle w:val="Normal"/>
        <w:jc w:val="center"/>
      </w:pPr>
      <w:r>
        <w:drawing>
          <wp:inline xmlns:wp="http://schemas.openxmlformats.org/drawingml/2006/wordprocessingDrawing" distT="0" distB="0" distL="0" distR="0">
            <wp:extent cx="3581392" cy="6480000"/>
            <wp:effectExtent l="0" t="0" r="0" b="0"/>
            <wp:docPr id="342" name="Mermaid diagram 34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65925a6f48d408c"/>
                    <a:stretch>
                      <a:fillRect/>
                    </a:stretch>
                  </pic:blipFill>
                  <pic:spPr>
                    <a:xfrm>
                      <a:off x="0" y="0"/>
                      <a:ext cx="3581392" cy="6480000"/>
                    </a:xfrm>
                    <a:prstGeom prst="rect">
                      <a:avLst/>
                    </a:prstGeom>
                  </pic:spPr>
                </pic:pic>
              </a:graphicData>
            </a:graphic>
          </wp:inline>
        </w:drawing>
      </w:r>
    </w:p>
    <w:p>
      <w:pPr>
        <w:pStyle w:val="Heading2"/>
      </w:pPr>
      <w:bookmarkStart w:name="Md_687a155d9d2d4da88e5063ca0eddeea8" w:id="90"/>
      <w:r>
        <w:rPr/>
        <w:t xml:space="preserve">3. Cross-cutting combinations and anti-patterns</w:t>
      </w:r>
      <w:bookmarkEnd w:id="90"/>
    </w:p>
    <w:p>
      <w:pPr>
        <w:pStyle w:val="Normal"/>
      </w:pPr>
      <w:r>
        <w:rPr/>
        <w:t xml:space="preserve">This section complements the per-pattern </w:t>
      </w:r>
      <w:r>
        <w:rPr>
          <w:b/>
        </w:rPr>
        <w:t xml:space="preserve">Combinations</w:t>
      </w:r>
      <w:r>
        <w:rPr/>
        <w:t xml:space="preserve"> and </w:t>
      </w:r>
      <w:r>
        <w:rPr>
          <w:b/>
        </w:rPr>
        <w:t xml:space="preserve">Anti-patterns</w:t>
      </w:r>
      <w:r>
        <w:rPr/>
        <w:t xml:space="preserve"> sections in §2.</w:t>
      </w:r>
    </w:p>
    <w:p>
      <w:pPr>
        <w:pStyle w:val="Normal"/>
      </w:pPr>
      <w:r>
        <w:rPr>
          <w:b/>
        </w:rPr>
        <w:t xml:space="preserve">Common compositions</w:t>
      </w:r>
    </w:p>
    <w:p>
      <w:pPr>
        <w:pStyle w:val="Normal"/>
        <w:numPr>
          <w:ilvl w:val="0"/>
          <w:numId w:val="433"/>
        </w:numPr>
      </w:pPr>
      <w:r>
        <w:rPr/>
        <w:t xml:space="preserve">: </w:t>
      </w:r>
      <w:r>
        <w:rPr>
          <w:b/>
        </w:rPr>
        <w:t xml:space="preserve">Guaranteed Delivery (122)</w:t>
      </w:r>
      <w:r>
        <w:rPr/>
        <w:t xml:space="preserve"> + </w:t>
      </w:r>
      <w:r>
        <w:rPr>
          <w:b/>
        </w:rPr>
        <w:t xml:space="preserve">Dead Letter Channel (119)</w:t>
      </w:r>
      <w:r>
        <w:rPr/>
        <w:t xml:space="preserve"> + </w:t>
      </w:r>
      <w:r>
        <w:rPr>
          <w:b/>
        </w:rPr>
        <w:t xml:space="preserve">Idempotent Receiver (528)</w:t>
      </w:r>
      <w:r>
        <w:rPr/>
        <w:t xml:space="preserve"> + observability keyed by </w:t>
      </w:r>
      <w:r>
        <w:rPr>
          <w:b/>
        </w:rPr>
        <w:t xml:space="preserve">Correlation Identifier (163)</w:t>
      </w:r>
      <w:r>
        <w:rPr/>
        <w:t xml:space="preserve">.</w:t>
      </w:r>
    </w:p>
    <w:p>
      <w:pPr>
        <w:pStyle w:val="Normal"/>
        <w:numPr>
          <w:ilvl w:val="0"/>
          <w:numId w:val="433"/>
        </w:numPr>
      </w:pPr>
      <w:r>
        <w:rPr/>
        <w:t xml:space="preserve">: </w:t>
      </w:r>
      <w:r>
        <w:rPr>
          <w:b/>
        </w:rPr>
        <w:t xml:space="preserve">Request-Reply (154)</w:t>
      </w:r>
      <w:r>
        <w:rPr/>
        <w:t xml:space="preserve"> + </w:t>
      </w:r>
      <w:r>
        <w:rPr>
          <w:b/>
        </w:rPr>
        <w:t xml:space="preserve">Return Address (159)</w:t>
      </w:r>
      <w:r>
        <w:rPr/>
        <w:t xml:space="preserve"> + </w:t>
      </w:r>
      <w:r>
        <w:rPr>
          <w:b/>
        </w:rPr>
        <w:t xml:space="preserve">Correlation Identifier (163)</w:t>
      </w:r>
      <w:r>
        <w:rPr/>
        <w:t xml:space="preserve"> + </w:t>
      </w:r>
      <w:r>
        <w:rPr>
          <w:b/>
        </w:rPr>
        <w:t xml:space="preserve">Dead Letter Channel (119)</w:t>
      </w:r>
      <w:r>
        <w:rPr/>
        <w:t xml:space="preserve"> (or </w:t>
      </w:r>
      <w:r>
        <w:rPr>
          <w:b/>
        </w:rPr>
        <w:t xml:space="preserve">Message Expiration (176)</w:t>
      </w:r>
      <w:r>
        <w:rPr/>
        <w:t xml:space="preserve">) for abandoned requests.</w:t>
      </w:r>
    </w:p>
    <w:p>
      <w:pPr>
        <w:pStyle w:val="Normal"/>
        <w:numPr>
          <w:ilvl w:val="0"/>
          <w:numId w:val="433"/>
        </w:numPr>
      </w:pPr>
      <w:r>
        <w:rPr/>
        <w:t xml:space="preserve">: </w:t>
      </w:r>
      <w:r>
        <w:rPr>
          <w:b/>
        </w:rPr>
        <w:t xml:space="preserve">Publish-Subscribe Channel (106)</w:t>
      </w:r>
      <w:r>
        <w:rPr/>
        <w:t xml:space="preserve"> or </w:t>
      </w:r>
      <w:r>
        <w:rPr>
          <w:b/>
        </w:rPr>
        <w:t xml:space="preserve">Recipient List (249)</w:t>
      </w:r>
      <w:r>
        <w:rPr/>
        <w:t xml:space="preserve"> (for targeted broadcast) + </w:t>
      </w:r>
      <w:r>
        <w:rPr>
          <w:b/>
        </w:rPr>
        <w:t xml:space="preserve">Aggregator (268)</w:t>
      </w:r>
      <w:r>
        <w:rPr/>
        <w:t xml:space="preserve"> + </w:t>
      </w:r>
      <w:r>
        <w:rPr>
          <w:b/>
        </w:rPr>
        <w:t xml:space="preserve">Scatter-Gather (297)</w:t>
      </w:r>
      <w:r>
        <w:rPr/>
        <w:t xml:space="preserve"> timeouts and partial-result policy.</w:t>
      </w:r>
    </w:p>
    <w:p>
      <w:pPr>
        <w:pStyle w:val="Normal"/>
        <w:numPr>
          <w:ilvl w:val="0"/>
          <w:numId w:val="433"/>
        </w:numPr>
      </w:pPr>
      <w:r>
        <w:rPr/>
        <w:t xml:space="preserve">: </w:t>
      </w:r>
      <w:r>
        <w:rPr>
          <w:b/>
        </w:rPr>
        <w:t xml:space="preserve">Format Indicator (180)</w:t>
      </w:r>
      <w:r>
        <w:rPr/>
        <w:t xml:space="preserve"> + </w:t>
      </w:r>
      <w:r>
        <w:rPr>
          <w:b/>
        </w:rPr>
        <w:t xml:space="preserve">Message Translator (85)</w:t>
      </w:r>
      <w:r>
        <w:rPr/>
        <w:t xml:space="preserve"> + </w:t>
      </w:r>
      <w:r>
        <w:rPr>
          <w:b/>
        </w:rPr>
        <w:t xml:space="preserve">Invalid Message Channel (115)</w:t>
      </w:r>
      <w:r>
        <w:rPr/>
        <w:t xml:space="preserve"> for unknown versions.</w:t>
      </w:r>
    </w:p>
    <w:p>
      <w:pPr>
        <w:pStyle w:val="Normal"/>
        <w:numPr>
          <w:ilvl w:val="0"/>
          <w:numId w:val="433"/>
        </w:numPr>
      </w:pPr>
      <w:r>
        <w:rPr/>
        <w:t xml:space="preserve">: </w:t>
      </w:r>
      <w:r>
        <w:rPr>
          <w:b/>
        </w:rPr>
        <w:t xml:space="preserve">Claim Check (346)</w:t>
      </w:r>
      <w:r>
        <w:rPr/>
        <w:t xml:space="preserve"> + </w:t>
      </w:r>
      <w:r>
        <w:rPr>
          <w:b/>
        </w:rPr>
        <w:t xml:space="preserve">Content Filter (342)</w:t>
      </w:r>
      <w:r>
        <w:rPr/>
        <w:t xml:space="preserve"> (if needed) + secured blob store.</w:t>
      </w:r>
    </w:p>
    <w:p>
      <w:pPr>
        <w:pStyle w:val="Normal"/>
        <w:numPr>
          <w:ilvl w:val="0"/>
          <w:numId w:val="433"/>
        </w:numPr>
      </w:pPr>
      <w:r>
        <w:rPr/>
        <w:t xml:space="preserve">: </w:t>
      </w:r>
      <w:r>
        <w:rPr>
          <w:b/>
        </w:rPr>
        <w:t xml:space="preserve">Process Manager (312)</w:t>
      </w:r>
      <w:r>
        <w:rPr/>
        <w:t xml:space="preserve"> + </w:t>
      </w:r>
      <w:r>
        <w:rPr>
          <w:b/>
        </w:rPr>
        <w:t xml:space="preserve">Message Store (555)</w:t>
      </w:r>
      <w:r>
        <w:rPr/>
        <w:t xml:space="preserve"> + compensating actions; avoid hiding state only in memory.</w:t>
      </w:r>
    </w:p>
    <w:p>
      <w:pPr>
        <w:pStyle w:val="Normal"/>
      </w:pPr>
      <w:r>
        <w:rPr>
          <w:b/>
        </w:rPr>
        <w:t xml:space="preserve">Recurring anti-patterns</w:t>
      </w:r>
    </w:p>
    <w:p>
      <w:pPr>
        <w:pStyle w:val="Normal"/>
        <w:numPr>
          <w:ilvl w:val="0"/>
          <w:numId w:val="434"/>
        </w:numPr>
      </w:pPr>
      <w:r>
        <w:rPr/>
        <w:t xml:space="preserve">: unrelated message types on one channel with no </w:t>
      </w:r>
      <w:r>
        <w:rPr>
          <w:b/>
        </w:rPr>
        <w:t xml:space="preserve">Datatype Channel (111)</w:t>
      </w:r>
      <w:r>
        <w:rPr/>
        <w:t xml:space="preserve"> or </w:t>
      </w:r>
      <w:r>
        <w:rPr>
          <w:b/>
        </w:rPr>
        <w:t xml:space="preserve">Message Dispatcher (508)</w:t>
      </w:r>
      <w:r>
        <w:rPr/>
        <w:t xml:space="preserve"> discipline.</w:t>
      </w:r>
    </w:p>
    <w:p>
      <w:pPr>
        <w:pStyle w:val="Normal"/>
        <w:numPr>
          <w:ilvl w:val="0"/>
          <w:numId w:val="434"/>
        </w:numPr>
      </w:pPr>
      <w:r>
        <w:rPr/>
        <w:t xml:space="preserve">: synchronous </w:t>
      </w:r>
      <w:r>
        <w:rPr>
          <w:b/>
        </w:rPr>
        <w:t xml:space="preserve">Remote Procedure Invocation (50)</w:t>
      </w:r>
      <w:r>
        <w:rPr/>
        <w:t xml:space="preserve"> chains masquerading as microservices, with no bulkheads.</w:t>
      </w:r>
    </w:p>
    <w:p>
      <w:pPr>
        <w:pStyle w:val="Normal"/>
        <w:numPr>
          <w:ilvl w:val="0"/>
          <w:numId w:val="434"/>
        </w:numPr>
      </w:pPr>
      <w:r>
        <w:rPr/>
        <w:t xml:space="preserve">: brokers deployed without DLQ, metrics, or replay runbooks.</w:t>
      </w:r>
    </w:p>
    <w:p>
      <w:pPr>
        <w:pStyle w:val="Normal"/>
        <w:numPr>
          <w:ilvl w:val="0"/>
          <w:numId w:val="434"/>
        </w:numPr>
      </w:pPr>
      <w:r>
        <w:rPr/>
        <w:t xml:space="preserve">: assuming no duplicates without </w:t>
      </w:r>
      <w:r>
        <w:rPr>
          <w:b/>
        </w:rPr>
        <w:t xml:space="preserve">Idempotent Receiver (528)</w:t>
      </w:r>
      <w:r>
        <w:rPr/>
        <w:t xml:space="preserve"> or outbox.</w:t>
      </w:r>
    </w:p>
    <w:p>
      <w:pPr>
        <w:pStyle w:val="Normal"/>
        <w:numPr>
          <w:ilvl w:val="0"/>
          <w:numId w:val="434"/>
        </w:numPr>
      </w:pPr>
      <w:r>
        <w:rPr/>
        <w:t xml:space="preserve">: </w:t>
      </w:r>
      <w:r>
        <w:rPr>
          <w:b/>
        </w:rPr>
        <w:t xml:space="preserve">Wire Tap (547)</w:t>
      </w:r>
      <w:r>
        <w:rPr/>
        <w:t xml:space="preserve"> or </w:t>
      </w:r>
      <w:r>
        <w:rPr>
          <w:b/>
        </w:rPr>
        <w:t xml:space="preserve">Message History (551)</w:t>
      </w:r>
      <w:r>
        <w:rPr/>
        <w:t xml:space="preserve"> logging sensitive payload fields.</w:t>
      </w:r>
    </w:p>
    <w:p>
      <w:pPr>
        <w:pStyle w:val="Normal"/>
        <w:numPr>
          <w:ilvl w:val="0"/>
          <w:numId w:val="434"/>
        </w:numPr>
      </w:pPr>
      <w:r>
        <w:rPr/>
        <w:t xml:space="preserve">: </w:t>
      </w:r>
      <w:r>
        <w:rPr>
          <w:b/>
        </w:rPr>
        <w:t xml:space="preserve">Detour (545)</w:t>
      </w:r>
      <w:r>
        <w:rPr/>
        <w:t xml:space="preserve"> or </w:t>
      </w:r>
      <w:r>
        <w:rPr>
          <w:b/>
        </w:rPr>
        <w:t xml:space="preserve">Wire Tap (547)</w:t>
      </w:r>
      <w:r>
        <w:rPr/>
        <w:t xml:space="preserve"> left enabled after go-live, doubling cost and risk.</w:t>
      </w:r>
    </w:p>
    <w:p>
      <w:pPr>
        <w:pStyle w:val="Normal"/>
      </w:pPr>
      <w:r>
        <w:rPr>
          <w:b/>
        </w:rPr>
        <w:t xml:space="preserve">Diagram vocabulary</w:t>
      </w:r>
    </w:p>
    <w:p>
      <w:pPr>
        <w:pStyle w:val="Normal"/>
        <w:numPr>
          <w:ilvl w:val="0"/>
          <w:numId w:val="435"/>
        </w:numPr>
      </w:pPr>
      <w:r>
        <w:rPr/>
        <w:t xml:space="preserve">Use </w:t>
      </w:r>
      <w:r>
        <w:rPr>
          <w:b/>
        </w:rPr>
        <w:t xml:space="preserve">flowchart</w:t>
      </w:r>
      <w:r>
        <w:rPr/>
        <w:t xml:space="preserve"> for topology (channels, routers, stores).</w:t>
      </w:r>
    </w:p>
    <w:p>
      <w:pPr>
        <w:pStyle w:val="Normal"/>
        <w:numPr>
          <w:ilvl w:val="0"/>
          <w:numId w:val="435"/>
        </w:numPr>
      </w:pPr>
      <w:r>
        <w:rPr/>
        <w:t xml:space="preserve">Use </w:t>
      </w:r>
      <w:r>
        <w:rPr>
          <w:b/>
        </w:rPr>
        <w:t xml:space="preserve">sequenceDiagram</w:t>
      </w:r>
      <w:r>
        <w:rPr/>
        <w:t xml:space="preserve"> for request-reply, scatter-gather, transactional commit, and tap semantics.</w:t>
      </w:r>
    </w:p>
    <w:p>
      <w:pPr>
        <w:pStyle w:val="Normal"/>
        <w:numPr>
          <w:ilvl w:val="0"/>
          <w:numId w:val="435"/>
        </w:numPr>
      </w:pPr>
      <w:r>
        <w:rPr/>
        <w:t xml:space="preserve">Use </w:t>
      </w:r>
      <w:r>
        <w:rPr>
          <w:b/>
        </w:rPr>
        <w:t xml:space="preserve">stateDiagram</w:t>
      </w:r>
      <w:r>
        <w:rPr/>
        <w:t xml:space="preserve"> sparingly for </w:t>
      </w:r>
      <w:r>
        <w:rPr>
          <w:b/>
        </w:rPr>
        <w:t xml:space="preserve">Process Manager (312)</w:t>
      </w:r>
      <w:r>
        <w:rPr/>
        <w:t xml:space="preserve"> lifecycles.</w:t>
      </w:r>
    </w:p>
    <w:p>
      <w:pPr>
        <w:pStyle w:val="Heading2"/>
      </w:pPr>
      <w:bookmarkStart w:name="Md_7c2d4fd103a84650ad1d1e9b45b0a12d" w:id="91"/>
      <w:r>
        <w:rPr/>
        <w:t xml:space="preserve">4. Future expansion</w:t>
      </w:r>
      <w:bookmarkEnd w:id="91"/>
    </w:p>
    <w:p>
      <w:pPr>
        <w:pStyle w:val="Normal"/>
      </w:pPr>
      <w:r>
        <w:rPr/>
        <w:t xml:space="preserve">This document may later add:</w:t>
      </w:r>
    </w:p>
    <w:p>
      <w:pPr>
        <w:pStyle w:val="Normal"/>
        <w:numPr>
          <w:ilvl w:val="0"/>
          <w:numId w:val="436"/>
        </w:numPr>
      </w:pPr>
      <w:r>
        <w:rPr/>
        <w:t xml:space="preserve">relationship notes between patterns and specific status or error code catalogues</w:t>
      </w:r>
    </w:p>
    <w:p>
      <w:pPr>
        <w:pStyle w:val="Normal"/>
        <w:numPr>
          <w:ilvl w:val="0"/>
          <w:numId w:val="436"/>
        </w:numPr>
      </w:pPr>
      <w:r>
        <w:rPr/>
        <w:t xml:space="preserve">worked examples mapped to DFES integration references (for example INT00x)</w:t>
      </w:r>
    </w:p>
    <w:p>
      <w:pPr>
        <w:pStyle w:val="Normal"/>
        <w:numPr>
          <w:ilvl w:val="0"/>
          <w:numId w:val="436"/>
        </w:numPr>
      </w:pPr>
      <w:r>
        <w:rPr/>
        <w:t xml:space="preserve">deeper product-specific notes (for example Azure Service Bus, Kafka) where standards require it</w:t>
      </w:r>
    </w:p>
  </w:body>
</w:document>
</file>

<file path=word/numbering.xml><?xml version="1.0" encoding="utf-8"?>
<w:numbering xmlns:w="http://schemas.openxmlformats.org/wordprocessingml/2006/main">
  <w:abstractNum w:abstractNumId="1">
    <w:nsid w:val="00000001"/>
    <w:multiLevelType w:val="multilevel"/>
    <w:tmpl w:val="0000100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
    <w:nsid w:val="00000002"/>
    <w:multiLevelType w:val="multilevel"/>
    <w:tmpl w:val="00001002"/>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3">
    <w:nsid w:val="00000003"/>
    <w:multiLevelType w:val="multilevel"/>
    <w:tmpl w:val="0000100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
    <w:nsid w:val="00000004"/>
    <w:multiLevelType w:val="multilevel"/>
    <w:tmpl w:val="0000100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
    <w:nsid w:val="00000005"/>
    <w:multiLevelType w:val="multilevel"/>
    <w:tmpl w:val="0000100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
    <w:nsid w:val="00000006"/>
    <w:multiLevelType w:val="multilevel"/>
    <w:tmpl w:val="0000100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
    <w:nsid w:val="00000007"/>
    <w:multiLevelType w:val="multilevel"/>
    <w:tmpl w:val="0000100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
    <w:nsid w:val="00000008"/>
    <w:multiLevelType w:val="multilevel"/>
    <w:tmpl w:val="0000100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
    <w:nsid w:val="00000009"/>
    <w:multiLevelType w:val="multilevel"/>
    <w:tmpl w:val="0000100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
    <w:nsid w:val="0000000A"/>
    <w:multiLevelType w:val="multilevel"/>
    <w:tmpl w:val="0000100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
    <w:nsid w:val="0000000B"/>
    <w:multiLevelType w:val="multilevel"/>
    <w:tmpl w:val="0000100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
    <w:nsid w:val="0000000C"/>
    <w:multiLevelType w:val="multilevel"/>
    <w:tmpl w:val="0000100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
    <w:nsid w:val="0000000D"/>
    <w:multiLevelType w:val="multilevel"/>
    <w:tmpl w:val="0000100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
    <w:nsid w:val="0000000E"/>
    <w:multiLevelType w:val="multilevel"/>
    <w:tmpl w:val="0000100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
    <w:nsid w:val="0000000F"/>
    <w:multiLevelType w:val="multilevel"/>
    <w:tmpl w:val="0000100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
    <w:nsid w:val="00000010"/>
    <w:multiLevelType w:val="multilevel"/>
    <w:tmpl w:val="0000101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
    <w:nsid w:val="00000011"/>
    <w:multiLevelType w:val="multilevel"/>
    <w:tmpl w:val="0000101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
    <w:nsid w:val="00000012"/>
    <w:multiLevelType w:val="multilevel"/>
    <w:tmpl w:val="0000101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
    <w:nsid w:val="00000013"/>
    <w:multiLevelType w:val="multilevel"/>
    <w:tmpl w:val="0000101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
    <w:nsid w:val="00000014"/>
    <w:multiLevelType w:val="multilevel"/>
    <w:tmpl w:val="0000101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
    <w:nsid w:val="00000015"/>
    <w:multiLevelType w:val="multilevel"/>
    <w:tmpl w:val="0000101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
    <w:nsid w:val="00000016"/>
    <w:multiLevelType w:val="multilevel"/>
    <w:tmpl w:val="0000101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
    <w:nsid w:val="00000017"/>
    <w:multiLevelType w:val="multilevel"/>
    <w:tmpl w:val="0000101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
    <w:nsid w:val="00000018"/>
    <w:multiLevelType w:val="multilevel"/>
    <w:tmpl w:val="0000101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
    <w:nsid w:val="00000019"/>
    <w:multiLevelType w:val="multilevel"/>
    <w:tmpl w:val="0000101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
    <w:nsid w:val="0000001A"/>
    <w:multiLevelType w:val="multilevel"/>
    <w:tmpl w:val="0000101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
    <w:nsid w:val="0000001B"/>
    <w:multiLevelType w:val="multilevel"/>
    <w:tmpl w:val="0000101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
    <w:nsid w:val="0000001C"/>
    <w:multiLevelType w:val="multilevel"/>
    <w:tmpl w:val="0000101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
    <w:nsid w:val="0000001D"/>
    <w:multiLevelType w:val="multilevel"/>
    <w:tmpl w:val="0000101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
    <w:nsid w:val="0000001E"/>
    <w:multiLevelType w:val="multilevel"/>
    <w:tmpl w:val="0000101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
    <w:nsid w:val="0000001F"/>
    <w:multiLevelType w:val="multilevel"/>
    <w:tmpl w:val="0000101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
    <w:nsid w:val="00000020"/>
    <w:multiLevelType w:val="multilevel"/>
    <w:tmpl w:val="0000102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
    <w:nsid w:val="00000021"/>
    <w:multiLevelType w:val="multilevel"/>
    <w:tmpl w:val="0000102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
    <w:nsid w:val="00000022"/>
    <w:multiLevelType w:val="multilevel"/>
    <w:tmpl w:val="0000102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
    <w:nsid w:val="00000023"/>
    <w:multiLevelType w:val="multilevel"/>
    <w:tmpl w:val="0000102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
    <w:nsid w:val="00000024"/>
    <w:multiLevelType w:val="multilevel"/>
    <w:tmpl w:val="0000102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
    <w:nsid w:val="00000025"/>
    <w:multiLevelType w:val="multilevel"/>
    <w:tmpl w:val="0000102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
    <w:nsid w:val="00000026"/>
    <w:multiLevelType w:val="multilevel"/>
    <w:tmpl w:val="0000102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
    <w:nsid w:val="00000027"/>
    <w:multiLevelType w:val="multilevel"/>
    <w:tmpl w:val="0000102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
    <w:nsid w:val="00000028"/>
    <w:multiLevelType w:val="multilevel"/>
    <w:tmpl w:val="0000102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
    <w:nsid w:val="00000029"/>
    <w:multiLevelType w:val="multilevel"/>
    <w:tmpl w:val="0000102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
    <w:nsid w:val="0000002A"/>
    <w:multiLevelType w:val="multilevel"/>
    <w:tmpl w:val="0000102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
    <w:nsid w:val="0000002B"/>
    <w:multiLevelType w:val="multilevel"/>
    <w:tmpl w:val="0000102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4">
    <w:nsid w:val="0000002C"/>
    <w:multiLevelType w:val="multilevel"/>
    <w:tmpl w:val="0000102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5">
    <w:nsid w:val="0000002D"/>
    <w:multiLevelType w:val="multilevel"/>
    <w:tmpl w:val="0000102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6">
    <w:nsid w:val="0000002E"/>
    <w:multiLevelType w:val="multilevel"/>
    <w:tmpl w:val="0000102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7">
    <w:nsid w:val="0000002F"/>
    <w:multiLevelType w:val="multilevel"/>
    <w:tmpl w:val="0000102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8">
    <w:nsid w:val="00000030"/>
    <w:multiLevelType w:val="multilevel"/>
    <w:tmpl w:val="0000103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9">
    <w:nsid w:val="00000031"/>
    <w:multiLevelType w:val="multilevel"/>
    <w:tmpl w:val="0000103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0">
    <w:nsid w:val="00000032"/>
    <w:multiLevelType w:val="multilevel"/>
    <w:tmpl w:val="0000103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1">
    <w:nsid w:val="00000033"/>
    <w:multiLevelType w:val="multilevel"/>
    <w:tmpl w:val="0000103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2">
    <w:nsid w:val="00000034"/>
    <w:multiLevelType w:val="multilevel"/>
    <w:tmpl w:val="0000103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3">
    <w:nsid w:val="00000035"/>
    <w:multiLevelType w:val="multilevel"/>
    <w:tmpl w:val="0000103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4">
    <w:nsid w:val="00000036"/>
    <w:multiLevelType w:val="multilevel"/>
    <w:tmpl w:val="0000103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5">
    <w:nsid w:val="00000037"/>
    <w:multiLevelType w:val="multilevel"/>
    <w:tmpl w:val="0000103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6">
    <w:nsid w:val="00000038"/>
    <w:multiLevelType w:val="multilevel"/>
    <w:tmpl w:val="0000103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7">
    <w:nsid w:val="00000039"/>
    <w:multiLevelType w:val="multilevel"/>
    <w:tmpl w:val="0000103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8">
    <w:nsid w:val="0000003A"/>
    <w:multiLevelType w:val="multilevel"/>
    <w:tmpl w:val="0000103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9">
    <w:nsid w:val="0000003B"/>
    <w:multiLevelType w:val="multilevel"/>
    <w:tmpl w:val="0000103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0">
    <w:nsid w:val="0000003C"/>
    <w:multiLevelType w:val="multilevel"/>
    <w:tmpl w:val="0000103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1">
    <w:nsid w:val="0000003D"/>
    <w:multiLevelType w:val="multilevel"/>
    <w:tmpl w:val="0000103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2">
    <w:nsid w:val="0000003E"/>
    <w:multiLevelType w:val="multilevel"/>
    <w:tmpl w:val="0000103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3">
    <w:nsid w:val="0000003F"/>
    <w:multiLevelType w:val="multilevel"/>
    <w:tmpl w:val="0000103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4">
    <w:nsid w:val="00000040"/>
    <w:multiLevelType w:val="multilevel"/>
    <w:tmpl w:val="0000104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5">
    <w:nsid w:val="00000041"/>
    <w:multiLevelType w:val="multilevel"/>
    <w:tmpl w:val="0000104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6">
    <w:nsid w:val="00000042"/>
    <w:multiLevelType w:val="multilevel"/>
    <w:tmpl w:val="0000104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7">
    <w:nsid w:val="00000043"/>
    <w:multiLevelType w:val="multilevel"/>
    <w:tmpl w:val="0000104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8">
    <w:nsid w:val="00000044"/>
    <w:multiLevelType w:val="multilevel"/>
    <w:tmpl w:val="0000104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9">
    <w:nsid w:val="00000045"/>
    <w:multiLevelType w:val="multilevel"/>
    <w:tmpl w:val="0000104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0">
    <w:nsid w:val="00000046"/>
    <w:multiLevelType w:val="multilevel"/>
    <w:tmpl w:val="0000104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1">
    <w:nsid w:val="00000047"/>
    <w:multiLevelType w:val="multilevel"/>
    <w:tmpl w:val="0000104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2">
    <w:nsid w:val="00000048"/>
    <w:multiLevelType w:val="multilevel"/>
    <w:tmpl w:val="0000104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3">
    <w:nsid w:val="00000049"/>
    <w:multiLevelType w:val="multilevel"/>
    <w:tmpl w:val="0000104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4">
    <w:nsid w:val="0000004A"/>
    <w:multiLevelType w:val="multilevel"/>
    <w:tmpl w:val="0000104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5">
    <w:nsid w:val="0000004B"/>
    <w:multiLevelType w:val="multilevel"/>
    <w:tmpl w:val="0000104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6">
    <w:nsid w:val="0000004C"/>
    <w:multiLevelType w:val="multilevel"/>
    <w:tmpl w:val="0000104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7">
    <w:nsid w:val="0000004D"/>
    <w:multiLevelType w:val="multilevel"/>
    <w:tmpl w:val="0000104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8">
    <w:nsid w:val="0000004E"/>
    <w:multiLevelType w:val="multilevel"/>
    <w:tmpl w:val="0000104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9">
    <w:nsid w:val="0000004F"/>
    <w:multiLevelType w:val="multilevel"/>
    <w:tmpl w:val="0000104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0">
    <w:nsid w:val="00000050"/>
    <w:multiLevelType w:val="multilevel"/>
    <w:tmpl w:val="0000105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1">
    <w:nsid w:val="00000051"/>
    <w:multiLevelType w:val="multilevel"/>
    <w:tmpl w:val="0000105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2">
    <w:nsid w:val="00000052"/>
    <w:multiLevelType w:val="multilevel"/>
    <w:tmpl w:val="0000105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3">
    <w:nsid w:val="00000053"/>
    <w:multiLevelType w:val="multilevel"/>
    <w:tmpl w:val="0000105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4">
    <w:nsid w:val="00000054"/>
    <w:multiLevelType w:val="multilevel"/>
    <w:tmpl w:val="0000105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5">
    <w:nsid w:val="00000055"/>
    <w:multiLevelType w:val="multilevel"/>
    <w:tmpl w:val="0000105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6">
    <w:nsid w:val="00000056"/>
    <w:multiLevelType w:val="multilevel"/>
    <w:tmpl w:val="0000105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7">
    <w:nsid w:val="00000057"/>
    <w:multiLevelType w:val="multilevel"/>
    <w:tmpl w:val="0000105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8">
    <w:nsid w:val="00000058"/>
    <w:multiLevelType w:val="multilevel"/>
    <w:tmpl w:val="0000105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9">
    <w:nsid w:val="00000059"/>
    <w:multiLevelType w:val="multilevel"/>
    <w:tmpl w:val="0000105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0">
    <w:nsid w:val="0000005A"/>
    <w:multiLevelType w:val="multilevel"/>
    <w:tmpl w:val="0000105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1">
    <w:nsid w:val="0000005B"/>
    <w:multiLevelType w:val="multilevel"/>
    <w:tmpl w:val="0000105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2">
    <w:nsid w:val="0000005C"/>
    <w:multiLevelType w:val="multilevel"/>
    <w:tmpl w:val="0000105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3">
    <w:nsid w:val="0000005D"/>
    <w:multiLevelType w:val="multilevel"/>
    <w:tmpl w:val="0000105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4">
    <w:nsid w:val="0000005E"/>
    <w:multiLevelType w:val="multilevel"/>
    <w:tmpl w:val="0000105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5">
    <w:nsid w:val="0000005F"/>
    <w:multiLevelType w:val="multilevel"/>
    <w:tmpl w:val="0000105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6">
    <w:nsid w:val="00000060"/>
    <w:multiLevelType w:val="multilevel"/>
    <w:tmpl w:val="0000106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7">
    <w:nsid w:val="00000061"/>
    <w:multiLevelType w:val="multilevel"/>
    <w:tmpl w:val="0000106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8">
    <w:nsid w:val="00000062"/>
    <w:multiLevelType w:val="multilevel"/>
    <w:tmpl w:val="0000106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9">
    <w:nsid w:val="00000063"/>
    <w:multiLevelType w:val="multilevel"/>
    <w:tmpl w:val="0000106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0">
    <w:nsid w:val="00000064"/>
    <w:multiLevelType w:val="multilevel"/>
    <w:tmpl w:val="0000106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1">
    <w:nsid w:val="00000065"/>
    <w:multiLevelType w:val="multilevel"/>
    <w:tmpl w:val="0000106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2">
    <w:nsid w:val="00000066"/>
    <w:multiLevelType w:val="multilevel"/>
    <w:tmpl w:val="0000106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3">
    <w:nsid w:val="00000067"/>
    <w:multiLevelType w:val="multilevel"/>
    <w:tmpl w:val="0000106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4">
    <w:nsid w:val="00000068"/>
    <w:multiLevelType w:val="multilevel"/>
    <w:tmpl w:val="0000106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5">
    <w:nsid w:val="00000069"/>
    <w:multiLevelType w:val="multilevel"/>
    <w:tmpl w:val="0000106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6">
    <w:nsid w:val="0000006A"/>
    <w:multiLevelType w:val="multilevel"/>
    <w:tmpl w:val="0000106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7">
    <w:nsid w:val="0000006B"/>
    <w:multiLevelType w:val="multilevel"/>
    <w:tmpl w:val="0000106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8">
    <w:nsid w:val="0000006C"/>
    <w:multiLevelType w:val="multilevel"/>
    <w:tmpl w:val="0000106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9">
    <w:nsid w:val="0000006D"/>
    <w:multiLevelType w:val="multilevel"/>
    <w:tmpl w:val="0000106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0">
    <w:nsid w:val="0000006E"/>
    <w:multiLevelType w:val="multilevel"/>
    <w:tmpl w:val="0000106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1">
    <w:nsid w:val="0000006F"/>
    <w:multiLevelType w:val="multilevel"/>
    <w:tmpl w:val="0000106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2">
    <w:nsid w:val="00000070"/>
    <w:multiLevelType w:val="multilevel"/>
    <w:tmpl w:val="0000107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3">
    <w:nsid w:val="00000071"/>
    <w:multiLevelType w:val="multilevel"/>
    <w:tmpl w:val="0000107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4">
    <w:nsid w:val="00000072"/>
    <w:multiLevelType w:val="multilevel"/>
    <w:tmpl w:val="0000107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5">
    <w:nsid w:val="00000073"/>
    <w:multiLevelType w:val="multilevel"/>
    <w:tmpl w:val="0000107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6">
    <w:nsid w:val="00000074"/>
    <w:multiLevelType w:val="multilevel"/>
    <w:tmpl w:val="0000107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7">
    <w:nsid w:val="00000075"/>
    <w:multiLevelType w:val="multilevel"/>
    <w:tmpl w:val="0000107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8">
    <w:nsid w:val="00000076"/>
    <w:multiLevelType w:val="multilevel"/>
    <w:tmpl w:val="0000107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9">
    <w:nsid w:val="00000077"/>
    <w:multiLevelType w:val="multilevel"/>
    <w:tmpl w:val="0000107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0">
    <w:nsid w:val="00000078"/>
    <w:multiLevelType w:val="multilevel"/>
    <w:tmpl w:val="0000107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1">
    <w:nsid w:val="00000079"/>
    <w:multiLevelType w:val="multilevel"/>
    <w:tmpl w:val="0000107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2">
    <w:nsid w:val="0000007A"/>
    <w:multiLevelType w:val="multilevel"/>
    <w:tmpl w:val="0000107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3">
    <w:nsid w:val="0000007B"/>
    <w:multiLevelType w:val="multilevel"/>
    <w:tmpl w:val="0000107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4">
    <w:nsid w:val="0000007C"/>
    <w:multiLevelType w:val="multilevel"/>
    <w:tmpl w:val="0000107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5">
    <w:nsid w:val="0000007D"/>
    <w:multiLevelType w:val="multilevel"/>
    <w:tmpl w:val="0000107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6">
    <w:nsid w:val="0000007E"/>
    <w:multiLevelType w:val="multilevel"/>
    <w:tmpl w:val="0000107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7">
    <w:nsid w:val="0000007F"/>
    <w:multiLevelType w:val="multilevel"/>
    <w:tmpl w:val="0000107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8">
    <w:nsid w:val="00000080"/>
    <w:multiLevelType w:val="multilevel"/>
    <w:tmpl w:val="0000108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9">
    <w:nsid w:val="00000081"/>
    <w:multiLevelType w:val="multilevel"/>
    <w:tmpl w:val="0000108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0">
    <w:nsid w:val="00000082"/>
    <w:multiLevelType w:val="multilevel"/>
    <w:tmpl w:val="0000108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1">
    <w:nsid w:val="00000083"/>
    <w:multiLevelType w:val="multilevel"/>
    <w:tmpl w:val="0000108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2">
    <w:nsid w:val="00000084"/>
    <w:multiLevelType w:val="multilevel"/>
    <w:tmpl w:val="0000108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3">
    <w:nsid w:val="00000085"/>
    <w:multiLevelType w:val="multilevel"/>
    <w:tmpl w:val="0000108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4">
    <w:nsid w:val="00000086"/>
    <w:multiLevelType w:val="multilevel"/>
    <w:tmpl w:val="0000108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5">
    <w:nsid w:val="00000087"/>
    <w:multiLevelType w:val="multilevel"/>
    <w:tmpl w:val="0000108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6">
    <w:nsid w:val="00000088"/>
    <w:multiLevelType w:val="multilevel"/>
    <w:tmpl w:val="0000108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7">
    <w:nsid w:val="00000089"/>
    <w:multiLevelType w:val="multilevel"/>
    <w:tmpl w:val="0000108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8">
    <w:nsid w:val="0000008A"/>
    <w:multiLevelType w:val="multilevel"/>
    <w:tmpl w:val="0000108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9">
    <w:nsid w:val="0000008B"/>
    <w:multiLevelType w:val="multilevel"/>
    <w:tmpl w:val="0000108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0">
    <w:nsid w:val="0000008C"/>
    <w:multiLevelType w:val="multilevel"/>
    <w:tmpl w:val="0000108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1">
    <w:nsid w:val="0000008D"/>
    <w:multiLevelType w:val="multilevel"/>
    <w:tmpl w:val="0000108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2">
    <w:nsid w:val="0000008E"/>
    <w:multiLevelType w:val="multilevel"/>
    <w:tmpl w:val="0000108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3">
    <w:nsid w:val="0000008F"/>
    <w:multiLevelType w:val="multilevel"/>
    <w:tmpl w:val="0000108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4">
    <w:nsid w:val="00000090"/>
    <w:multiLevelType w:val="multilevel"/>
    <w:tmpl w:val="0000109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5">
    <w:nsid w:val="00000091"/>
    <w:multiLevelType w:val="multilevel"/>
    <w:tmpl w:val="0000109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6">
    <w:nsid w:val="00000092"/>
    <w:multiLevelType w:val="multilevel"/>
    <w:tmpl w:val="0000109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7">
    <w:nsid w:val="00000093"/>
    <w:multiLevelType w:val="multilevel"/>
    <w:tmpl w:val="0000109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8">
    <w:nsid w:val="00000094"/>
    <w:multiLevelType w:val="multilevel"/>
    <w:tmpl w:val="0000109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9">
    <w:nsid w:val="00000095"/>
    <w:multiLevelType w:val="multilevel"/>
    <w:tmpl w:val="0000109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0">
    <w:nsid w:val="00000096"/>
    <w:multiLevelType w:val="multilevel"/>
    <w:tmpl w:val="0000109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1">
    <w:nsid w:val="00000097"/>
    <w:multiLevelType w:val="multilevel"/>
    <w:tmpl w:val="0000109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2">
    <w:nsid w:val="00000098"/>
    <w:multiLevelType w:val="multilevel"/>
    <w:tmpl w:val="0000109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3">
    <w:nsid w:val="00000099"/>
    <w:multiLevelType w:val="multilevel"/>
    <w:tmpl w:val="0000109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4">
    <w:nsid w:val="0000009A"/>
    <w:multiLevelType w:val="multilevel"/>
    <w:tmpl w:val="0000109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5">
    <w:nsid w:val="0000009B"/>
    <w:multiLevelType w:val="multilevel"/>
    <w:tmpl w:val="0000109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6">
    <w:nsid w:val="0000009C"/>
    <w:multiLevelType w:val="multilevel"/>
    <w:tmpl w:val="0000109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7">
    <w:nsid w:val="0000009D"/>
    <w:multiLevelType w:val="multilevel"/>
    <w:tmpl w:val="0000109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8">
    <w:nsid w:val="0000009E"/>
    <w:multiLevelType w:val="multilevel"/>
    <w:tmpl w:val="0000109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9">
    <w:nsid w:val="0000009F"/>
    <w:multiLevelType w:val="multilevel"/>
    <w:tmpl w:val="0000109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0">
    <w:nsid w:val="000000A0"/>
    <w:multiLevelType w:val="multilevel"/>
    <w:tmpl w:val="000010A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1">
    <w:nsid w:val="000000A1"/>
    <w:multiLevelType w:val="multilevel"/>
    <w:tmpl w:val="000010A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2">
    <w:nsid w:val="000000A2"/>
    <w:multiLevelType w:val="multilevel"/>
    <w:tmpl w:val="000010A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3">
    <w:nsid w:val="000000A3"/>
    <w:multiLevelType w:val="multilevel"/>
    <w:tmpl w:val="000010A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4">
    <w:nsid w:val="000000A4"/>
    <w:multiLevelType w:val="multilevel"/>
    <w:tmpl w:val="000010A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5">
    <w:nsid w:val="000000A5"/>
    <w:multiLevelType w:val="multilevel"/>
    <w:tmpl w:val="000010A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6">
    <w:nsid w:val="000000A6"/>
    <w:multiLevelType w:val="multilevel"/>
    <w:tmpl w:val="000010A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7">
    <w:nsid w:val="000000A7"/>
    <w:multiLevelType w:val="multilevel"/>
    <w:tmpl w:val="000010A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8">
    <w:nsid w:val="000000A8"/>
    <w:multiLevelType w:val="multilevel"/>
    <w:tmpl w:val="000010A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9">
    <w:nsid w:val="000000A9"/>
    <w:multiLevelType w:val="multilevel"/>
    <w:tmpl w:val="000010A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0">
    <w:nsid w:val="000000AA"/>
    <w:multiLevelType w:val="multilevel"/>
    <w:tmpl w:val="000010A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1">
    <w:nsid w:val="000000AB"/>
    <w:multiLevelType w:val="multilevel"/>
    <w:tmpl w:val="000010A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2">
    <w:nsid w:val="000000AC"/>
    <w:multiLevelType w:val="multilevel"/>
    <w:tmpl w:val="000010A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3">
    <w:nsid w:val="000000AD"/>
    <w:multiLevelType w:val="multilevel"/>
    <w:tmpl w:val="000010A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4">
    <w:nsid w:val="000000AE"/>
    <w:multiLevelType w:val="multilevel"/>
    <w:tmpl w:val="000010A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5">
    <w:nsid w:val="000000AF"/>
    <w:multiLevelType w:val="multilevel"/>
    <w:tmpl w:val="000010A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6">
    <w:nsid w:val="000000B0"/>
    <w:multiLevelType w:val="multilevel"/>
    <w:tmpl w:val="000010B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7">
    <w:nsid w:val="000000B1"/>
    <w:multiLevelType w:val="multilevel"/>
    <w:tmpl w:val="000010B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8">
    <w:nsid w:val="000000B2"/>
    <w:multiLevelType w:val="multilevel"/>
    <w:tmpl w:val="000010B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9">
    <w:nsid w:val="000000B3"/>
    <w:multiLevelType w:val="multilevel"/>
    <w:tmpl w:val="000010B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0">
    <w:nsid w:val="000000B4"/>
    <w:multiLevelType w:val="multilevel"/>
    <w:tmpl w:val="000010B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1">
    <w:nsid w:val="000000B5"/>
    <w:multiLevelType w:val="multilevel"/>
    <w:tmpl w:val="000010B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2">
    <w:nsid w:val="000000B6"/>
    <w:multiLevelType w:val="multilevel"/>
    <w:tmpl w:val="000010B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3">
    <w:nsid w:val="000000B7"/>
    <w:multiLevelType w:val="multilevel"/>
    <w:tmpl w:val="000010B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4">
    <w:nsid w:val="000000B8"/>
    <w:multiLevelType w:val="multilevel"/>
    <w:tmpl w:val="000010B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5">
    <w:nsid w:val="000000B9"/>
    <w:multiLevelType w:val="multilevel"/>
    <w:tmpl w:val="000010B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6">
    <w:nsid w:val="000000BA"/>
    <w:multiLevelType w:val="multilevel"/>
    <w:tmpl w:val="000010B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7">
    <w:nsid w:val="000000BB"/>
    <w:multiLevelType w:val="multilevel"/>
    <w:tmpl w:val="000010B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8">
    <w:nsid w:val="000000BC"/>
    <w:multiLevelType w:val="multilevel"/>
    <w:tmpl w:val="000010B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9">
    <w:nsid w:val="000000BD"/>
    <w:multiLevelType w:val="multilevel"/>
    <w:tmpl w:val="000010B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0">
    <w:nsid w:val="000000BE"/>
    <w:multiLevelType w:val="multilevel"/>
    <w:tmpl w:val="000010B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1">
    <w:nsid w:val="000000BF"/>
    <w:multiLevelType w:val="multilevel"/>
    <w:tmpl w:val="000010B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2">
    <w:nsid w:val="000000C0"/>
    <w:multiLevelType w:val="multilevel"/>
    <w:tmpl w:val="000010C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3">
    <w:nsid w:val="000000C1"/>
    <w:multiLevelType w:val="multilevel"/>
    <w:tmpl w:val="000010C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4">
    <w:nsid w:val="000000C2"/>
    <w:multiLevelType w:val="multilevel"/>
    <w:tmpl w:val="000010C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5">
    <w:nsid w:val="000000C3"/>
    <w:multiLevelType w:val="multilevel"/>
    <w:tmpl w:val="000010C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6">
    <w:nsid w:val="000000C4"/>
    <w:multiLevelType w:val="multilevel"/>
    <w:tmpl w:val="000010C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7">
    <w:nsid w:val="000000C5"/>
    <w:multiLevelType w:val="multilevel"/>
    <w:tmpl w:val="000010C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8">
    <w:nsid w:val="000000C6"/>
    <w:multiLevelType w:val="multilevel"/>
    <w:tmpl w:val="000010C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9">
    <w:nsid w:val="000000C7"/>
    <w:multiLevelType w:val="multilevel"/>
    <w:tmpl w:val="000010C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0">
    <w:nsid w:val="000000C8"/>
    <w:multiLevelType w:val="multilevel"/>
    <w:tmpl w:val="000010C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1">
    <w:nsid w:val="000000C9"/>
    <w:multiLevelType w:val="multilevel"/>
    <w:tmpl w:val="000010C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2">
    <w:nsid w:val="000000CA"/>
    <w:multiLevelType w:val="multilevel"/>
    <w:tmpl w:val="000010C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3">
    <w:nsid w:val="000000CB"/>
    <w:multiLevelType w:val="multilevel"/>
    <w:tmpl w:val="000010C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4">
    <w:nsid w:val="000000CC"/>
    <w:multiLevelType w:val="multilevel"/>
    <w:tmpl w:val="000010C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5">
    <w:nsid w:val="000000CD"/>
    <w:multiLevelType w:val="multilevel"/>
    <w:tmpl w:val="000010C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6">
    <w:nsid w:val="000000CE"/>
    <w:multiLevelType w:val="multilevel"/>
    <w:tmpl w:val="000010C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7">
    <w:nsid w:val="000000CF"/>
    <w:multiLevelType w:val="multilevel"/>
    <w:tmpl w:val="000010C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8">
    <w:nsid w:val="000000D0"/>
    <w:multiLevelType w:val="multilevel"/>
    <w:tmpl w:val="000010D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9">
    <w:nsid w:val="000000D1"/>
    <w:multiLevelType w:val="multilevel"/>
    <w:tmpl w:val="000010D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0">
    <w:nsid w:val="000000D2"/>
    <w:multiLevelType w:val="multilevel"/>
    <w:tmpl w:val="000010D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1">
    <w:nsid w:val="000000D3"/>
    <w:multiLevelType w:val="multilevel"/>
    <w:tmpl w:val="000010D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2">
    <w:nsid w:val="000000D4"/>
    <w:multiLevelType w:val="multilevel"/>
    <w:tmpl w:val="000010D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3">
    <w:nsid w:val="000000D5"/>
    <w:multiLevelType w:val="multilevel"/>
    <w:tmpl w:val="000010D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4">
    <w:nsid w:val="000000D6"/>
    <w:multiLevelType w:val="multilevel"/>
    <w:tmpl w:val="000010D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5">
    <w:nsid w:val="000000D7"/>
    <w:multiLevelType w:val="multilevel"/>
    <w:tmpl w:val="000010D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6">
    <w:nsid w:val="000000D8"/>
    <w:multiLevelType w:val="multilevel"/>
    <w:tmpl w:val="000010D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7">
    <w:nsid w:val="000000D9"/>
    <w:multiLevelType w:val="multilevel"/>
    <w:tmpl w:val="000010D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8">
    <w:nsid w:val="000000DA"/>
    <w:multiLevelType w:val="multilevel"/>
    <w:tmpl w:val="000010D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9">
    <w:nsid w:val="000000DB"/>
    <w:multiLevelType w:val="multilevel"/>
    <w:tmpl w:val="000010D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0">
    <w:nsid w:val="000000DC"/>
    <w:multiLevelType w:val="multilevel"/>
    <w:tmpl w:val="000010D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1">
    <w:nsid w:val="000000DD"/>
    <w:multiLevelType w:val="multilevel"/>
    <w:tmpl w:val="000010D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2">
    <w:nsid w:val="000000DE"/>
    <w:multiLevelType w:val="multilevel"/>
    <w:tmpl w:val="000010D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3">
    <w:nsid w:val="000000DF"/>
    <w:multiLevelType w:val="multilevel"/>
    <w:tmpl w:val="000010D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4">
    <w:nsid w:val="000000E0"/>
    <w:multiLevelType w:val="multilevel"/>
    <w:tmpl w:val="000010E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5">
    <w:nsid w:val="000000E1"/>
    <w:multiLevelType w:val="multilevel"/>
    <w:tmpl w:val="000010E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6">
    <w:nsid w:val="000000E2"/>
    <w:multiLevelType w:val="multilevel"/>
    <w:tmpl w:val="000010E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7">
    <w:nsid w:val="000000E3"/>
    <w:multiLevelType w:val="multilevel"/>
    <w:tmpl w:val="000010E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8">
    <w:nsid w:val="000000E4"/>
    <w:multiLevelType w:val="multilevel"/>
    <w:tmpl w:val="000010E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9">
    <w:nsid w:val="000000E5"/>
    <w:multiLevelType w:val="multilevel"/>
    <w:tmpl w:val="000010E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0">
    <w:nsid w:val="000000E6"/>
    <w:multiLevelType w:val="multilevel"/>
    <w:tmpl w:val="000010E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1">
    <w:nsid w:val="000000E7"/>
    <w:multiLevelType w:val="multilevel"/>
    <w:tmpl w:val="000010E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2">
    <w:nsid w:val="000000E8"/>
    <w:multiLevelType w:val="multilevel"/>
    <w:tmpl w:val="000010E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3">
    <w:nsid w:val="000000E9"/>
    <w:multiLevelType w:val="multilevel"/>
    <w:tmpl w:val="000010E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4">
    <w:nsid w:val="000000EA"/>
    <w:multiLevelType w:val="multilevel"/>
    <w:tmpl w:val="000010E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5">
    <w:nsid w:val="000000EB"/>
    <w:multiLevelType w:val="multilevel"/>
    <w:tmpl w:val="000010E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6">
    <w:nsid w:val="000000EC"/>
    <w:multiLevelType w:val="multilevel"/>
    <w:tmpl w:val="000010E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7">
    <w:nsid w:val="000000ED"/>
    <w:multiLevelType w:val="multilevel"/>
    <w:tmpl w:val="000010E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8">
    <w:nsid w:val="000000EE"/>
    <w:multiLevelType w:val="multilevel"/>
    <w:tmpl w:val="000010E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9">
    <w:nsid w:val="000000EF"/>
    <w:multiLevelType w:val="multilevel"/>
    <w:tmpl w:val="000010E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0">
    <w:nsid w:val="000000F0"/>
    <w:multiLevelType w:val="multilevel"/>
    <w:tmpl w:val="000010F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1">
    <w:nsid w:val="000000F1"/>
    <w:multiLevelType w:val="multilevel"/>
    <w:tmpl w:val="000010F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2">
    <w:nsid w:val="000000F2"/>
    <w:multiLevelType w:val="multilevel"/>
    <w:tmpl w:val="000010F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3">
    <w:nsid w:val="000000F3"/>
    <w:multiLevelType w:val="multilevel"/>
    <w:tmpl w:val="000010F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4">
    <w:nsid w:val="000000F4"/>
    <w:multiLevelType w:val="multilevel"/>
    <w:tmpl w:val="000010F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5">
    <w:nsid w:val="000000F5"/>
    <w:multiLevelType w:val="multilevel"/>
    <w:tmpl w:val="000010F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6">
    <w:nsid w:val="000000F6"/>
    <w:multiLevelType w:val="multilevel"/>
    <w:tmpl w:val="000010F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7">
    <w:nsid w:val="000000F7"/>
    <w:multiLevelType w:val="multilevel"/>
    <w:tmpl w:val="000010F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8">
    <w:nsid w:val="000000F8"/>
    <w:multiLevelType w:val="multilevel"/>
    <w:tmpl w:val="000010F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9">
    <w:nsid w:val="000000F9"/>
    <w:multiLevelType w:val="multilevel"/>
    <w:tmpl w:val="000010F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0">
    <w:nsid w:val="000000FA"/>
    <w:multiLevelType w:val="multilevel"/>
    <w:tmpl w:val="000010F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1">
    <w:nsid w:val="000000FB"/>
    <w:multiLevelType w:val="multilevel"/>
    <w:tmpl w:val="000010F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2">
    <w:nsid w:val="000000FC"/>
    <w:multiLevelType w:val="multilevel"/>
    <w:tmpl w:val="000010F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3">
    <w:nsid w:val="000000FD"/>
    <w:multiLevelType w:val="multilevel"/>
    <w:tmpl w:val="000010F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4">
    <w:nsid w:val="000000FE"/>
    <w:multiLevelType w:val="multilevel"/>
    <w:tmpl w:val="000010F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5">
    <w:nsid w:val="000000FF"/>
    <w:multiLevelType w:val="multilevel"/>
    <w:tmpl w:val="000010F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6">
    <w:nsid w:val="00000100"/>
    <w:multiLevelType w:val="multilevel"/>
    <w:tmpl w:val="0000110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7">
    <w:nsid w:val="00000101"/>
    <w:multiLevelType w:val="multilevel"/>
    <w:tmpl w:val="0000110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8">
    <w:nsid w:val="00000102"/>
    <w:multiLevelType w:val="multilevel"/>
    <w:tmpl w:val="0000110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9">
    <w:nsid w:val="00000103"/>
    <w:multiLevelType w:val="multilevel"/>
    <w:tmpl w:val="0000110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0">
    <w:nsid w:val="00000104"/>
    <w:multiLevelType w:val="multilevel"/>
    <w:tmpl w:val="0000110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1">
    <w:nsid w:val="00000105"/>
    <w:multiLevelType w:val="multilevel"/>
    <w:tmpl w:val="0000110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2">
    <w:nsid w:val="00000106"/>
    <w:multiLevelType w:val="multilevel"/>
    <w:tmpl w:val="0000110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3">
    <w:nsid w:val="00000107"/>
    <w:multiLevelType w:val="multilevel"/>
    <w:tmpl w:val="0000110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4">
    <w:nsid w:val="00000108"/>
    <w:multiLevelType w:val="multilevel"/>
    <w:tmpl w:val="0000110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5">
    <w:nsid w:val="00000109"/>
    <w:multiLevelType w:val="multilevel"/>
    <w:tmpl w:val="0000110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6">
    <w:nsid w:val="0000010A"/>
    <w:multiLevelType w:val="multilevel"/>
    <w:tmpl w:val="0000110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7">
    <w:nsid w:val="0000010B"/>
    <w:multiLevelType w:val="multilevel"/>
    <w:tmpl w:val="0000110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8">
    <w:nsid w:val="0000010C"/>
    <w:multiLevelType w:val="multilevel"/>
    <w:tmpl w:val="0000110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9">
    <w:nsid w:val="0000010D"/>
    <w:multiLevelType w:val="multilevel"/>
    <w:tmpl w:val="0000110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0">
    <w:nsid w:val="0000010E"/>
    <w:multiLevelType w:val="multilevel"/>
    <w:tmpl w:val="0000110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1">
    <w:nsid w:val="0000010F"/>
    <w:multiLevelType w:val="multilevel"/>
    <w:tmpl w:val="0000110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2">
    <w:nsid w:val="00000110"/>
    <w:multiLevelType w:val="multilevel"/>
    <w:tmpl w:val="0000111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3">
    <w:nsid w:val="00000111"/>
    <w:multiLevelType w:val="multilevel"/>
    <w:tmpl w:val="0000111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4">
    <w:nsid w:val="00000112"/>
    <w:multiLevelType w:val="multilevel"/>
    <w:tmpl w:val="0000111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5">
    <w:nsid w:val="00000113"/>
    <w:multiLevelType w:val="multilevel"/>
    <w:tmpl w:val="0000111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6">
    <w:nsid w:val="00000114"/>
    <w:multiLevelType w:val="multilevel"/>
    <w:tmpl w:val="0000111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7">
    <w:nsid w:val="00000115"/>
    <w:multiLevelType w:val="multilevel"/>
    <w:tmpl w:val="0000111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8">
    <w:nsid w:val="00000116"/>
    <w:multiLevelType w:val="multilevel"/>
    <w:tmpl w:val="0000111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9">
    <w:nsid w:val="00000117"/>
    <w:multiLevelType w:val="multilevel"/>
    <w:tmpl w:val="0000111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0">
    <w:nsid w:val="00000118"/>
    <w:multiLevelType w:val="multilevel"/>
    <w:tmpl w:val="0000111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1">
    <w:nsid w:val="00000119"/>
    <w:multiLevelType w:val="multilevel"/>
    <w:tmpl w:val="0000111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2">
    <w:nsid w:val="0000011A"/>
    <w:multiLevelType w:val="multilevel"/>
    <w:tmpl w:val="0000111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3">
    <w:nsid w:val="0000011B"/>
    <w:multiLevelType w:val="multilevel"/>
    <w:tmpl w:val="0000111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4">
    <w:nsid w:val="0000011C"/>
    <w:multiLevelType w:val="multilevel"/>
    <w:tmpl w:val="0000111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5">
    <w:nsid w:val="0000011D"/>
    <w:multiLevelType w:val="multilevel"/>
    <w:tmpl w:val="0000111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6">
    <w:nsid w:val="0000011E"/>
    <w:multiLevelType w:val="multilevel"/>
    <w:tmpl w:val="0000111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7">
    <w:nsid w:val="0000011F"/>
    <w:multiLevelType w:val="multilevel"/>
    <w:tmpl w:val="0000111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8">
    <w:nsid w:val="00000120"/>
    <w:multiLevelType w:val="multilevel"/>
    <w:tmpl w:val="0000112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9">
    <w:nsid w:val="00000121"/>
    <w:multiLevelType w:val="multilevel"/>
    <w:tmpl w:val="0000112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0">
    <w:nsid w:val="00000122"/>
    <w:multiLevelType w:val="multilevel"/>
    <w:tmpl w:val="0000112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1">
    <w:nsid w:val="00000123"/>
    <w:multiLevelType w:val="multilevel"/>
    <w:tmpl w:val="0000112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2">
    <w:nsid w:val="00000124"/>
    <w:multiLevelType w:val="multilevel"/>
    <w:tmpl w:val="0000112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3">
    <w:nsid w:val="00000125"/>
    <w:multiLevelType w:val="multilevel"/>
    <w:tmpl w:val="0000112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4">
    <w:nsid w:val="00000126"/>
    <w:multiLevelType w:val="multilevel"/>
    <w:tmpl w:val="0000112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5">
    <w:nsid w:val="00000127"/>
    <w:multiLevelType w:val="multilevel"/>
    <w:tmpl w:val="0000112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6">
    <w:nsid w:val="00000128"/>
    <w:multiLevelType w:val="multilevel"/>
    <w:tmpl w:val="0000112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7">
    <w:nsid w:val="00000129"/>
    <w:multiLevelType w:val="multilevel"/>
    <w:tmpl w:val="0000112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8">
    <w:nsid w:val="0000012A"/>
    <w:multiLevelType w:val="multilevel"/>
    <w:tmpl w:val="0000112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9">
    <w:nsid w:val="0000012B"/>
    <w:multiLevelType w:val="multilevel"/>
    <w:tmpl w:val="0000112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0">
    <w:nsid w:val="0000012C"/>
    <w:multiLevelType w:val="multilevel"/>
    <w:tmpl w:val="0000112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1">
    <w:nsid w:val="0000012D"/>
    <w:multiLevelType w:val="multilevel"/>
    <w:tmpl w:val="0000112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2">
    <w:nsid w:val="0000012E"/>
    <w:multiLevelType w:val="multilevel"/>
    <w:tmpl w:val="0000112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3">
    <w:nsid w:val="0000012F"/>
    <w:multiLevelType w:val="multilevel"/>
    <w:tmpl w:val="0000112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4">
    <w:nsid w:val="00000130"/>
    <w:multiLevelType w:val="multilevel"/>
    <w:tmpl w:val="0000113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5">
    <w:nsid w:val="00000131"/>
    <w:multiLevelType w:val="multilevel"/>
    <w:tmpl w:val="0000113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6">
    <w:nsid w:val="00000132"/>
    <w:multiLevelType w:val="multilevel"/>
    <w:tmpl w:val="0000113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7">
    <w:nsid w:val="00000133"/>
    <w:multiLevelType w:val="multilevel"/>
    <w:tmpl w:val="0000113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8">
    <w:nsid w:val="00000134"/>
    <w:multiLevelType w:val="multilevel"/>
    <w:tmpl w:val="0000113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9">
    <w:nsid w:val="00000135"/>
    <w:multiLevelType w:val="multilevel"/>
    <w:tmpl w:val="0000113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0">
    <w:nsid w:val="00000136"/>
    <w:multiLevelType w:val="multilevel"/>
    <w:tmpl w:val="0000113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1">
    <w:nsid w:val="00000137"/>
    <w:multiLevelType w:val="multilevel"/>
    <w:tmpl w:val="0000113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2">
    <w:nsid w:val="00000138"/>
    <w:multiLevelType w:val="multilevel"/>
    <w:tmpl w:val="0000113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3">
    <w:nsid w:val="00000139"/>
    <w:multiLevelType w:val="multilevel"/>
    <w:tmpl w:val="0000113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4">
    <w:nsid w:val="0000013A"/>
    <w:multiLevelType w:val="multilevel"/>
    <w:tmpl w:val="0000113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5">
    <w:nsid w:val="0000013B"/>
    <w:multiLevelType w:val="multilevel"/>
    <w:tmpl w:val="0000113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6">
    <w:nsid w:val="0000013C"/>
    <w:multiLevelType w:val="multilevel"/>
    <w:tmpl w:val="0000113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7">
    <w:nsid w:val="0000013D"/>
    <w:multiLevelType w:val="multilevel"/>
    <w:tmpl w:val="0000113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8">
    <w:nsid w:val="0000013E"/>
    <w:multiLevelType w:val="multilevel"/>
    <w:tmpl w:val="0000113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9">
    <w:nsid w:val="0000013F"/>
    <w:multiLevelType w:val="multilevel"/>
    <w:tmpl w:val="0000113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0">
    <w:nsid w:val="00000140"/>
    <w:multiLevelType w:val="multilevel"/>
    <w:tmpl w:val="0000114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1">
    <w:nsid w:val="00000141"/>
    <w:multiLevelType w:val="multilevel"/>
    <w:tmpl w:val="0000114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2">
    <w:nsid w:val="00000142"/>
    <w:multiLevelType w:val="multilevel"/>
    <w:tmpl w:val="0000114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3">
    <w:nsid w:val="00000143"/>
    <w:multiLevelType w:val="multilevel"/>
    <w:tmpl w:val="0000114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4">
    <w:nsid w:val="00000144"/>
    <w:multiLevelType w:val="multilevel"/>
    <w:tmpl w:val="0000114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5">
    <w:nsid w:val="00000145"/>
    <w:multiLevelType w:val="multilevel"/>
    <w:tmpl w:val="0000114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6">
    <w:nsid w:val="00000146"/>
    <w:multiLevelType w:val="multilevel"/>
    <w:tmpl w:val="0000114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7">
    <w:nsid w:val="00000147"/>
    <w:multiLevelType w:val="multilevel"/>
    <w:tmpl w:val="0000114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8">
    <w:nsid w:val="00000148"/>
    <w:multiLevelType w:val="multilevel"/>
    <w:tmpl w:val="0000114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9">
    <w:nsid w:val="00000149"/>
    <w:multiLevelType w:val="multilevel"/>
    <w:tmpl w:val="0000114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0">
    <w:nsid w:val="0000014A"/>
    <w:multiLevelType w:val="multilevel"/>
    <w:tmpl w:val="0000114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1">
    <w:nsid w:val="0000014B"/>
    <w:multiLevelType w:val="multilevel"/>
    <w:tmpl w:val="0000114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2">
    <w:nsid w:val="0000014C"/>
    <w:multiLevelType w:val="multilevel"/>
    <w:tmpl w:val="0000114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3">
    <w:nsid w:val="0000014D"/>
    <w:multiLevelType w:val="multilevel"/>
    <w:tmpl w:val="0000114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4">
    <w:nsid w:val="0000014E"/>
    <w:multiLevelType w:val="multilevel"/>
    <w:tmpl w:val="0000114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5">
    <w:nsid w:val="0000014F"/>
    <w:multiLevelType w:val="multilevel"/>
    <w:tmpl w:val="0000114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6">
    <w:nsid w:val="00000150"/>
    <w:multiLevelType w:val="multilevel"/>
    <w:tmpl w:val="0000115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7">
    <w:nsid w:val="00000151"/>
    <w:multiLevelType w:val="multilevel"/>
    <w:tmpl w:val="0000115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8">
    <w:nsid w:val="00000152"/>
    <w:multiLevelType w:val="multilevel"/>
    <w:tmpl w:val="0000115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9">
    <w:nsid w:val="00000153"/>
    <w:multiLevelType w:val="multilevel"/>
    <w:tmpl w:val="0000115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0">
    <w:nsid w:val="00000154"/>
    <w:multiLevelType w:val="multilevel"/>
    <w:tmpl w:val="0000115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1">
    <w:nsid w:val="00000155"/>
    <w:multiLevelType w:val="multilevel"/>
    <w:tmpl w:val="0000115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2">
    <w:nsid w:val="00000156"/>
    <w:multiLevelType w:val="multilevel"/>
    <w:tmpl w:val="0000115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3">
    <w:nsid w:val="00000157"/>
    <w:multiLevelType w:val="multilevel"/>
    <w:tmpl w:val="0000115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4">
    <w:nsid w:val="00000158"/>
    <w:multiLevelType w:val="multilevel"/>
    <w:tmpl w:val="0000115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5">
    <w:nsid w:val="00000159"/>
    <w:multiLevelType w:val="multilevel"/>
    <w:tmpl w:val="0000115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6">
    <w:nsid w:val="0000015A"/>
    <w:multiLevelType w:val="multilevel"/>
    <w:tmpl w:val="0000115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7">
    <w:nsid w:val="0000015B"/>
    <w:multiLevelType w:val="multilevel"/>
    <w:tmpl w:val="0000115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8">
    <w:nsid w:val="0000015C"/>
    <w:multiLevelType w:val="multilevel"/>
    <w:tmpl w:val="0000115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9">
    <w:nsid w:val="0000015D"/>
    <w:multiLevelType w:val="multilevel"/>
    <w:tmpl w:val="0000115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0">
    <w:nsid w:val="0000015E"/>
    <w:multiLevelType w:val="multilevel"/>
    <w:tmpl w:val="0000115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1">
    <w:nsid w:val="0000015F"/>
    <w:multiLevelType w:val="multilevel"/>
    <w:tmpl w:val="0000115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2">
    <w:nsid w:val="00000160"/>
    <w:multiLevelType w:val="multilevel"/>
    <w:tmpl w:val="0000116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3">
    <w:nsid w:val="00000161"/>
    <w:multiLevelType w:val="multilevel"/>
    <w:tmpl w:val="0000116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4">
    <w:nsid w:val="00000162"/>
    <w:multiLevelType w:val="multilevel"/>
    <w:tmpl w:val="0000116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5">
    <w:nsid w:val="00000163"/>
    <w:multiLevelType w:val="multilevel"/>
    <w:tmpl w:val="0000116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6">
    <w:nsid w:val="00000164"/>
    <w:multiLevelType w:val="multilevel"/>
    <w:tmpl w:val="0000116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7">
    <w:nsid w:val="00000165"/>
    <w:multiLevelType w:val="multilevel"/>
    <w:tmpl w:val="0000116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8">
    <w:nsid w:val="00000166"/>
    <w:multiLevelType w:val="multilevel"/>
    <w:tmpl w:val="0000116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9">
    <w:nsid w:val="00000167"/>
    <w:multiLevelType w:val="multilevel"/>
    <w:tmpl w:val="0000116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0">
    <w:nsid w:val="00000168"/>
    <w:multiLevelType w:val="multilevel"/>
    <w:tmpl w:val="0000116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1">
    <w:nsid w:val="00000169"/>
    <w:multiLevelType w:val="multilevel"/>
    <w:tmpl w:val="0000116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2">
    <w:nsid w:val="0000016A"/>
    <w:multiLevelType w:val="multilevel"/>
    <w:tmpl w:val="0000116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3">
    <w:nsid w:val="0000016B"/>
    <w:multiLevelType w:val="multilevel"/>
    <w:tmpl w:val="0000116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4">
    <w:nsid w:val="0000016C"/>
    <w:multiLevelType w:val="multilevel"/>
    <w:tmpl w:val="0000116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5">
    <w:nsid w:val="0000016D"/>
    <w:multiLevelType w:val="multilevel"/>
    <w:tmpl w:val="0000116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6">
    <w:nsid w:val="0000016E"/>
    <w:multiLevelType w:val="multilevel"/>
    <w:tmpl w:val="0000116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7">
    <w:nsid w:val="0000016F"/>
    <w:multiLevelType w:val="multilevel"/>
    <w:tmpl w:val="0000116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8">
    <w:nsid w:val="00000170"/>
    <w:multiLevelType w:val="multilevel"/>
    <w:tmpl w:val="0000117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9">
    <w:nsid w:val="00000171"/>
    <w:multiLevelType w:val="multilevel"/>
    <w:tmpl w:val="0000117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0">
    <w:nsid w:val="00000172"/>
    <w:multiLevelType w:val="multilevel"/>
    <w:tmpl w:val="0000117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1">
    <w:nsid w:val="00000173"/>
    <w:multiLevelType w:val="multilevel"/>
    <w:tmpl w:val="0000117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2">
    <w:nsid w:val="00000174"/>
    <w:multiLevelType w:val="multilevel"/>
    <w:tmpl w:val="0000117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3">
    <w:nsid w:val="00000175"/>
    <w:multiLevelType w:val="multilevel"/>
    <w:tmpl w:val="0000117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4">
    <w:nsid w:val="00000176"/>
    <w:multiLevelType w:val="multilevel"/>
    <w:tmpl w:val="0000117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5">
    <w:nsid w:val="00000177"/>
    <w:multiLevelType w:val="multilevel"/>
    <w:tmpl w:val="0000117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6">
    <w:nsid w:val="00000178"/>
    <w:multiLevelType w:val="multilevel"/>
    <w:tmpl w:val="0000117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7">
    <w:nsid w:val="00000179"/>
    <w:multiLevelType w:val="multilevel"/>
    <w:tmpl w:val="0000117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8">
    <w:nsid w:val="0000017A"/>
    <w:multiLevelType w:val="multilevel"/>
    <w:tmpl w:val="0000117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9">
    <w:nsid w:val="0000017B"/>
    <w:multiLevelType w:val="multilevel"/>
    <w:tmpl w:val="0000117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0">
    <w:nsid w:val="0000017C"/>
    <w:multiLevelType w:val="multilevel"/>
    <w:tmpl w:val="0000117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1">
    <w:nsid w:val="0000017D"/>
    <w:multiLevelType w:val="multilevel"/>
    <w:tmpl w:val="0000117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2">
    <w:nsid w:val="0000017E"/>
    <w:multiLevelType w:val="multilevel"/>
    <w:tmpl w:val="0000117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3">
    <w:nsid w:val="0000017F"/>
    <w:multiLevelType w:val="multilevel"/>
    <w:tmpl w:val="0000117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4">
    <w:nsid w:val="00000180"/>
    <w:multiLevelType w:val="multilevel"/>
    <w:tmpl w:val="0000118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5">
    <w:nsid w:val="00000181"/>
    <w:multiLevelType w:val="multilevel"/>
    <w:tmpl w:val="0000118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6">
    <w:nsid w:val="00000182"/>
    <w:multiLevelType w:val="multilevel"/>
    <w:tmpl w:val="0000118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7">
    <w:nsid w:val="00000183"/>
    <w:multiLevelType w:val="multilevel"/>
    <w:tmpl w:val="0000118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8">
    <w:nsid w:val="00000184"/>
    <w:multiLevelType w:val="multilevel"/>
    <w:tmpl w:val="0000118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9">
    <w:nsid w:val="00000185"/>
    <w:multiLevelType w:val="multilevel"/>
    <w:tmpl w:val="0000118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0">
    <w:nsid w:val="00000186"/>
    <w:multiLevelType w:val="multilevel"/>
    <w:tmpl w:val="0000118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1">
    <w:nsid w:val="00000187"/>
    <w:multiLevelType w:val="multilevel"/>
    <w:tmpl w:val="0000118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2">
    <w:nsid w:val="00000188"/>
    <w:multiLevelType w:val="multilevel"/>
    <w:tmpl w:val="0000118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3">
    <w:nsid w:val="00000189"/>
    <w:multiLevelType w:val="multilevel"/>
    <w:tmpl w:val="0000118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4">
    <w:nsid w:val="0000018A"/>
    <w:multiLevelType w:val="multilevel"/>
    <w:tmpl w:val="0000118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5">
    <w:nsid w:val="0000018B"/>
    <w:multiLevelType w:val="multilevel"/>
    <w:tmpl w:val="0000118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6">
    <w:nsid w:val="0000018C"/>
    <w:multiLevelType w:val="multilevel"/>
    <w:tmpl w:val="0000118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7">
    <w:nsid w:val="0000018D"/>
    <w:multiLevelType w:val="multilevel"/>
    <w:tmpl w:val="0000118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8">
    <w:nsid w:val="0000018E"/>
    <w:multiLevelType w:val="multilevel"/>
    <w:tmpl w:val="0000118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9">
    <w:nsid w:val="0000018F"/>
    <w:multiLevelType w:val="multilevel"/>
    <w:tmpl w:val="0000118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0">
    <w:nsid w:val="00000190"/>
    <w:multiLevelType w:val="multilevel"/>
    <w:tmpl w:val="0000119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1">
    <w:nsid w:val="00000191"/>
    <w:multiLevelType w:val="multilevel"/>
    <w:tmpl w:val="0000119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2">
    <w:nsid w:val="00000192"/>
    <w:multiLevelType w:val="multilevel"/>
    <w:tmpl w:val="0000119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3">
    <w:nsid w:val="00000193"/>
    <w:multiLevelType w:val="multilevel"/>
    <w:tmpl w:val="0000119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4">
    <w:nsid w:val="00000194"/>
    <w:multiLevelType w:val="multilevel"/>
    <w:tmpl w:val="0000119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5">
    <w:nsid w:val="00000195"/>
    <w:multiLevelType w:val="multilevel"/>
    <w:tmpl w:val="0000119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6">
    <w:nsid w:val="00000196"/>
    <w:multiLevelType w:val="multilevel"/>
    <w:tmpl w:val="0000119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7">
    <w:nsid w:val="00000197"/>
    <w:multiLevelType w:val="multilevel"/>
    <w:tmpl w:val="0000119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8">
    <w:nsid w:val="00000198"/>
    <w:multiLevelType w:val="multilevel"/>
    <w:tmpl w:val="0000119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9">
    <w:nsid w:val="00000199"/>
    <w:multiLevelType w:val="multilevel"/>
    <w:tmpl w:val="0000119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0">
    <w:nsid w:val="0000019A"/>
    <w:multiLevelType w:val="multilevel"/>
    <w:tmpl w:val="0000119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1">
    <w:nsid w:val="0000019B"/>
    <w:multiLevelType w:val="multilevel"/>
    <w:tmpl w:val="0000119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2">
    <w:nsid w:val="0000019C"/>
    <w:multiLevelType w:val="multilevel"/>
    <w:tmpl w:val="0000119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3">
    <w:nsid w:val="0000019D"/>
    <w:multiLevelType w:val="multilevel"/>
    <w:tmpl w:val="0000119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4">
    <w:nsid w:val="0000019E"/>
    <w:multiLevelType w:val="multilevel"/>
    <w:tmpl w:val="0000119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5">
    <w:nsid w:val="0000019F"/>
    <w:multiLevelType w:val="multilevel"/>
    <w:tmpl w:val="0000119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6">
    <w:nsid w:val="000001A0"/>
    <w:multiLevelType w:val="multilevel"/>
    <w:tmpl w:val="000011A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7">
    <w:nsid w:val="000001A1"/>
    <w:multiLevelType w:val="multilevel"/>
    <w:tmpl w:val="000011A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8">
    <w:nsid w:val="000001A2"/>
    <w:multiLevelType w:val="multilevel"/>
    <w:tmpl w:val="000011A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9">
    <w:nsid w:val="000001A3"/>
    <w:multiLevelType w:val="multilevel"/>
    <w:tmpl w:val="000011A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0">
    <w:nsid w:val="000001A4"/>
    <w:multiLevelType w:val="multilevel"/>
    <w:tmpl w:val="000011A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1">
    <w:nsid w:val="000001A5"/>
    <w:multiLevelType w:val="multilevel"/>
    <w:tmpl w:val="000011A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2">
    <w:nsid w:val="000001A6"/>
    <w:multiLevelType w:val="multilevel"/>
    <w:tmpl w:val="000011A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3">
    <w:nsid w:val="000001A7"/>
    <w:multiLevelType w:val="multilevel"/>
    <w:tmpl w:val="000011A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4">
    <w:nsid w:val="000001A8"/>
    <w:multiLevelType w:val="multilevel"/>
    <w:tmpl w:val="000011A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5">
    <w:nsid w:val="000001A9"/>
    <w:multiLevelType w:val="multilevel"/>
    <w:tmpl w:val="000011A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6">
    <w:nsid w:val="000001AA"/>
    <w:multiLevelType w:val="multilevel"/>
    <w:tmpl w:val="000011A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7">
    <w:nsid w:val="000001AB"/>
    <w:multiLevelType w:val="multilevel"/>
    <w:tmpl w:val="000011A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8">
    <w:nsid w:val="000001AC"/>
    <w:multiLevelType w:val="multilevel"/>
    <w:tmpl w:val="000011A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9">
    <w:nsid w:val="000001AD"/>
    <w:multiLevelType w:val="multilevel"/>
    <w:tmpl w:val="000011A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0">
    <w:nsid w:val="000001AE"/>
    <w:multiLevelType w:val="multilevel"/>
    <w:tmpl w:val="000011A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1">
    <w:nsid w:val="000001AF"/>
    <w:multiLevelType w:val="multilevel"/>
    <w:tmpl w:val="000011A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2">
    <w:nsid w:val="000001B0"/>
    <w:multiLevelType w:val="multilevel"/>
    <w:tmpl w:val="000011B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3">
    <w:nsid w:val="000001B1"/>
    <w:multiLevelType w:val="multilevel"/>
    <w:tmpl w:val="000011B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4">
    <w:nsid w:val="000001B2"/>
    <w:multiLevelType w:val="multilevel"/>
    <w:tmpl w:val="000011B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5">
    <w:nsid w:val="000001B3"/>
    <w:multiLevelType w:val="multilevel"/>
    <w:tmpl w:val="000011B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6">
    <w:nsid w:val="000001B4"/>
    <w:multiLevelType w:val="multilevel"/>
    <w:tmpl w:val="000011B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bering>
</file>

<file path=word/styles.xml><?xml version="1.0" encoding="utf-8"?>
<w:styles xmlns:w="http://schemas.openxmlformats.org/wordprocessingml/2006/main">
  <w:docDefaults>
    <w:rPrDefault>
      <w:rPr>
        <w:rFonts w:ascii="Calibri" w:hAnsi="Calibri" w:eastAsia="Calibri"/>
        <w:sz w:val="22"/>
        <w:szCs w:val="22"/>
      </w:rPr>
    </w:rPrDefault>
  </w:docDefaults>
  <w:style w:type="paragraph" w:styleId="Normal" w:default="true" w:customStyle="true">
    <w:name w:val="Normal"/>
    <w:qFormat/>
    <w:uiPriority w:val="0"/>
    <w:unhideWhenUsed/>
    <w:rPr>
      <w:rFonts w:ascii="Calibri" w:hAnsi="Calibri" w:eastAsia="Calibri"/>
      <w:sz w:val="22"/>
      <w:szCs w:val="22"/>
    </w:rPr>
  </w:style>
  <w:style w:type="paragraph" w:styleId="Heading1" w:default="false" w:customStyle="true">
    <w:name w:val="Heading 1"/>
    <w:basedOn w:val="Normal"/>
    <w:next w:val="Normal"/>
    <w:uiPriority w:val="1"/>
    <w:unhideWhenUsed/>
    <w:rPr>
      <w:b/>
      <w:rFonts w:ascii="Calibri" w:hAnsi="Calibri" w:eastAsia="Calibri"/>
      <w:sz w:val="32"/>
      <w:szCs w:val="32"/>
    </w:rPr>
  </w:style>
  <w:style w:type="paragraph" w:styleId="Heading2" w:default="false" w:customStyle="true">
    <w:name w:val="Heading 2"/>
    <w:basedOn w:val="Normal"/>
    <w:next w:val="Normal"/>
    <w:uiPriority w:val="2"/>
    <w:unhideWhenUsed/>
    <w:rPr>
      <w:b/>
      <w:rFonts w:ascii="Calibri" w:hAnsi="Calibri" w:eastAsia="Calibri"/>
      <w:sz w:val="26"/>
      <w:szCs w:val="26"/>
    </w:rPr>
  </w:style>
  <w:style w:type="paragraph" w:styleId="Heading3" w:default="false" w:customStyle="true">
    <w:name w:val="Heading 3"/>
    <w:basedOn w:val="Normal"/>
    <w:next w:val="Normal"/>
    <w:uiPriority w:val="3"/>
    <w:unhideWhenUsed/>
    <w:rPr>
      <w:b/>
      <w:rFonts w:ascii="Calibri" w:hAnsi="Calibri" w:eastAsia="Calibri"/>
      <w:sz w:val="24"/>
      <w:szCs w:val="24"/>
    </w:rPr>
  </w:style>
  <w:style w:type="paragraph" w:styleId="Heading4" w:default="false" w:customStyle="true">
    <w:name w:val="Heading 4"/>
    <w:basedOn w:val="Normal"/>
    <w:next w:val="Normal"/>
    <w:uiPriority w:val="4"/>
    <w:unhideWhenUsed/>
    <w:rPr>
      <w:b/>
      <w:rFonts w:ascii="Calibri" w:hAnsi="Calibri" w:eastAsia="Calibri"/>
      <w:sz w:val="22"/>
      <w:szCs w:val="22"/>
    </w:rPr>
  </w:style>
  <w:style w:type="paragraph" w:styleId="Heading5" w:default="false" w:customStyle="true">
    <w:name w:val="Heading 5"/>
    <w:basedOn w:val="Normal"/>
    <w:next w:val="Normal"/>
    <w:uiPriority w:val="5"/>
    <w:unhideWhenUsed/>
    <w:rPr>
      <w:b/>
      <w:rFonts w:ascii="Calibri" w:hAnsi="Calibri" w:eastAsia="Calibri"/>
      <w:sz w:val="20"/>
      <w:szCs w:val="20"/>
    </w:rPr>
  </w:style>
  <w:style w:type="paragraph" w:styleId="Heading6" w:default="false" w:customStyle="true">
    <w:name w:val="Heading 6"/>
    <w:basedOn w:val="Normal"/>
    <w:next w:val="Normal"/>
    <w:uiPriority w:val="6"/>
    <w:unhideWhenUsed/>
    <w:rPr>
      <w:b/>
      <w:rFonts w:ascii="Calibri" w:hAnsi="Calibri" w:eastAsia="Calibri"/>
      <w:sz w:val="20"/>
      <w:szCs w:val="20"/>
    </w:rPr>
  </w:style>
  <w:style w:type="paragraph" w:styleId="IntenseQuote" w:customStyle="true">
    <w:name w:val="Intense Quote"/>
    <w:basedOn w:val="Normal"/>
    <w:next w:val="Normal"/>
    <w:uiPriority w:val="29"/>
    <w:unhideWhenUsed/>
    <w:pPr>
      <w:ind w:left="720" w:right="360"/>
      <w:spacing w:before="120" w:after="120"/>
    </w:pPr>
    <w:rPr>
      <w:i/>
      <w:color w:val="404040"/>
    </w:rPr>
  </w:style>
  <w:style w:type="paragraph" w:styleId="MdCodeBlock" w:customStyle="true">
    <w:name w:val="Md Code Block"/>
    <w:basedOn w:val="Normal"/>
    <w:next w:val="Normal"/>
    <w:uiPriority w:val="99"/>
    <w:unhideWhenUsed/>
    <w:pPr>
      <w:spacing w:before="120" w:after="120"/>
      <w:ind w:left="360"/>
      <w:shd w:val="clear" w:fill="F2F2F2"/>
    </w:pPr>
    <w:rPr>
      <w:rFonts w:ascii="Consolas" w:hAnsi="Consolas"/>
      <w:sz w:val="20"/>
      <w:szCs w:val="20"/>
      <w:noProof/>
    </w:rPr>
  </w:style>
  <w:style w:type="character" w:styleId="MdInlineCode" w:customStyle="tru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_rels/document.xml.rels>&#65279;<?xml version="1.0" encoding="utf-8"?><Relationships xmlns="http://schemas.openxmlformats.org/package/2006/relationships"><Relationship Type="http://schemas.openxmlformats.org/officeDocument/2006/relationships/styles" Target="/word/styles.xml" Id="R13173102dcb34ffe" /><Relationship Type="http://schemas.openxmlformats.org/officeDocument/2006/relationships/numbering" Target="/word/numbering.xml" Id="R6baee313aaad4f30" /><Relationship Type="http://schemas.openxmlformats.org/officeDocument/2006/relationships/image" Target="/media/image.png" Id="R585f262815ee4a41" /><Relationship Type="http://schemas.openxmlformats.org/officeDocument/2006/relationships/image" Target="/media/image2.png" Id="R1c7911a9e6bd4ebc" /><Relationship Type="http://schemas.openxmlformats.org/officeDocument/2006/relationships/image" Target="/media/image3.png" Id="Rb959ab32150442f4" /><Relationship Type="http://schemas.openxmlformats.org/officeDocument/2006/relationships/image" Target="/media/image4.png" Id="R6e24a9cc98974e1d" /><Relationship Type="http://schemas.openxmlformats.org/officeDocument/2006/relationships/image" Target="/media/image5.png" Id="R775940f477ff4e3f" /><Relationship Type="http://schemas.openxmlformats.org/officeDocument/2006/relationships/image" Target="/media/image6.png" Id="R0f1a55fcbea945c6" /><Relationship Type="http://schemas.openxmlformats.org/officeDocument/2006/relationships/image" Target="/media/image7.png" Id="R056869b1b161494a" /><Relationship Type="http://schemas.openxmlformats.org/officeDocument/2006/relationships/image" Target="/media/image8.png" Id="R5b07ef82b00c47e5" /><Relationship Type="http://schemas.openxmlformats.org/officeDocument/2006/relationships/image" Target="/media/image9.png" Id="R3d562c077a2b442c" /><Relationship Type="http://schemas.openxmlformats.org/officeDocument/2006/relationships/image" Target="/media/image10.png" Id="Rfb94dafd16084fb1" /><Relationship Type="http://schemas.openxmlformats.org/officeDocument/2006/relationships/image" Target="/media/image11.png" Id="R8b33a5f281a4469a" /><Relationship Type="http://schemas.openxmlformats.org/officeDocument/2006/relationships/image" Target="/media/image12.png" Id="R2ba6e03a282043da" /><Relationship Type="http://schemas.openxmlformats.org/officeDocument/2006/relationships/image" Target="/media/image13.png" Id="R2a991f85b9e24f4e" /><Relationship Type="http://schemas.openxmlformats.org/officeDocument/2006/relationships/image" Target="/media/image14.png" Id="R415a86516514453b" /><Relationship Type="http://schemas.openxmlformats.org/officeDocument/2006/relationships/image" Target="/media/image15.png" Id="Re785750b1c534c73" /><Relationship Type="http://schemas.openxmlformats.org/officeDocument/2006/relationships/image" Target="/media/image16.png" Id="Rcd7f9f1974d545a6" /><Relationship Type="http://schemas.openxmlformats.org/officeDocument/2006/relationships/image" Target="/media/image17.png" Id="R170fbf97f8044326" /><Relationship Type="http://schemas.openxmlformats.org/officeDocument/2006/relationships/image" Target="/media/image18.png" Id="R4fba97f34a5b451e" /><Relationship Type="http://schemas.openxmlformats.org/officeDocument/2006/relationships/image" Target="/media/image19.png" Id="Re828df43d9a44506" /><Relationship Type="http://schemas.openxmlformats.org/officeDocument/2006/relationships/image" Target="/media/image20.png" Id="R61f4324cc8a54665" /><Relationship Type="http://schemas.openxmlformats.org/officeDocument/2006/relationships/image" Target="/media/image21.png" Id="R5a7646af9cb04bdc" /><Relationship Type="http://schemas.openxmlformats.org/officeDocument/2006/relationships/image" Target="/media/image22.png" Id="R0f7e2ef8901e4193" /><Relationship Type="http://schemas.openxmlformats.org/officeDocument/2006/relationships/image" Target="/media/image23.png" Id="R5c3351a8f76f4dfb" /><Relationship Type="http://schemas.openxmlformats.org/officeDocument/2006/relationships/image" Target="/media/image24.png" Id="R6fd2034223fe43c8" /><Relationship Type="http://schemas.openxmlformats.org/officeDocument/2006/relationships/image" Target="/media/image25.png" Id="R4c1ac533da074ea2" /><Relationship Type="http://schemas.openxmlformats.org/officeDocument/2006/relationships/image" Target="/media/image26.png" Id="R2742e1ab17d14be7" /><Relationship Type="http://schemas.openxmlformats.org/officeDocument/2006/relationships/image" Target="/media/image27.png" Id="R231e49a166b44fe7" /><Relationship Type="http://schemas.openxmlformats.org/officeDocument/2006/relationships/image" Target="/media/image28.png" Id="Rb4a9869e9e404a61" /><Relationship Type="http://schemas.openxmlformats.org/officeDocument/2006/relationships/image" Target="/media/image29.png" Id="Ra7df1b45368d4ab0" /><Relationship Type="http://schemas.openxmlformats.org/officeDocument/2006/relationships/image" Target="/media/image30.png" Id="R546292a1f2564feb" /><Relationship Type="http://schemas.openxmlformats.org/officeDocument/2006/relationships/image" Target="/media/image31.png" Id="R9244ebd978a946f3" /><Relationship Type="http://schemas.openxmlformats.org/officeDocument/2006/relationships/image" Target="/media/image32.png" Id="R4453a63e778d4e81" /><Relationship Type="http://schemas.openxmlformats.org/officeDocument/2006/relationships/image" Target="/media/image33.png" Id="R72bb8a262b784559" /><Relationship Type="http://schemas.openxmlformats.org/officeDocument/2006/relationships/image" Target="/media/image34.png" Id="Rb8f8b78d89b34dcf" /><Relationship Type="http://schemas.openxmlformats.org/officeDocument/2006/relationships/image" Target="/media/image35.png" Id="Reb6a7acb5f1a4d70" /><Relationship Type="http://schemas.openxmlformats.org/officeDocument/2006/relationships/image" Target="/media/image36.png" Id="R2e23956faac848b0" /><Relationship Type="http://schemas.openxmlformats.org/officeDocument/2006/relationships/image" Target="/media/image37.png" Id="R222b1f7304ba4917" /><Relationship Type="http://schemas.openxmlformats.org/officeDocument/2006/relationships/image" Target="/media/image38.png" Id="R1a2d8c77797045db" /><Relationship Type="http://schemas.openxmlformats.org/officeDocument/2006/relationships/image" Target="/media/image39.png" Id="R4eb791213298499c" /><Relationship Type="http://schemas.openxmlformats.org/officeDocument/2006/relationships/image" Target="/media/image40.png" Id="Rc861bc1bb67c4bf5" /><Relationship Type="http://schemas.openxmlformats.org/officeDocument/2006/relationships/image" Target="/media/image41.png" Id="R0103dcfbd3bc4498" /><Relationship Type="http://schemas.openxmlformats.org/officeDocument/2006/relationships/image" Target="/media/image42.png" Id="Rab3c649429ad43ac" /><Relationship Type="http://schemas.openxmlformats.org/officeDocument/2006/relationships/image" Target="/media/image43.png" Id="R4fea3c68ca7a420f" /><Relationship Type="http://schemas.openxmlformats.org/officeDocument/2006/relationships/image" Target="/media/image44.png" Id="R62a9bcc9debb4606" /><Relationship Type="http://schemas.openxmlformats.org/officeDocument/2006/relationships/image" Target="/media/image45.png" Id="Ra8332e07ac2f4e1c" /><Relationship Type="http://schemas.openxmlformats.org/officeDocument/2006/relationships/image" Target="/media/image46.png" Id="Rb031e7ecec3149ad" /><Relationship Type="http://schemas.openxmlformats.org/officeDocument/2006/relationships/image" Target="/media/image47.png" Id="Rb941b45dce8b4762" /><Relationship Type="http://schemas.openxmlformats.org/officeDocument/2006/relationships/image" Target="/media/image48.png" Id="Re221e971623a4ea6" /><Relationship Type="http://schemas.openxmlformats.org/officeDocument/2006/relationships/image" Target="/media/image49.png" Id="Rab32d3f5d6fc4e9f" /><Relationship Type="http://schemas.openxmlformats.org/officeDocument/2006/relationships/image" Target="/media/image50.png" Id="R03e4ec5e2df74dc7" /><Relationship Type="http://schemas.openxmlformats.org/officeDocument/2006/relationships/image" Target="/media/image51.png" Id="R35a3d5bfb8324aa0" /><Relationship Type="http://schemas.openxmlformats.org/officeDocument/2006/relationships/image" Target="/media/image52.png" Id="R5cde289444f74d61" /><Relationship Type="http://schemas.openxmlformats.org/officeDocument/2006/relationships/image" Target="/media/image53.png" Id="R115641de88a64d85" /><Relationship Type="http://schemas.openxmlformats.org/officeDocument/2006/relationships/image" Target="/media/image54.png" Id="R611ea1f6814a47c2" /><Relationship Type="http://schemas.openxmlformats.org/officeDocument/2006/relationships/image" Target="/media/image55.png" Id="R24bbb537c5754ea3" /><Relationship Type="http://schemas.openxmlformats.org/officeDocument/2006/relationships/image" Target="/media/image56.png" Id="Rc6834aebd7de48a9" /><Relationship Type="http://schemas.openxmlformats.org/officeDocument/2006/relationships/image" Target="/media/image57.png" Id="R51477a63b75d42e2" /><Relationship Type="http://schemas.openxmlformats.org/officeDocument/2006/relationships/image" Target="/media/image58.png" Id="Rbb30b47ec6994de5" /><Relationship Type="http://schemas.openxmlformats.org/officeDocument/2006/relationships/image" Target="/media/image59.png" Id="R71b82d9a26ff48ad" /><Relationship Type="http://schemas.openxmlformats.org/officeDocument/2006/relationships/image" Target="/media/image60.png" Id="R5057a92607a94977" /><Relationship Type="http://schemas.openxmlformats.org/officeDocument/2006/relationships/image" Target="/media/image61.png" Id="Re0e3e089ac6f426c" /><Relationship Type="http://schemas.openxmlformats.org/officeDocument/2006/relationships/image" Target="/media/image62.png" Id="R33c69867e1254d5a" /><Relationship Type="http://schemas.openxmlformats.org/officeDocument/2006/relationships/image" Target="/media/image63.png" Id="R7066c6d7888b4f22" /><Relationship Type="http://schemas.openxmlformats.org/officeDocument/2006/relationships/image" Target="/media/image64.png" Id="Rc85ff7bcaff548aa" /><Relationship Type="http://schemas.openxmlformats.org/officeDocument/2006/relationships/image" Target="/media/image65.png" Id="R4d9b804678db46ca" /><Relationship Type="http://schemas.openxmlformats.org/officeDocument/2006/relationships/image" Target="/media/image66.png" Id="Ra8e13ac0323e44a2" /><Relationship Type="http://schemas.openxmlformats.org/officeDocument/2006/relationships/image" Target="/media/image67.png" Id="R771e09aaa0294c8c" /><Relationship Type="http://schemas.openxmlformats.org/officeDocument/2006/relationships/image" Target="/media/image68.png" Id="Rd9c1f1aca95d4be4" /><Relationship Type="http://schemas.openxmlformats.org/officeDocument/2006/relationships/image" Target="/media/image69.png" Id="Ra6bd721309774c0d" /><Relationship Type="http://schemas.openxmlformats.org/officeDocument/2006/relationships/image" Target="/media/image70.png" Id="R5590decfc7184fc5" /><Relationship Type="http://schemas.openxmlformats.org/officeDocument/2006/relationships/image" Target="/media/image71.png" Id="R90b27c73b00a42e6" /><Relationship Type="http://schemas.openxmlformats.org/officeDocument/2006/relationships/image" Target="/media/image72.png" Id="R46b64d16cf65493a" /><Relationship Type="http://schemas.openxmlformats.org/officeDocument/2006/relationships/image" Target="/media/image73.png" Id="R284f80eae8774573" /><Relationship Type="http://schemas.openxmlformats.org/officeDocument/2006/relationships/image" Target="/media/image74.png" Id="Rbcf6220f9d4541e4" /><Relationship Type="http://schemas.openxmlformats.org/officeDocument/2006/relationships/image" Target="/media/image75.png" Id="R66db2e6cb7c84309" /><Relationship Type="http://schemas.openxmlformats.org/officeDocument/2006/relationships/image" Target="/media/image76.png" Id="Rafd3db44da6f4fc2" /><Relationship Type="http://schemas.openxmlformats.org/officeDocument/2006/relationships/image" Target="/media/image77.png" Id="Re4cab2acf6b24ee3" /><Relationship Type="http://schemas.openxmlformats.org/officeDocument/2006/relationships/image" Target="/media/image78.png" Id="R43ef5e6b170240aa" /><Relationship Type="http://schemas.openxmlformats.org/officeDocument/2006/relationships/image" Target="/media/image79.png" Id="R2b9267a71a5c4b0e" /><Relationship Type="http://schemas.openxmlformats.org/officeDocument/2006/relationships/image" Target="/media/image80.png" Id="R54ce1f19ae474425" /><Relationship Type="http://schemas.openxmlformats.org/officeDocument/2006/relationships/image" Target="/media/image81.png" Id="Ra1e3efbb203049d1" /><Relationship Type="http://schemas.openxmlformats.org/officeDocument/2006/relationships/image" Target="/media/image82.png" Id="R5b7c87b5762a41c9" /><Relationship Type="http://schemas.openxmlformats.org/officeDocument/2006/relationships/image" Target="/media/image83.png" Id="Rd9239657445d4b39" /><Relationship Type="http://schemas.openxmlformats.org/officeDocument/2006/relationships/image" Target="/media/image84.png" Id="R26b620467ea04706" /><Relationship Type="http://schemas.openxmlformats.org/officeDocument/2006/relationships/image" Target="/media/image85.png" Id="R1e610a3497fb4525" /><Relationship Type="http://schemas.openxmlformats.org/officeDocument/2006/relationships/image" Target="/media/image86.png" Id="Rf8ffd6f4cc2a4216" /><Relationship Type="http://schemas.openxmlformats.org/officeDocument/2006/relationships/image" Target="/media/image87.png" Id="R52ef6bbad3f94fca" /><Relationship Type="http://schemas.openxmlformats.org/officeDocument/2006/relationships/image" Target="/media/image88.png" Id="Rbe8456c872984ff9" /><Relationship Type="http://schemas.openxmlformats.org/officeDocument/2006/relationships/image" Target="/media/image89.png" Id="R1449417bd36c4678" /><Relationship Type="http://schemas.openxmlformats.org/officeDocument/2006/relationships/image" Target="/media/image90.png" Id="R300d945640b44e75" /><Relationship Type="http://schemas.openxmlformats.org/officeDocument/2006/relationships/image" Target="/media/image91.png" Id="Rabd7d3e0d7904cb3" /><Relationship Type="http://schemas.openxmlformats.org/officeDocument/2006/relationships/image" Target="/media/image92.png" Id="Rf8f3747214ca43ad" /><Relationship Type="http://schemas.openxmlformats.org/officeDocument/2006/relationships/image" Target="/media/image93.png" Id="R48dd4a6c0374414e" /><Relationship Type="http://schemas.openxmlformats.org/officeDocument/2006/relationships/image" Target="/media/image94.png" Id="R5782963f77e24369" /><Relationship Type="http://schemas.openxmlformats.org/officeDocument/2006/relationships/image" Target="/media/image95.png" Id="Rc38ee9c909504af3" /><Relationship Type="http://schemas.openxmlformats.org/officeDocument/2006/relationships/image" Target="/media/image96.png" Id="Rd7b80acde6254473" /><Relationship Type="http://schemas.openxmlformats.org/officeDocument/2006/relationships/image" Target="/media/image97.png" Id="R87c21d30941a4e52" /><Relationship Type="http://schemas.openxmlformats.org/officeDocument/2006/relationships/image" Target="/media/image98.png" Id="Red42ae47712a4b9e" /><Relationship Type="http://schemas.openxmlformats.org/officeDocument/2006/relationships/image" Target="/media/image99.png" Id="R0b87ad751f0f4365" /><Relationship Type="http://schemas.openxmlformats.org/officeDocument/2006/relationships/image" Target="/media/image100.png" Id="R9c428e148c394ed4" /><Relationship Type="http://schemas.openxmlformats.org/officeDocument/2006/relationships/image" Target="/media/image101.png" Id="Ref621517582f4a66" /><Relationship Type="http://schemas.openxmlformats.org/officeDocument/2006/relationships/image" Target="/media/image102.png" Id="R235dba3881c84b07" /><Relationship Type="http://schemas.openxmlformats.org/officeDocument/2006/relationships/image" Target="/media/image103.png" Id="R4b1be9b5a3a84a66" /><Relationship Type="http://schemas.openxmlformats.org/officeDocument/2006/relationships/image" Target="/media/image104.png" Id="Ra7812f8c9af84b96" /><Relationship Type="http://schemas.openxmlformats.org/officeDocument/2006/relationships/image" Target="/media/image105.png" Id="R1d61186ee8284053" /><Relationship Type="http://schemas.openxmlformats.org/officeDocument/2006/relationships/image" Target="/media/image106.png" Id="R447ffa050f2e44b4" /><Relationship Type="http://schemas.openxmlformats.org/officeDocument/2006/relationships/image" Target="/media/image107.png" Id="R84d2b36f845c43f2" /><Relationship Type="http://schemas.openxmlformats.org/officeDocument/2006/relationships/image" Target="/media/image108.png" Id="Rc12c05460a8b4514" /><Relationship Type="http://schemas.openxmlformats.org/officeDocument/2006/relationships/image" Target="/media/image109.png" Id="Rb4cc4bdf0789486b" /><Relationship Type="http://schemas.openxmlformats.org/officeDocument/2006/relationships/image" Target="/media/image110.png" Id="Re8e38f8d371149db" /><Relationship Type="http://schemas.openxmlformats.org/officeDocument/2006/relationships/image" Target="/media/image111.png" Id="R32fef0dbd3554f47" /><Relationship Type="http://schemas.openxmlformats.org/officeDocument/2006/relationships/image" Target="/media/image112.png" Id="R045def1ab8b4474c" /><Relationship Type="http://schemas.openxmlformats.org/officeDocument/2006/relationships/image" Target="/media/image113.png" Id="R699ad87ea10b4bf1" /><Relationship Type="http://schemas.openxmlformats.org/officeDocument/2006/relationships/image" Target="/media/image114.png" Id="R5adc0c7837af4401" /><Relationship Type="http://schemas.openxmlformats.org/officeDocument/2006/relationships/image" Target="/media/image115.png" Id="Ra1993701dec74ac3" /><Relationship Type="http://schemas.openxmlformats.org/officeDocument/2006/relationships/image" Target="/media/image116.png" Id="Re95fa565cb1a40af" /><Relationship Type="http://schemas.openxmlformats.org/officeDocument/2006/relationships/image" Target="/media/image117.png" Id="R225b187790cd4605" /><Relationship Type="http://schemas.openxmlformats.org/officeDocument/2006/relationships/image" Target="/media/image118.png" Id="R878c270d0c1f4bf5" /><Relationship Type="http://schemas.openxmlformats.org/officeDocument/2006/relationships/image" Target="/media/image119.png" Id="R170e31b1622d4452" /><Relationship Type="http://schemas.openxmlformats.org/officeDocument/2006/relationships/image" Target="/media/image120.png" Id="R567b68bdfc5d4410" /><Relationship Type="http://schemas.openxmlformats.org/officeDocument/2006/relationships/image" Target="/media/image121.png" Id="R199e87035ff24502" /><Relationship Type="http://schemas.openxmlformats.org/officeDocument/2006/relationships/image" Target="/media/image122.png" Id="R88368c2c32184c3d" /><Relationship Type="http://schemas.openxmlformats.org/officeDocument/2006/relationships/image" Target="/media/image123.png" Id="R17c01b5a42f44f0a" /><Relationship Type="http://schemas.openxmlformats.org/officeDocument/2006/relationships/image" Target="/media/image124.png" Id="Re2611a71a2364a01" /><Relationship Type="http://schemas.openxmlformats.org/officeDocument/2006/relationships/image" Target="/media/image125.png" Id="Ra246b5c07963426d" /><Relationship Type="http://schemas.openxmlformats.org/officeDocument/2006/relationships/image" Target="/media/image126.png" Id="Rceac46dd3e324952" /><Relationship Type="http://schemas.openxmlformats.org/officeDocument/2006/relationships/image" Target="/media/image127.png" Id="R7422ad690b0f45aa" /><Relationship Type="http://schemas.openxmlformats.org/officeDocument/2006/relationships/image" Target="/media/image128.png" Id="R42c8672a8e0a49ad" /><Relationship Type="http://schemas.openxmlformats.org/officeDocument/2006/relationships/image" Target="/media/image129.png" Id="Rdc488c3d9b0b4713" /><Relationship Type="http://schemas.openxmlformats.org/officeDocument/2006/relationships/image" Target="/media/image130.png" Id="Rc3593ee16dfa4f64" /><Relationship Type="http://schemas.openxmlformats.org/officeDocument/2006/relationships/image" Target="/media/image131.png" Id="Rc12de5e44dec4a56" /><Relationship Type="http://schemas.openxmlformats.org/officeDocument/2006/relationships/image" Target="/media/image132.png" Id="R91668371bd894237" /><Relationship Type="http://schemas.openxmlformats.org/officeDocument/2006/relationships/image" Target="/media/image133.png" Id="R6799de3d46324bcd" /><Relationship Type="http://schemas.openxmlformats.org/officeDocument/2006/relationships/image" Target="/media/image134.png" Id="Re72023c0db714212" /><Relationship Type="http://schemas.openxmlformats.org/officeDocument/2006/relationships/image" Target="/media/image135.png" Id="R8d78c8d31d5f4433" /><Relationship Type="http://schemas.openxmlformats.org/officeDocument/2006/relationships/image" Target="/media/image136.png" Id="R0e813092b53c4a05" /><Relationship Type="http://schemas.openxmlformats.org/officeDocument/2006/relationships/image" Target="/media/image137.png" Id="R9b92c6b2403944d7" /><Relationship Type="http://schemas.openxmlformats.org/officeDocument/2006/relationships/image" Target="/media/image138.png" Id="Rd7ea1f62abff4e47" /><Relationship Type="http://schemas.openxmlformats.org/officeDocument/2006/relationships/image" Target="/media/image139.png" Id="Ra2c438f48d904241" /><Relationship Type="http://schemas.openxmlformats.org/officeDocument/2006/relationships/image" Target="/media/image140.png" Id="R4547ea3e62084a78" /><Relationship Type="http://schemas.openxmlformats.org/officeDocument/2006/relationships/image" Target="/media/image141.png" Id="R28b8d310a6274936" /><Relationship Type="http://schemas.openxmlformats.org/officeDocument/2006/relationships/image" Target="/media/image142.png" Id="R49babfc71f2c4d66" /><Relationship Type="http://schemas.openxmlformats.org/officeDocument/2006/relationships/image" Target="/media/image143.png" Id="Ra88e5437674548c7" /><Relationship Type="http://schemas.openxmlformats.org/officeDocument/2006/relationships/image" Target="/media/image144.png" Id="Rc2b8324d60ce4b68" /><Relationship Type="http://schemas.openxmlformats.org/officeDocument/2006/relationships/image" Target="/media/image145.png" Id="Rfc98cb8b5bda4206" /><Relationship Type="http://schemas.openxmlformats.org/officeDocument/2006/relationships/image" Target="/media/image146.png" Id="R43316c907e134198" /><Relationship Type="http://schemas.openxmlformats.org/officeDocument/2006/relationships/image" Target="/media/image147.png" Id="R804ae3468e074386" /><Relationship Type="http://schemas.openxmlformats.org/officeDocument/2006/relationships/image" Target="/media/image148.png" Id="R9dc3f30ee0be461c" /><Relationship Type="http://schemas.openxmlformats.org/officeDocument/2006/relationships/image" Target="/media/image149.png" Id="R92a533b0261a4ec9" /><Relationship Type="http://schemas.openxmlformats.org/officeDocument/2006/relationships/image" Target="/media/image150.png" Id="R93fd97a5aa154409" /><Relationship Type="http://schemas.openxmlformats.org/officeDocument/2006/relationships/image" Target="/media/image151.png" Id="R5bbcf212511b4a78" /><Relationship Type="http://schemas.openxmlformats.org/officeDocument/2006/relationships/image" Target="/media/image152.png" Id="R23047a36f3aa4b90" /><Relationship Type="http://schemas.openxmlformats.org/officeDocument/2006/relationships/image" Target="/media/image153.png" Id="R0c03ce62a2d8423b" /><Relationship Type="http://schemas.openxmlformats.org/officeDocument/2006/relationships/image" Target="/media/image154.png" Id="R04e92d02e23749d1" /><Relationship Type="http://schemas.openxmlformats.org/officeDocument/2006/relationships/image" Target="/media/image155.png" Id="R2aa7c8d44c584455" /><Relationship Type="http://schemas.openxmlformats.org/officeDocument/2006/relationships/image" Target="/media/image156.png" Id="Ra5a631d674a74087" /><Relationship Type="http://schemas.openxmlformats.org/officeDocument/2006/relationships/image" Target="/media/image157.png" Id="Rdd7aa8813ec047f9" /><Relationship Type="http://schemas.openxmlformats.org/officeDocument/2006/relationships/image" Target="/media/image158.png" Id="Ra3d14f4328624f8f" /><Relationship Type="http://schemas.openxmlformats.org/officeDocument/2006/relationships/image" Target="/media/image159.png" Id="R32eef43450e7412f" /><Relationship Type="http://schemas.openxmlformats.org/officeDocument/2006/relationships/image" Target="/media/image160.png" Id="R58cb594729a840bb" /><Relationship Type="http://schemas.openxmlformats.org/officeDocument/2006/relationships/image" Target="/media/image161.png" Id="Rb83ed574bb0242f5" /><Relationship Type="http://schemas.openxmlformats.org/officeDocument/2006/relationships/image" Target="/media/image162.png" Id="R91480b1e4630499f" /><Relationship Type="http://schemas.openxmlformats.org/officeDocument/2006/relationships/image" Target="/media/image163.png" Id="Re61da378e556412b" /><Relationship Type="http://schemas.openxmlformats.org/officeDocument/2006/relationships/image" Target="/media/image164.png" Id="R9b55322f53d54a63" /><Relationship Type="http://schemas.openxmlformats.org/officeDocument/2006/relationships/image" Target="/media/image165.png" Id="R0f2ced24d25b413e" /><Relationship Type="http://schemas.openxmlformats.org/officeDocument/2006/relationships/image" Target="/media/image166.png" Id="Rdd986f341bfb44d1" /><Relationship Type="http://schemas.openxmlformats.org/officeDocument/2006/relationships/image" Target="/media/image167.png" Id="R9d76263104bf4460" /><Relationship Type="http://schemas.openxmlformats.org/officeDocument/2006/relationships/image" Target="/media/image168.png" Id="R77695d7998eb4e50" /><Relationship Type="http://schemas.openxmlformats.org/officeDocument/2006/relationships/image" Target="/media/image169.png" Id="Rade0438c69e74d82" /><Relationship Type="http://schemas.openxmlformats.org/officeDocument/2006/relationships/image" Target="/media/image170.png" Id="Ra24b51560411482f" /><Relationship Type="http://schemas.openxmlformats.org/officeDocument/2006/relationships/image" Target="/media/image171.png" Id="Rc0d18fea4a014bc7" /><Relationship Type="http://schemas.openxmlformats.org/officeDocument/2006/relationships/image" Target="/media/image172.png" Id="R2f807b1e70c14168" /><Relationship Type="http://schemas.openxmlformats.org/officeDocument/2006/relationships/image" Target="/media/image173.png" Id="R9eb183f1b4fa41b2" /><Relationship Type="http://schemas.openxmlformats.org/officeDocument/2006/relationships/image" Target="/media/image174.png" Id="Re07cfd500a8e44fa" /><Relationship Type="http://schemas.openxmlformats.org/officeDocument/2006/relationships/image" Target="/media/image175.png" Id="Re03f435e89f64acf" /><Relationship Type="http://schemas.openxmlformats.org/officeDocument/2006/relationships/image" Target="/media/image176.png" Id="R9a12f2ff10ac436a" /><Relationship Type="http://schemas.openxmlformats.org/officeDocument/2006/relationships/image" Target="/media/image177.png" Id="R2a08144b86894473" /><Relationship Type="http://schemas.openxmlformats.org/officeDocument/2006/relationships/image" Target="/media/image178.png" Id="Rf21c4a50d24c4752" /><Relationship Type="http://schemas.openxmlformats.org/officeDocument/2006/relationships/image" Target="/media/image179.png" Id="Rf2179b380a344e2e" /><Relationship Type="http://schemas.openxmlformats.org/officeDocument/2006/relationships/image" Target="/media/image180.png" Id="Re0345c987ebf48d6" /><Relationship Type="http://schemas.openxmlformats.org/officeDocument/2006/relationships/image" Target="/media/image181.png" Id="R0b537b6d65cc475b" /><Relationship Type="http://schemas.openxmlformats.org/officeDocument/2006/relationships/image" Target="/media/image182.png" Id="R0ebe322a24e7493d" /><Relationship Type="http://schemas.openxmlformats.org/officeDocument/2006/relationships/image" Target="/media/image183.png" Id="R49c47c419aa747fe" /><Relationship Type="http://schemas.openxmlformats.org/officeDocument/2006/relationships/image" Target="/media/image184.png" Id="Rf68b082a93ea4382" /><Relationship Type="http://schemas.openxmlformats.org/officeDocument/2006/relationships/image" Target="/media/image185.png" Id="Ree6a92640c4446ec" /><Relationship Type="http://schemas.openxmlformats.org/officeDocument/2006/relationships/image" Target="/media/image186.png" Id="R3c61484cb5ff408d" /><Relationship Type="http://schemas.openxmlformats.org/officeDocument/2006/relationships/image" Target="/media/image187.png" Id="R6eee32eb648f497e" /><Relationship Type="http://schemas.openxmlformats.org/officeDocument/2006/relationships/image" Target="/media/image188.png" Id="Rb8d8d156c6fe4214" /><Relationship Type="http://schemas.openxmlformats.org/officeDocument/2006/relationships/image" Target="/media/image189.png" Id="Rdbbda001ac054746" /><Relationship Type="http://schemas.openxmlformats.org/officeDocument/2006/relationships/image" Target="/media/image190.png" Id="R0907cc17aa1549b9" /><Relationship Type="http://schemas.openxmlformats.org/officeDocument/2006/relationships/image" Target="/media/image191.png" Id="R07a82a31334e4da0" /><Relationship Type="http://schemas.openxmlformats.org/officeDocument/2006/relationships/image" Target="/media/image192.png" Id="R583228aa695e447f" /><Relationship Type="http://schemas.openxmlformats.org/officeDocument/2006/relationships/image" Target="/media/image193.png" Id="R5224ab6e44e4459f" /><Relationship Type="http://schemas.openxmlformats.org/officeDocument/2006/relationships/image" Target="/media/image194.png" Id="Rbbe713a401e54be5" /><Relationship Type="http://schemas.openxmlformats.org/officeDocument/2006/relationships/image" Target="/media/image195.png" Id="R113fcdf713494b76" /><Relationship Type="http://schemas.openxmlformats.org/officeDocument/2006/relationships/image" Target="/media/image196.png" Id="Rf8069de9fbe44383" /><Relationship Type="http://schemas.openxmlformats.org/officeDocument/2006/relationships/image" Target="/media/image197.png" Id="R85f61b0539634004" /><Relationship Type="http://schemas.openxmlformats.org/officeDocument/2006/relationships/image" Target="/media/image198.png" Id="Rf65e6eec726e4684" /><Relationship Type="http://schemas.openxmlformats.org/officeDocument/2006/relationships/image" Target="/media/image199.png" Id="Re240648bc2e34790" /><Relationship Type="http://schemas.openxmlformats.org/officeDocument/2006/relationships/image" Target="/media/image200.png" Id="Rcf27b3f3609d452d" /><Relationship Type="http://schemas.openxmlformats.org/officeDocument/2006/relationships/image" Target="/media/image201.png" Id="R02b8cffd2c89443f" /><Relationship Type="http://schemas.openxmlformats.org/officeDocument/2006/relationships/image" Target="/media/image202.png" Id="R23477071dca242cd" /><Relationship Type="http://schemas.openxmlformats.org/officeDocument/2006/relationships/image" Target="/media/image203.png" Id="Rb80235edabb741d2" /><Relationship Type="http://schemas.openxmlformats.org/officeDocument/2006/relationships/image" Target="/media/image204.png" Id="Rbdd3d2af8cc24e7b" /><Relationship Type="http://schemas.openxmlformats.org/officeDocument/2006/relationships/image" Target="/media/image205.png" Id="R8dbfe9a3acd94ad6" /><Relationship Type="http://schemas.openxmlformats.org/officeDocument/2006/relationships/image" Target="/media/image206.png" Id="R44684c8b32c140c5" /><Relationship Type="http://schemas.openxmlformats.org/officeDocument/2006/relationships/image" Target="/media/image207.png" Id="R2b014097df744b75" /><Relationship Type="http://schemas.openxmlformats.org/officeDocument/2006/relationships/image" Target="/media/image208.png" Id="R044343ff18404596" /><Relationship Type="http://schemas.openxmlformats.org/officeDocument/2006/relationships/image" Target="/media/image209.png" Id="R1b60d6f54dba4223" /><Relationship Type="http://schemas.openxmlformats.org/officeDocument/2006/relationships/image" Target="/media/image210.png" Id="R71ac839031114011" /><Relationship Type="http://schemas.openxmlformats.org/officeDocument/2006/relationships/image" Target="/media/image211.png" Id="R5aab715911d0472a" /><Relationship Type="http://schemas.openxmlformats.org/officeDocument/2006/relationships/image" Target="/media/image212.png" Id="R40de39405158497e" /><Relationship Type="http://schemas.openxmlformats.org/officeDocument/2006/relationships/image" Target="/media/image213.png" Id="Rf09812b0131f429f" /><Relationship Type="http://schemas.openxmlformats.org/officeDocument/2006/relationships/image" Target="/media/image214.png" Id="Rd08f55514967475a" /><Relationship Type="http://schemas.openxmlformats.org/officeDocument/2006/relationships/image" Target="/media/image215.png" Id="Ra3708cfc8bec44c6" /><Relationship Type="http://schemas.openxmlformats.org/officeDocument/2006/relationships/image" Target="/media/image216.png" Id="Rd95320e722ed4553" /><Relationship Type="http://schemas.openxmlformats.org/officeDocument/2006/relationships/image" Target="/media/image217.png" Id="Rafa607efe9d8441b" /><Relationship Type="http://schemas.openxmlformats.org/officeDocument/2006/relationships/image" Target="/media/image218.png" Id="Rff31303e4fe046a9" /><Relationship Type="http://schemas.openxmlformats.org/officeDocument/2006/relationships/image" Target="/media/image219.png" Id="R78c68b69a2b44804" /><Relationship Type="http://schemas.openxmlformats.org/officeDocument/2006/relationships/image" Target="/media/image220.png" Id="R905d21f3a09e4d86" /><Relationship Type="http://schemas.openxmlformats.org/officeDocument/2006/relationships/image" Target="/media/image221.png" Id="R0f8e3e92c4d845aa" /><Relationship Type="http://schemas.openxmlformats.org/officeDocument/2006/relationships/image" Target="/media/image222.png" Id="R49d34197d7a947fc" /><Relationship Type="http://schemas.openxmlformats.org/officeDocument/2006/relationships/image" Target="/media/image223.png" Id="R041cf76a1ff745b2" /><Relationship Type="http://schemas.openxmlformats.org/officeDocument/2006/relationships/image" Target="/media/image224.png" Id="Rff0f3b4a439548b1" /><Relationship Type="http://schemas.openxmlformats.org/officeDocument/2006/relationships/image" Target="/media/image225.png" Id="Ra17e39a0f93e4b0e" /><Relationship Type="http://schemas.openxmlformats.org/officeDocument/2006/relationships/image" Target="/media/image226.png" Id="Rd33ab0696ba74d4c" /><Relationship Type="http://schemas.openxmlformats.org/officeDocument/2006/relationships/image" Target="/media/image227.png" Id="Re8e3bf0b64104f54" /><Relationship Type="http://schemas.openxmlformats.org/officeDocument/2006/relationships/image" Target="/media/image228.png" Id="R6b1a454859d94a54" /><Relationship Type="http://schemas.openxmlformats.org/officeDocument/2006/relationships/image" Target="/media/image229.png" Id="R0b161caedf78431c" /><Relationship Type="http://schemas.openxmlformats.org/officeDocument/2006/relationships/image" Target="/media/image230.png" Id="R9991e58e250a406f" /><Relationship Type="http://schemas.openxmlformats.org/officeDocument/2006/relationships/image" Target="/media/image231.png" Id="R6d3ca515d2ca4007" /><Relationship Type="http://schemas.openxmlformats.org/officeDocument/2006/relationships/image" Target="/media/image232.png" Id="R2022370d8c3a4f88" /><Relationship Type="http://schemas.openxmlformats.org/officeDocument/2006/relationships/image" Target="/media/image233.png" Id="R3e4bb2ac32724d14" /><Relationship Type="http://schemas.openxmlformats.org/officeDocument/2006/relationships/image" Target="/media/image234.png" Id="Rcc6c5410fb724de4" /><Relationship Type="http://schemas.openxmlformats.org/officeDocument/2006/relationships/image" Target="/media/image235.png" Id="Rca76d9a8e25d4120" /><Relationship Type="http://schemas.openxmlformats.org/officeDocument/2006/relationships/image" Target="/media/image236.png" Id="R6c25c10313224246" /><Relationship Type="http://schemas.openxmlformats.org/officeDocument/2006/relationships/image" Target="/media/image237.png" Id="R4ce3dd32ce314015" /><Relationship Type="http://schemas.openxmlformats.org/officeDocument/2006/relationships/image" Target="/media/image238.png" Id="Rcd68e89930384d34" /><Relationship Type="http://schemas.openxmlformats.org/officeDocument/2006/relationships/image" Target="/media/image239.png" Id="R86268d26c0e7418d" /><Relationship Type="http://schemas.openxmlformats.org/officeDocument/2006/relationships/image" Target="/media/image240.png" Id="R6c75c19249a64f93" /><Relationship Type="http://schemas.openxmlformats.org/officeDocument/2006/relationships/image" Target="/media/image241.png" Id="R922f315d78e44d94" /><Relationship Type="http://schemas.openxmlformats.org/officeDocument/2006/relationships/image" Target="/media/image242.png" Id="R4f9dd5dca61f45f8" /><Relationship Type="http://schemas.openxmlformats.org/officeDocument/2006/relationships/image" Target="/media/image243.png" Id="Raeb7904f5d334aa9" /><Relationship Type="http://schemas.openxmlformats.org/officeDocument/2006/relationships/image" Target="/media/image244.png" Id="Rf144a53270404219" /><Relationship Type="http://schemas.openxmlformats.org/officeDocument/2006/relationships/image" Target="/media/image245.png" Id="Rc3efc359d05e4908" /><Relationship Type="http://schemas.openxmlformats.org/officeDocument/2006/relationships/image" Target="/media/image246.png" Id="Rbfe489d885be41df" /><Relationship Type="http://schemas.openxmlformats.org/officeDocument/2006/relationships/image" Target="/media/image247.png" Id="R6b1e0d2db6bf4b99" /><Relationship Type="http://schemas.openxmlformats.org/officeDocument/2006/relationships/image" Target="/media/image248.png" Id="R7b26aaf6b66a4bf6" /><Relationship Type="http://schemas.openxmlformats.org/officeDocument/2006/relationships/image" Target="/media/image249.png" Id="R0c4e761e488b456a" /><Relationship Type="http://schemas.openxmlformats.org/officeDocument/2006/relationships/image" Target="/media/image250.png" Id="Ra9a90b37581044dc" /><Relationship Type="http://schemas.openxmlformats.org/officeDocument/2006/relationships/image" Target="/media/image251.png" Id="R20c37dd2660b4d87" /><Relationship Type="http://schemas.openxmlformats.org/officeDocument/2006/relationships/image" Target="/media/image252.png" Id="Raffba24a22194acb" /><Relationship Type="http://schemas.openxmlformats.org/officeDocument/2006/relationships/image" Target="/media/image253.png" Id="R388b746792c14760" /><Relationship Type="http://schemas.openxmlformats.org/officeDocument/2006/relationships/image" Target="/media/image254.png" Id="R5f1100bba935452e" /><Relationship Type="http://schemas.openxmlformats.org/officeDocument/2006/relationships/image" Target="/media/image255.png" Id="R875088c8e86f4d27" /><Relationship Type="http://schemas.openxmlformats.org/officeDocument/2006/relationships/image" Target="/media/image256.png" Id="Rb8a6dce5326f4a85" /><Relationship Type="http://schemas.openxmlformats.org/officeDocument/2006/relationships/image" Target="/media/image257.png" Id="R9b31853049ce40fc" /><Relationship Type="http://schemas.openxmlformats.org/officeDocument/2006/relationships/image" Target="/media/image258.png" Id="R562c8dfcef8549dd" /><Relationship Type="http://schemas.openxmlformats.org/officeDocument/2006/relationships/image" Target="/media/image259.png" Id="R6453d81da2784663" /><Relationship Type="http://schemas.openxmlformats.org/officeDocument/2006/relationships/image" Target="/media/image260.png" Id="R96b369ce07c74770" /><Relationship Type="http://schemas.openxmlformats.org/officeDocument/2006/relationships/image" Target="/media/image261.png" Id="R749125afa7db4ada" /><Relationship Type="http://schemas.openxmlformats.org/officeDocument/2006/relationships/image" Target="/media/image262.png" Id="R61a17158c18e4cf8" /><Relationship Type="http://schemas.openxmlformats.org/officeDocument/2006/relationships/image" Target="/media/image263.png" Id="R3f72704b380e40a3" /><Relationship Type="http://schemas.openxmlformats.org/officeDocument/2006/relationships/image" Target="/media/image264.png" Id="R0cde5c4da1784b0a" /><Relationship Type="http://schemas.openxmlformats.org/officeDocument/2006/relationships/image" Target="/media/image265.png" Id="Rdfe334318b50471e" /><Relationship Type="http://schemas.openxmlformats.org/officeDocument/2006/relationships/image" Target="/media/image266.png" Id="R64b39ed229c54a0a" /><Relationship Type="http://schemas.openxmlformats.org/officeDocument/2006/relationships/image" Target="/media/image267.png" Id="R17eedfd2f01e4b1f" /><Relationship Type="http://schemas.openxmlformats.org/officeDocument/2006/relationships/image" Target="/media/image268.png" Id="R120b79507d7e4a70" /><Relationship Type="http://schemas.openxmlformats.org/officeDocument/2006/relationships/image" Target="/media/image269.png" Id="Ra1085b69e58a4554" /><Relationship Type="http://schemas.openxmlformats.org/officeDocument/2006/relationships/image" Target="/media/image270.png" Id="R6a2b7641949a49b2" /><Relationship Type="http://schemas.openxmlformats.org/officeDocument/2006/relationships/image" Target="/media/image271.png" Id="Rbb96346d92e74e1b" /><Relationship Type="http://schemas.openxmlformats.org/officeDocument/2006/relationships/image" Target="/media/image272.png" Id="Rad6f526fa6884a0c" /><Relationship Type="http://schemas.openxmlformats.org/officeDocument/2006/relationships/image" Target="/media/image273.png" Id="Rb41078ba28b24df5" /><Relationship Type="http://schemas.openxmlformats.org/officeDocument/2006/relationships/image" Target="/media/image274.png" Id="Rc0bdaa492b7a4fbe" /><Relationship Type="http://schemas.openxmlformats.org/officeDocument/2006/relationships/image" Target="/media/image275.png" Id="Rb63ee7d2704342de" /><Relationship Type="http://schemas.openxmlformats.org/officeDocument/2006/relationships/image" Target="/media/image276.png" Id="Re1d69932adc344d9" /><Relationship Type="http://schemas.openxmlformats.org/officeDocument/2006/relationships/image" Target="/media/image277.png" Id="Re868329e8edd415d" /><Relationship Type="http://schemas.openxmlformats.org/officeDocument/2006/relationships/image" Target="/media/image278.png" Id="Ra48137c9cc5e4151" /><Relationship Type="http://schemas.openxmlformats.org/officeDocument/2006/relationships/image" Target="/media/image279.png" Id="R2c5493a50a4e423e" /><Relationship Type="http://schemas.openxmlformats.org/officeDocument/2006/relationships/image" Target="/media/image280.png" Id="R62cbca3ab473485b" /><Relationship Type="http://schemas.openxmlformats.org/officeDocument/2006/relationships/image" Target="/media/image281.png" Id="R216ed8c23eaa46f0" /><Relationship Type="http://schemas.openxmlformats.org/officeDocument/2006/relationships/image" Target="/media/image282.png" Id="R6618dd4be4a149ed" /><Relationship Type="http://schemas.openxmlformats.org/officeDocument/2006/relationships/image" Target="/media/image283.png" Id="R11ffad7573a14a4e" /><Relationship Type="http://schemas.openxmlformats.org/officeDocument/2006/relationships/image" Target="/media/image284.png" Id="Rd68776480c9a4106" /><Relationship Type="http://schemas.openxmlformats.org/officeDocument/2006/relationships/image" Target="/media/image285.png" Id="Rcbf9b523028440fa" /><Relationship Type="http://schemas.openxmlformats.org/officeDocument/2006/relationships/image" Target="/media/image286.png" Id="R55fc15f878904c20" /><Relationship Type="http://schemas.openxmlformats.org/officeDocument/2006/relationships/image" Target="/media/image287.png" Id="R24812816450d4731" /><Relationship Type="http://schemas.openxmlformats.org/officeDocument/2006/relationships/image" Target="/media/image288.png" Id="Ra4cf140931634b00" /><Relationship Type="http://schemas.openxmlformats.org/officeDocument/2006/relationships/image" Target="/media/image289.png" Id="R8c4d8cf239b8470f" /><Relationship Type="http://schemas.openxmlformats.org/officeDocument/2006/relationships/image" Target="/media/image290.png" Id="R64ee76374ce646b2" /><Relationship Type="http://schemas.openxmlformats.org/officeDocument/2006/relationships/image" Target="/media/image291.png" Id="R3da9311b768c4af6" /><Relationship Type="http://schemas.openxmlformats.org/officeDocument/2006/relationships/image" Target="/media/image292.png" Id="R009da5aa54384291" /><Relationship Type="http://schemas.openxmlformats.org/officeDocument/2006/relationships/image" Target="/media/image293.png" Id="R77fe032dca2c495a" /><Relationship Type="http://schemas.openxmlformats.org/officeDocument/2006/relationships/image" Target="/media/image294.png" Id="R5cf4e27a4a8749b8" /><Relationship Type="http://schemas.openxmlformats.org/officeDocument/2006/relationships/image" Target="/media/image295.png" Id="R079925c7f0604969" /><Relationship Type="http://schemas.openxmlformats.org/officeDocument/2006/relationships/image" Target="/media/image296.png" Id="R309c6b0b7a854226" /><Relationship Type="http://schemas.openxmlformats.org/officeDocument/2006/relationships/image" Target="/media/image297.png" Id="Rc2f27c651cfc4bcc" /><Relationship Type="http://schemas.openxmlformats.org/officeDocument/2006/relationships/image" Target="/media/image298.png" Id="Rf081f72cce20431d" /><Relationship Type="http://schemas.openxmlformats.org/officeDocument/2006/relationships/image" Target="/media/image299.png" Id="R3b4a1efae732457c" /><Relationship Type="http://schemas.openxmlformats.org/officeDocument/2006/relationships/image" Target="/media/image300.png" Id="Ra490ce3b16a14d55" /><Relationship Type="http://schemas.openxmlformats.org/officeDocument/2006/relationships/image" Target="/media/image301.png" Id="Rebfe42c2820c451a" /><Relationship Type="http://schemas.openxmlformats.org/officeDocument/2006/relationships/image" Target="/media/image302.png" Id="Recfd02800ab24aac" /><Relationship Type="http://schemas.openxmlformats.org/officeDocument/2006/relationships/image" Target="/media/image303.png" Id="R21fa4ce51ce046d2" /><Relationship Type="http://schemas.openxmlformats.org/officeDocument/2006/relationships/image" Target="/media/image304.png" Id="R1b1c88a45b4e4650" /><Relationship Type="http://schemas.openxmlformats.org/officeDocument/2006/relationships/image" Target="/media/image305.png" Id="R4bb67da3b82344ce" /><Relationship Type="http://schemas.openxmlformats.org/officeDocument/2006/relationships/image" Target="/media/image306.png" Id="R47822ab244744357" /><Relationship Type="http://schemas.openxmlformats.org/officeDocument/2006/relationships/image" Target="/media/image307.png" Id="Rbb8944ddcfce4e92" /><Relationship Type="http://schemas.openxmlformats.org/officeDocument/2006/relationships/image" Target="/media/image308.png" Id="R59d4ce6d640542a4" /><Relationship Type="http://schemas.openxmlformats.org/officeDocument/2006/relationships/image" Target="/media/image309.png" Id="R587b58c2ccf34406" /><Relationship Type="http://schemas.openxmlformats.org/officeDocument/2006/relationships/image" Target="/media/image310.png" Id="Rb4efaa473f7b4e07" /><Relationship Type="http://schemas.openxmlformats.org/officeDocument/2006/relationships/image" Target="/media/image311.png" Id="R96a9481914444816" /><Relationship Type="http://schemas.openxmlformats.org/officeDocument/2006/relationships/image" Target="/media/image312.png" Id="Reabac423d1394349" /><Relationship Type="http://schemas.openxmlformats.org/officeDocument/2006/relationships/image" Target="/media/image313.png" Id="Rcc5528fb295d4758" /><Relationship Type="http://schemas.openxmlformats.org/officeDocument/2006/relationships/image" Target="/media/image314.png" Id="R93090901a7784d09" /><Relationship Type="http://schemas.openxmlformats.org/officeDocument/2006/relationships/image" Target="/media/image315.png" Id="R07f9e5641bf04d9f" /><Relationship Type="http://schemas.openxmlformats.org/officeDocument/2006/relationships/image" Target="/media/image316.png" Id="R549a3395eeb84341" /><Relationship Type="http://schemas.openxmlformats.org/officeDocument/2006/relationships/image" Target="/media/image317.png" Id="Rc10fd95b14d14e44" /><Relationship Type="http://schemas.openxmlformats.org/officeDocument/2006/relationships/image" Target="/media/image318.png" Id="R31800fb5f2aa412d" /><Relationship Type="http://schemas.openxmlformats.org/officeDocument/2006/relationships/image" Target="/media/image319.png" Id="Rb81ecfd33b5e4314" /><Relationship Type="http://schemas.openxmlformats.org/officeDocument/2006/relationships/image" Target="/media/image320.png" Id="Re8852596d9024161" /><Relationship Type="http://schemas.openxmlformats.org/officeDocument/2006/relationships/image" Target="/media/image321.png" Id="R5c11be04079449eb" /><Relationship Type="http://schemas.openxmlformats.org/officeDocument/2006/relationships/image" Target="/media/image322.png" Id="R9e7664c3d5c440e9" /><Relationship Type="http://schemas.openxmlformats.org/officeDocument/2006/relationships/image" Target="/media/image323.png" Id="R829f3ab5793e450a" /><Relationship Type="http://schemas.openxmlformats.org/officeDocument/2006/relationships/image" Target="/media/image324.png" Id="R2db56b674ea84d1f" /><Relationship Type="http://schemas.openxmlformats.org/officeDocument/2006/relationships/image" Target="/media/image325.png" Id="Re6b6a2208b554f9f" /><Relationship Type="http://schemas.openxmlformats.org/officeDocument/2006/relationships/image" Target="/media/image326.png" Id="R79cb0d7bb2de4320" /><Relationship Type="http://schemas.openxmlformats.org/officeDocument/2006/relationships/image" Target="/media/image327.png" Id="Rff781348515d43f7" /><Relationship Type="http://schemas.openxmlformats.org/officeDocument/2006/relationships/image" Target="/media/image328.png" Id="Rceeeac06a99f4184" /><Relationship Type="http://schemas.openxmlformats.org/officeDocument/2006/relationships/image" Target="/media/image329.png" Id="R75df04ebb47f49ab" /><Relationship Type="http://schemas.openxmlformats.org/officeDocument/2006/relationships/image" Target="/media/image330.png" Id="Rbca8e28543d24da8" /><Relationship Type="http://schemas.openxmlformats.org/officeDocument/2006/relationships/image" Target="/media/image331.png" Id="R04c789217d0d4269" /><Relationship Type="http://schemas.openxmlformats.org/officeDocument/2006/relationships/image" Target="/media/image332.png" Id="Rd75e0377f09c4de9" /><Relationship Type="http://schemas.openxmlformats.org/officeDocument/2006/relationships/image" Target="/media/image333.png" Id="R1dd565433f9a4741" /><Relationship Type="http://schemas.openxmlformats.org/officeDocument/2006/relationships/image" Target="/media/image334.png" Id="R25a44efe4aad40a6" /><Relationship Type="http://schemas.openxmlformats.org/officeDocument/2006/relationships/image" Target="/media/image335.png" Id="R6f9d842cf3f140b3" /><Relationship Type="http://schemas.openxmlformats.org/officeDocument/2006/relationships/image" Target="/media/image336.png" Id="Rb642c569c3cd45c4" /><Relationship Type="http://schemas.openxmlformats.org/officeDocument/2006/relationships/image" Target="/media/image337.png" Id="R8e1acba36f0d4609" /><Relationship Type="http://schemas.openxmlformats.org/officeDocument/2006/relationships/image" Target="/media/image338.png" Id="R702d8ba5416d4ca0" /><Relationship Type="http://schemas.openxmlformats.org/officeDocument/2006/relationships/image" Target="/media/image339.png" Id="R3abfd83c3a4c41ed" /><Relationship Type="http://schemas.openxmlformats.org/officeDocument/2006/relationships/image" Target="/media/image340.png" Id="Rd067de898a0243f8" /><Relationship Type="http://schemas.openxmlformats.org/officeDocument/2006/relationships/image" Target="/media/image341.png" Id="R3a9b37ef8c5040d4" /><Relationship Type="http://schemas.openxmlformats.org/officeDocument/2006/relationships/image" Target="/media/image342.png" Id="Rc65925a6f48d408c" /></Relationships>
</file>