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M1 — Архитектура и понятийная модель 4К</w:t>
      </w:r>
    </w:p>
    <w:p>
      <w:r>
        <w:rPr>
          <w:b/>
          <w:color w:val="143D56"/>
          <w:sz w:val="19"/>
        </w:rPr>
        <w:t>Methodology 4К 1.1 · FROZEN v1.4 · CURRENT=NO · 01.10.2026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381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Параметр</w:t>
            </w:r>
          </w:p>
        </w:tc>
        <w:tc>
          <w:tcPr>
            <w:tcW w:type="dxa" w:w="7143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ArtifactID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Версия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v1.4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Статус / CURRENT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FROZEN / NO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Дата редакции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01.10.2026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Исходная версия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M1 v1.3 FROZEN от 22.09.2026; исходный FROZEN не изменяется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Основания синхронизации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M2 применяемые FROZEN паспорта/матрицы; M3 и M4 v1.0; M5 v1.1 FROZEN; M6 v1.8 FROZEN; M7 v1.3 FROZEN; M8 v1.2 REVIEW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Publication</w:t>
            </w:r>
          </w:p>
        </w:tc>
        <w:tc>
          <w:tcPr>
            <w:tcW w:type="dxa" w:w="71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FROZEN присвоен по решению владельца 01.10.2026; CURRENT=NO до отдельной публикации Sources → Registry → CURRENT → Manifest по M0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cantSplit/>
        </w:trPr>
        <w:tc>
          <w:tcPr>
            <w:tcW w:type="dxa" w:w="9802"/>
            <w:shd w:fill="F2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i/>
                <w:color w:val="374652"/>
                <w:sz w:val="18"/>
              </w:rPr>
              <w:t>Назначение этой FROZEN-редакции — синхронизировать понятийный контракт M1 с накопленными решениями M2–M8. В M1 фиксируются сущности, связи, инварианты и границы ответственности; алгоритмы, формулы, пороги, интерфейсы и операционные процедуры остаются в тематических модулях.</w:t>
            </w:r>
          </w:p>
        </w:tc>
      </w:tr>
    </w:tbl>
    <w:p/>
    <w:p>
      <w:pPr>
        <w:pStyle w:val="Heading1"/>
        <w:keepNext/>
      </w:pPr>
      <w:r>
        <w:t>M1.1. Назначение, принципы и архитектура</w:t>
      </w:r>
    </w:p>
    <w:p>
      <w:pPr>
        <w:pStyle w:val="Heading2"/>
        <w:keepNext/>
      </w:pPr>
      <w:r>
        <w:t>Назначение</w:t>
      </w:r>
    </w:p>
    <w:p>
      <w:r>
        <w:rPr>
          <w:sz w:val="19"/>
        </w:rPr>
        <w:t>M1 задаёт единый понятийный контракт Methodology 4К 1.1: основные сущности, их смысл, устойчивые связи и границы ответственности между M2–M8. M0 управляет версиями, Source of Truth, Change &amp; Impact и публикацией.</w:t>
      </w:r>
    </w:p>
    <w:p>
      <w:r>
        <w:rPr>
          <w:sz w:val="19"/>
        </w:rPr>
        <w:t>Конкретные поля сущностей, алгоритмы извлечения Evidence, формулы агрегирования, пороги достаточности, правила маршрутизации и формы интерфейса не закрепляются в M1, если они не необходимы для различения самих понятий.</w:t>
      </w:r>
    </w:p>
    <w:p>
      <w:pPr>
        <w:pStyle w:val="Heading2"/>
        <w:keepNext/>
      </w:pPr>
      <w:r>
        <w:t>Сквозная архитектура</w:t>
      </w:r>
    </w:p>
    <w:p>
      <w:r>
        <w:rPr>
          <w:sz w:val="19"/>
        </w:rPr>
        <w:t>M0 Governance → M1 Architecture → M2 Construct / M3 RoleProfile / M4 Context / M5 Case &amp; Interaction / M6 Evidence &amp; Assessment / M7 Assessment Cycle / M8 Results &amp; Reports</w:t>
      </w:r>
    </w:p>
    <w:p>
      <w:pPr/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1757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Блок</w:t>
            </w:r>
          </w:p>
        </w:tc>
        <w:tc>
          <w:tcPr>
            <w:tcW w:type="dxa" w:w="7767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Функция в понятийной архитектуре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M2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Определяет K1–K4, Skills, Components, Indicators, L0–L3, Boundaries, Evidence Patterns и нормативные Red Flags.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M3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Определяет RoleProfile и BaseRoles, их формирование, версии и ролевую валидность; связывает RoleProfile с отдельным RoleSkillTargetProfile.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M4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Определяет OrganizationContext, UserContext и производный PersonalizedProfile; фиксирует происхождение и версии контекста.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M5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Определяет CaseType, Case, Applicability, точные IndicatorIDs Case, Assessment Situation, проектные условия Indicator Observability, Dialogue и границы взаимодействия.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M6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Проверяет фактическую возможность наблюдения, формирует Fragments, Behavioral Signals, Evidence, EB, итоговые IA, допустимые сводные вклады и Scores; определяет Confidence, Reliability и GC.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M7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Определяет Assessment Cycle и Sessions, их принадлежность, план, покрытие, время, уточнения, паузы, продолжение и закрытие.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M8</w:t>
            </w:r>
          </w:p>
        </w:tc>
        <w:tc>
          <w:tcPr>
            <w:tcW w:type="dxa" w:w="77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Фиксирует и представляет Results закрытого Cycle, целевые сравнения и Report, включая индивидуальные, продольные и групповые представления.</w:t>
            </w:r>
          </w:p>
        </w:tc>
      </w:tr>
    </w:tbl>
    <w:p/>
    <w:p>
      <w:pPr>
        <w:pStyle w:val="Heading2"/>
        <w:keepNext/>
      </w:pPr>
      <w:r>
        <w:t>Принципы</w:t>
      </w:r>
    </w:p>
    <w:p>
      <w:pPr>
        <w:ind w:left="403" w:hanging="317"/>
      </w:pPr>
      <w:r>
        <w:t>1.  Разделение слоёв: конструкт, контекст, инструмент, организация прохождения, наблюдаемый материал, Evidence, оценочные выводы и представление результатов имеют разные назначения.</w:t>
      </w:r>
    </w:p>
    <w:p>
      <w:pPr>
        <w:ind w:left="403" w:hanging="317"/>
      </w:pPr>
      <w:r>
        <w:t>2.  Доказательность: каждый оценочный вывод трассируется к фактическому материалу и условиям; отсутствие Evidence не равно L0.</w:t>
      </w:r>
    </w:p>
    <w:p>
      <w:pPr>
        <w:ind w:left="403" w:hanging="317"/>
      </w:pPr>
      <w:r>
        <w:t>3.  Инвариантность конструкта: Case, роль, контекст, временные параметры и целевые требования не меняют Indicators и их Level Descriptors.</w:t>
      </w:r>
    </w:p>
    <w:p>
      <w:pPr>
        <w:ind w:left="403" w:hanging="317"/>
      </w:pPr>
      <w:r>
        <w:t>4.  Фиксированность среза: Assessment Cycle представляет один срез одного человека и не объединяется с другими Cycles для создания нового фактического профиля.</w:t>
      </w:r>
    </w:p>
    <w:p>
      <w:pPr>
        <w:ind w:left="403" w:hanging="317"/>
      </w:pPr>
      <w:r>
        <w:t>5.  Прослеживаемость версий: сохраняются версии M2, RoleProfile, PersonalizedProfile, Case, механизма оценивания и правила расчёта, необходимые для восстановления результата.</w:t>
      </w:r>
    </w:p>
    <w:p>
      <w:pPr>
        <w:ind w:left="403" w:hanging="317"/>
      </w:pPr>
      <w:r>
        <w:t>6.  Неизменяемость факта: Report, цель сравнения и Recommendations не переписывают фактическое ядро Results.</w:t>
      </w:r>
    </w:p>
    <w:p>
      <w:pPr>
        <w:pStyle w:val="Heading1"/>
        <w:keepNext/>
      </w:pPr>
      <w:r>
        <w:t>M1.2. Общая онтология Methodology 4К 1.1</w:t>
      </w:r>
    </w:p>
    <w:p>
      <w:r>
        <w:rPr>
          <w:sz w:val="19"/>
        </w:rPr>
        <w:t>Понятийная модель включает шесть классов сущностей. Классы задают назначение; физическая схема хранения и API в M1 не определяются.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Класс</w:t>
            </w:r>
          </w:p>
        </w:tc>
        <w:tc>
          <w:tcPr>
            <w:tcW w:type="dxa" w:w="7540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Ключевые сущности и связь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1. Construct 4К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Competency → Skill → Component → Indicator → Indicator Level Descriptor. Для Indicator могут задаваться Evidence Pattern и Red Flag.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2. Context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OrganizationContext + RoleProfile + UserContext → PersonalizedProfile. RoleSkillTargetProfile хранится отдельно от PersonalizedProfile.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3. Instrument &amp; interaction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CaseType(s) → Case [Applicability; точные IndicatorIDs + версии M2] + PersonalizedProfile → Assessment Situation [условия Indicator Observability] → Assessment Interaction → Dialogue → Turns.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4. Assessment organization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Assessment Cycle → 1..N Assessment Sessions → 1..N Assessment Situations. Один Cycle — один срез одного человека с одним зафиксированным PersonalizedProfile.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5. Observation &amp; evidence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User Turn → Fragment → Behavioral Signal → Simple / Composite Evidence. Для каждой пары IndicatorID × AS существует EB с 0..N Evidence; сформированный IA связан с EB той же пары. EB сохраняет связь с AS, Dialogue и условиями независимо от наличия Evidence.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6. Results &amp; presentation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Закрытый Cycle после завершения расчётов → один логический Results. Results содержит AssessedSkillProfile с 0..N Skill Results, Competency Profiles, покрытие и ограничения; Skill Result может иметь полный SkillScore, частный SkillScore либо не иметь SkillScore. Results → 0..N Report. Отдельно RoleProfile → 0..N RoleSkillTargetProfile; сравнение допускает NOT_COMPARABLE без создания фиктивного Skill Result.</w:t>
            </w:r>
          </w:p>
        </w:tc>
      </w:tr>
    </w:tbl>
    <w:p/>
    <w:p>
      <w:r>
        <w:rPr>
          <w:sz w:val="19"/>
        </w:rPr>
        <w:t>Recommendations, Assessment Series, Longitudinal Report и Group Report являются производными блоками или областями представления в M8 и не вводятся как самостоятельные верхнеуровневые сущности M1.</w:t>
      </w:r>
    </w:p>
    <w:p>
      <w:pPr>
        <w:pStyle w:val="Heading1"/>
        <w:keepNext/>
      </w:pPr>
      <w:r>
        <w:t>M1.3. Конструкт 4К</w:t>
      </w:r>
    </w:p>
    <w:p>
      <w:r>
        <w:rPr>
          <w:sz w:val="19"/>
        </w:rPr>
        <w:t>Competency → Skill → Component → Indicator → Indicator Level / Indicator Level Descriptor</w:t>
      </w:r>
    </w:p>
    <w:p>
      <w:pPr>
        <w:pStyle w:val="Heading2"/>
        <w:keepNext/>
      </w:pPr>
      <w:r>
        <w:t>Competency, Skill, Component, Indicator</w:t>
      </w:r>
    </w:p>
    <w:p>
      <w:r>
        <w:rPr>
          <w:sz w:val="19"/>
        </w:rPr>
        <w:t>Competency — интегральная способность для класса деятельности: K1 Коммуникация, K2 Командная работа, K3 Креативность, K4 Критическое мышление. Конкретная текущая структура Skills, Components и Indicators задаётся применяемыми FROZEN-паспортами и матрицами M2.</w:t>
      </w:r>
    </w:p>
    <w:p>
      <w:r>
        <w:rPr>
          <w:sz w:val="19"/>
        </w:rPr>
        <w:t>Skill — относительно самостоятельная функциональная способность. Component — существенная сторона Skill, группирующая Indicators и участвующая в агрегировании. Component не получает собственного формального L0–L3; для него может рассчитываться ComponentScore.</w:t>
      </w:r>
    </w:p>
    <w:p>
      <w:r>
        <w:rPr>
          <w:sz w:val="19"/>
        </w:rPr>
        <w:t>Indicator — нормативный критерий проявления способа действия. Он принадлежит одному Component. Фактический Behavioral Signal не является Indicator и не заменяет его нормативное содержание.</w:t>
      </w:r>
    </w:p>
    <w:p>
      <w:pPr>
        <w:pStyle w:val="Heading2"/>
        <w:keepNext/>
      </w:pPr>
      <w:r>
        <w:t>Уровни и доказательные признаки</w:t>
      </w:r>
    </w:p>
    <w:p>
      <w:r>
        <w:rPr>
          <w:sz w:val="19"/>
        </w:rPr>
        <w:t>Каждый Indicator имеет Level Descriptors L0–L3. L отражает качество фактически проявленного способа действия и не является сложностью Case, временным ограничением или требованием роли.</w:t>
      </w:r>
    </w:p>
    <w:p>
      <w:r>
        <w:rPr>
          <w:sz w:val="19"/>
        </w:rPr>
        <w:t>Evidence Pattern — нормативное описание наблюдаемых элементов и содержательных или временных связей, которые могут служить основанием интерпретации Indicator. Boundary — нормативное разграничение содержательно близких Indicators, Components или Skills. Red Flag — нормативный отрицательный поведенческий признак конкретного Indicator; отсутствие Evidence не является Red Flag и само по себе не задаёт L0. Эти элементы принадлежат M2. RedFlagObservability и Critical Constraint Violation в нормативную онтологию этой редакции не вводятся.</w:t>
      </w:r>
    </w:p>
    <w:p>
      <w:pPr>
        <w:pStyle w:val="Heading1"/>
        <w:keepNext/>
      </w:pPr>
      <w:r>
        <w:t>M1.4. Контекст оценки</w:t>
      </w:r>
    </w:p>
    <w:p>
      <w:r>
        <w:rPr>
          <w:sz w:val="19"/>
        </w:rPr>
        <w:t>OrganizationContext + RoleProfile + UserContext → PersonalizedProfile</w:t>
      </w:r>
    </w:p>
    <w:p>
      <w:pPr>
        <w:pStyle w:val="Heading2"/>
        <w:keepNext/>
      </w:pPr>
      <w:r>
        <w:t>OrganizationContext</w:t>
      </w:r>
    </w:p>
    <w:p>
      <w:r>
        <w:rPr>
          <w:sz w:val="19"/>
        </w:rPr>
        <w:t>Общие подтверждённые условия организации, правила, терминология и ограничения использования информации, применимые к оценке. Состав и обязательность определяет M4.</w:t>
      </w:r>
    </w:p>
    <w:p>
      <w:pPr>
        <w:pStyle w:val="Heading2"/>
        <w:keepNext/>
      </w:pPr>
      <w:r>
        <w:t>RoleProfile</w:t>
      </w:r>
    </w:p>
    <w:p>
      <w:r>
        <w:rPr>
          <w:sz w:val="19"/>
        </w:rPr>
        <w:t>Версионируемое нормативное описание типа деятельности, ответственности, задач, объектов, полномочий, взаимодействий, ограничений и рисков. RoleProfile управляется M3, может опираться на BaseRole, не тождествен должности и не содержит Target Levels.</w:t>
      </w:r>
    </w:p>
    <w:p>
      <w:pPr>
        <w:pStyle w:val="Heading2"/>
        <w:keepNext/>
      </w:pPr>
      <w:r>
        <w:t>UserContext</w:t>
      </w:r>
    </w:p>
    <w:p>
      <w:r>
        <w:rPr>
          <w:sz w:val="19"/>
        </w:rPr>
        <w:t>Индивидуальные сведения конкретного оцениваемого для организации прохождения, релевантной персонализации и связи результата с человеком. Идентификационные и контактные сведения не передаются для формирования Cases и содержательного оценивания и не становятся Evidence. Сведения UserContext сами по себе не являются доказательством уровня; фактически предъявленные условия восстанавливаются по Assessment Situation и Dialogue.</w:t>
      </w:r>
    </w:p>
    <w:p>
      <w:pPr>
        <w:pStyle w:val="Heading2"/>
        <w:keepNext/>
      </w:pPr>
      <w:r>
        <w:t>PersonalizedProfile</w:t>
      </w:r>
    </w:p>
    <w:p>
      <w:r>
        <w:rPr>
          <w:sz w:val="19"/>
        </w:rPr>
        <w:t>Единственная производная сущность M4, объединяющая OrganizationContext, RoleProfile и UserContext с сохранением происхождения и версий. PersonalizedProfile фиксируется до первого использования для подбора или формирования Cases данного Cycle. Один Assessment Cycle использует один зафиксированный PersonalizedProfile; изменение источников после фиксации, в том числе до первого ответа, не переписывает использованный профиль автоматически.</w:t>
      </w:r>
    </w:p>
    <w:p>
      <w:r>
        <w:rPr>
          <w:sz w:val="19"/>
        </w:rPr>
        <w:t>RoleSkillTargetProfile не входит в PersonalizedProfile. Использование зафиксированного PersonalizedProfile в Recommendations допускается как последующий контекст M8; совместимость этой границы с M4 сохраняется как отдельная CHECK-зависимость до адресного закрытия в OwnerChat M4.</w:t>
      </w:r>
    </w:p>
    <w:p>
      <w:pPr>
        <w:pStyle w:val="Heading1"/>
        <w:keepNext/>
      </w:pPr>
      <w:r>
        <w:t>M1.5. Инструмент оценки, применимость и наблюдаемость</w:t>
      </w:r>
    </w:p>
    <w:p>
      <w:pPr>
        <w:pStyle w:val="Heading2"/>
        <w:keepNext/>
      </w:pPr>
      <w:r>
        <w:t>CaseType</w:t>
      </w:r>
    </w:p>
    <w:p>
      <w:r>
        <w:rPr>
          <w:sz w:val="19"/>
        </w:rPr>
        <w:t>CaseType — типовая оценочная задача с устойчивым содержательным механизмом. Case может реализовывать 1..N CaseType; формат реализации не образует отдельный CaseType.</w:t>
      </w:r>
    </w:p>
    <w:p>
      <w:pPr>
        <w:pStyle w:val="Heading2"/>
        <w:keepNext/>
      </w:pPr>
      <w:r>
        <w:t>Case</w:t>
      </w:r>
    </w:p>
    <w:p>
      <w:r>
        <w:rPr>
          <w:sz w:val="19"/>
        </w:rPr>
        <w:t>Case — спроектированная сценарная конструкция для одной или нескольких допустимых ролевых ветвей. Case фиксирует Applicability на уровне SkillID / ComponentID и точный перечень оцениваемых IndicatorIDs применяемых версий M2. Для каждого IndicatorID должны быть спроектированы условия, в которых его самостоятельное проявление может быть наблюдаемо.</w:t>
      </w:r>
    </w:p>
    <w:p>
      <w:r>
        <w:rPr>
          <w:sz w:val="19"/>
        </w:rPr>
        <w:t>Перечень IndicatorIDs является частью версии Case. Ответы оцениваемого, фактически возникшие сигналы или поздний анализ M6 не расширяют этот перечень. Новая цель требует QA и новой версии Case до взаимодействия.</w:t>
      </w:r>
    </w:p>
    <w:p>
      <w:pPr>
        <w:pStyle w:val="Heading2"/>
        <w:keepNext/>
      </w:pPr>
      <w:r>
        <w:t>Assessment Situation</w:t>
      </w:r>
    </w:p>
    <w:p>
      <w:r>
        <w:rPr>
          <w:sz w:val="19"/>
        </w:rPr>
        <w:t>Assessment Situation (AS) — конкретная персонализированная реализация одного Case для одного оцениваемого в конкретном Cycle. AS сохраняет CaseID и версию, применённые версии M2, точные IndicatorIDs Case, зафиксированный PersonalizedProfile и одну допустимую ролевую ветвь.</w:t>
      </w:r>
    </w:p>
    <w:p>
      <w:pPr>
        <w:pStyle w:val="Heading2"/>
        <w:keepNext/>
      </w:pPr>
      <w:r>
        <w:t>Indicator Observability</w:t>
      </w:r>
    </w:p>
    <w:p>
      <w:r>
        <w:rPr>
          <w:sz w:val="19"/>
        </w:rPr>
        <w:t>До взаимодействия AS конкретизирует условия Indicator Observability для каждого IndicatorID из Case. M6 затем проверяет фактическую возможность: возникли ли необходимые условия в реальном Dialogue. Проектная Observability, фактическая возможность и Evidence являются разными характеристиками.</w:t>
      </w:r>
    </w:p>
    <w:p>
      <w:r>
        <w:rPr>
          <w:sz w:val="19"/>
        </w:rPr>
        <w:t>Applicability ≠ проектная Indicator Observability ≠ фактическая возможность ≠ Evidence</w:t>
      </w:r>
    </w:p>
    <w:p>
      <w:r>
        <w:rPr>
          <w:sz w:val="19"/>
        </w:rPr>
        <w:t>Multi-CT, multi-role и единая модель Dialogue → Turns сохраняются. Сложность Case не является L0–L3.</w:t>
      </w:r>
    </w:p>
    <w:p>
      <w:pPr>
        <w:pStyle w:val="Heading1"/>
        <w:keepNext/>
      </w:pPr>
      <w:r>
        <w:t>M1.6. Assessment Interaction, Dialogue и состояния завершения</w:t>
      </w:r>
    </w:p>
    <w:p>
      <w:pPr>
        <w:pStyle w:val="Heading2"/>
        <w:keepNext/>
      </w:pPr>
      <w:r>
        <w:t>Единая модель взаимодействия</w:t>
      </w:r>
    </w:p>
    <w:p>
      <w:r>
        <w:rPr>
          <w:sz w:val="19"/>
        </w:rPr>
        <w:t>Assessment Situation → Assessment Interaction → Dialogue → Turns</w:t>
      </w:r>
    </w:p>
    <w:p>
      <w:r>
        <w:rPr>
          <w:sz w:val="19"/>
        </w:rPr>
        <w:t>Dialogue — последовательность ходов системы и оцениваемого в пределах одной AS. Одноходовое взаимодействие является частным случаем Dialogue. Turn — один ход участника с сохранённым авторством и порядком.</w:t>
      </w:r>
    </w:p>
    <w:p>
      <w:r>
        <w:rPr>
          <w:sz w:val="19"/>
        </w:rPr>
        <w:t>Реплики системы, персонажей, предъявленные материалы и события AS задают условия интерпретации. Явно выраженные проявления оцениваемого локализуются в пользовательских Turns. Доказанное невыполнение действия при фактической возможности может обосновываться полным релевантным Dialogue и условиями AS без создания вымышленного пользовательского Turn, Fragment или Behavioral Signal. Самостоятельная сущность Response в M1 не требуется: ответ является содержанием одного или нескольких пользовательских Turns.</w:t>
      </w:r>
    </w:p>
    <w:p>
      <w:pPr>
        <w:pStyle w:val="Heading2"/>
        <w:keepNext/>
      </w:pPr>
      <w:r>
        <w:t>Четыре разные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32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Состояние</w:t>
            </w:r>
          </w:p>
        </w:tc>
        <w:tc>
          <w:tcPr>
            <w:tcW w:type="dxa" w:w="7200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Понятийный смысл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Завершение основного сценария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M5 фиксирует предусмотренное конечное состояние сценарной задачи. Это не означает закрытие AS, достаточность Evidence или готовность итоговых IA.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Закрытие AS / Dialogue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Решение M7 прекращает приём новых Turns в этой AS. Только после закрытия M6 формирует итоговые IA по всему материалу AS.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Пауза / допустимое прерывание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AS, Session и Cycle могут оставаться открытыми; история и исходные условия сохраняются. Для открытой AS итоговый IA не выпускается.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Закрытие Cycle</w:t>
            </w:r>
          </w:p>
        </w:tc>
        <w:tc>
          <w:tcPr>
            <w:tcW w:type="dxa" w:w="72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M7 завершает сбор ответов для данного среза. Закрытие не означает полноту покрытия; последующие расчёты не открывают Cycle заново.</w:t>
            </w:r>
          </w:p>
        </w:tc>
      </w:tr>
    </w:tbl>
    <w:p/>
    <w:p>
      <w:r>
        <w:rPr>
          <w:sz w:val="19"/>
        </w:rPr>
        <w:t>После завершения сценария M6 может выявить конкретную оценочную неопределённость. M7 решает, назначать ли уточнение, формулирует и останавливает его в границах M5. Уточнение входит в тот же Dialogue и не создаёт отдельного IA. Новое самостоятельное сценарное действие требует другой AS.</w:t>
      </w:r>
    </w:p>
    <w:p>
      <w:pPr>
        <w:pStyle w:val="Heading1"/>
        <w:keepNext/>
      </w:pPr>
      <w:r>
        <w:t>M1.7. Fragment, Behavioral Signal и Evidence</w:t>
      </w:r>
    </w:p>
    <w:p>
      <w:pPr>
        <w:pStyle w:val="Heading2"/>
        <w:keepNext/>
      </w:pPr>
      <w:r>
        <w:t>Fragment и Behavioral Signal</w:t>
      </w:r>
    </w:p>
    <w:p>
      <w:r>
        <w:rPr>
          <w:sz w:val="19"/>
        </w:rPr>
        <w:t>Fragment — локализованный участок одного пользовательского Turn. Один пользовательский Turn может содержать 0..N Fragments; каждый Fragment принадлежит ровно одному Turn. Системные Turns и материалы AS не становятся Fragments поведения оцениваемого, но сохраняются как условия интерпретации.</w:t>
      </w:r>
    </w:p>
    <w:p>
      <w:r>
        <w:rPr>
          <w:sz w:val="19"/>
        </w:rPr>
        <w:t>Behavioral Signal — локальное наблюдаемое проявление, непосредственно основанное на одном Fragment. Один Fragment может содержать несколько Signals. Использование одного Signal для разных Indicators требует самостоятельного содержательного основания для каждого Evidence.</w:t>
      </w:r>
    </w:p>
    <w:p>
      <w:pPr>
        <w:pStyle w:val="Heading2"/>
        <w:keepNext/>
      </w:pPr>
      <w:r>
        <w:t>Типы Evidence</w:t>
      </w:r>
    </w:p>
    <w:p>
      <w:r>
        <w:rPr>
          <w:sz w:val="19"/>
        </w:rPr>
        <w:t>В Methodology 4К 1.1 используются два типа Evidence: Simple и Composite.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Тип</w:t>
            </w:r>
          </w:p>
        </w:tc>
        <w:tc>
          <w:tcPr>
            <w:tcW w:type="dxa" w:w="7257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7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Simple Evidence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Интерпретация одного локального проявления, достаточного для конкретного индикаторно-специфического вывода.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Composite Evidence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Единая интерпретация нескольких содержательно связанных проявлений одного IndicatorID в одной AS. Может включать порядок Turns, изменение поведения, изменение доступной информации и влияние уточняющих вопросов, если эти связи существенны для вывода.</w:t>
            </w:r>
          </w:p>
        </w:tc>
      </w:tr>
    </w:tbl>
    <w:p/>
    <w:p>
      <w:r>
        <w:rPr>
          <w:sz w:val="19"/>
        </w:rPr>
        <w:t>Самостоятельный тип Trajectory Evidence исключён. Последовательность и динамика не теряются: они являются возможным содержанием Composite Evidence. Тип Evidence сам по себе не задаёт уровень L.</w:t>
      </w:r>
    </w:p>
    <w:p>
      <w:pPr>
        <w:pStyle w:val="Heading2"/>
        <w:keepNext/>
      </w:pPr>
      <w:r>
        <w:t>Evidence Bundle</w:t>
      </w:r>
    </w:p>
    <w:p>
      <w:r>
        <w:rPr>
          <w:sz w:val="19"/>
        </w:rPr>
        <w:t>Evidence Bundle (EB) относится к одной паре IndicatorID × Assessment Situation и содержит 0..N фактических Evidence. EB может быть пустым. Evidence из разных AS в один EB не объединяются.</w:t>
      </w:r>
    </w:p>
    <w:p>
      <w:r>
        <w:rPr>
          <w:sz w:val="19"/>
        </w:rPr>
        <w:t>Отсутствующие Evidence, Behavioral Signals, Fragments и пользовательские Turns не создаются для заполнения доказательной цепочки. При доказанном невыполнении используются фактический Dialogue, условия возможности и реальные действия либо их отсутствие в пределах проверенного материала — по правилам M6.</w:t>
      </w:r>
    </w:p>
    <w:p>
      <w:pPr>
        <w:pStyle w:val="Heading1"/>
        <w:keepNext/>
      </w:pPr>
      <w:r>
        <w:t>M1.8. Indicator Assessment, достаточность и качество основания</w:t>
      </w:r>
    </w:p>
    <w:p>
      <w:pPr>
        <w:pStyle w:val="Heading2"/>
        <w:keepNext/>
      </w:pPr>
      <w:r>
        <w:t>Indicator Assessment</w:t>
      </w:r>
    </w:p>
    <w:p>
      <w:r>
        <w:rPr>
          <w:sz w:val="19"/>
        </w:rPr>
        <w:t>Indicator Assessment (IA) — итоговый вывод по одному IndicatorID в одной закрытой AS. На пару IndicatorID × AS формируется не более одного итогового IA. Каждый сформированный IA связан с EB той же пары, включая пустой EB.</w:t>
      </w:r>
    </w:p>
    <w:p>
      <w:r>
        <w:rPr>
          <w:sz w:val="19"/>
        </w:rPr>
        <w:t>Допустимые состояния IA: L0, L1, L2, L3, INSUFFICIENT_EVIDENCE. Только L0–L3 являются уровнями. NOT_APPLICABLE не является состоянием IA.</w:t>
      </w:r>
    </w:p>
    <w:p>
      <w:pPr>
        <w:pStyle w:val="Heading2"/>
        <w:keepNext/>
      </w:pPr>
      <w:r>
        <w:t>Три различимых исхода на границе оценивания</w:t>
      </w:r>
    </w:p>
    <w:p>
      <w:pPr>
        <w:ind w:left="403" w:hanging="317"/>
      </w:pPr>
      <w:r>
        <w:t>1.  Обоснованный L0–L3: фактическая возможность и материал позволяют применить соответствующий Level Descriptor. L0 требует собственного прослеживаемого основания и не выводится из простого отсутствия Evidence.</w:t>
      </w:r>
    </w:p>
    <w:p>
      <w:pPr>
        <w:ind w:left="403" w:hanging="317"/>
      </w:pPr>
      <w:r>
        <w:t>2.  INSUFFICIENT_EVIDENCE: фактическая возможность существовала, но материал не позволяет обосновать ни один L0–L3; причина недостаточности сохраняется.</w:t>
      </w:r>
    </w:p>
    <w:p>
      <w:pPr>
        <w:ind w:left="403" w:hanging="317"/>
      </w:pPr>
      <w:r>
        <w:t>3.  Отсутствие IA: фактическая возможность не возникла и других достаточных оснований для оценочного вывода нет. Пробел учитывается M7 как покрытие, но не превращается в уровень.</w:t>
      </w:r>
    </w:p>
    <w:p>
      <w:pPr>
        <w:pStyle w:val="Heading2"/>
        <w:keepNext/>
      </w:pPr>
      <w:r>
        <w:t>Confidence и Reliability</w:t>
      </w:r>
    </w:p>
    <w:p>
      <w:r>
        <w:rPr>
          <w:sz w:val="19"/>
        </w:rPr>
        <w:t>Confidence — качественная характеристика обоснованности конкретного IA с учётом подтверждающих признаков, альтернативных интерпретаций и ограничений. Confidence не является весом Score и не усредняется в числовую «достоверность» без отдельной нормативной и эмпирической валидации.</w:t>
      </w:r>
    </w:p>
    <w:p>
      <w:r>
        <w:rPr>
          <w:sz w:val="19"/>
        </w:rPr>
        <w:t>Reliability — эмпирически проверяемая воспроизводимость конкретной версии механизма в проверенной области. Она характеризует механизм, а не человека, его Skill или уровень.</w:t>
      </w:r>
    </w:p>
    <w:p>
      <w:r>
        <w:rPr>
          <w:sz w:val="19"/>
        </w:rPr>
        <w:t>Golden Case (GC) — контрольный случай с фиксированным входом и независимо утверждённым экспертным эталоном для проверки конкретной версии механизма. GC, набор GC и фактический прогон проверки различаются; наличие утверждённого GC не означает, что проверка по нему исполнена.</w:t>
      </w:r>
    </w:p>
    <w:p>
      <w:pPr>
        <w:pStyle w:val="Heading1"/>
        <w:keepNext/>
      </w:pPr>
      <w:r>
        <w:t>M1.9. Assessment Cycle, агрегация и результаты оценки</w:t>
      </w:r>
    </w:p>
    <w:p>
      <w:pPr>
        <w:pStyle w:val="Heading2"/>
        <w:keepNext/>
      </w:pPr>
      <w:r>
        <w:t>Assessment Cycle и Sessions</w:t>
      </w:r>
    </w:p>
    <w:p>
      <w:r>
        <w:rPr>
          <w:sz w:val="19"/>
        </w:rPr>
        <w:t>Assessment Cycle — один срез оценки одного человека. Он включает 1..N Assessment Sessions и использует один зафиксированный PersonalizedProfile. Принадлежность каждой Session к Cycle определяется до получения её ответов и не выводится из сходства результатов, дат или уровней.</w:t>
      </w:r>
    </w:p>
    <w:p>
      <w:r>
        <w:rPr>
          <w:sz w:val="19"/>
        </w:rPr>
        <w:t>Assessment Session — отдельный организованный эпизод прохождения одной или нескольких AS внутри конкретного Cycle. В Methodology 1.1 штатное завершение Session закрывает Cycle при любом покрытии. Additional Session продолжает только незавершённое прохождение в ещё открытом Cycle; закрытый Cycle не открывается для заполнения пробелов.</w:t>
      </w:r>
    </w:p>
    <w:p>
      <w:pPr>
        <w:pStyle w:val="Heading2"/>
        <w:keepNext/>
      </w:pPr>
      <w:r>
        <w:t>Время Cycle</w:t>
      </w:r>
    </w:p>
    <w:p>
      <w:r>
        <w:rPr>
          <w:sz w:val="19"/>
        </w:rPr>
        <w:t>До старта Cycle в плане фиксируются два независимых параметра: бюджет учитываемого времени прохождения и максимальная календарная длительность сбора. Для экспресс-оценки значения по умолчанию — 60 минут и 72 часа соответственно. Это не константы: эффективные значения могут быть переопределены настройками организации, программы или запуска до старта и после старта данного Cycle не меняются. Подробные правила учёта времени принадлежат M7.</w:t>
      </w:r>
    </w:p>
    <w:p>
      <w:pPr>
        <w:pStyle w:val="Heading2"/>
        <w:keepNext/>
      </w:pPr>
      <w:r>
        <w:t>Агрегация внутри одного Cycle</w:t>
      </w:r>
    </w:p>
    <w:p>
      <w:r>
        <w:rPr>
          <w:sz w:val="19"/>
        </w:rPr>
        <w:t>Итоговые IA разных AS не сливаются. Для одного IndicatorID внутри Cycle M6 может сформировать допустимый сводный вклад по нескольким исходным IA; такой вклад является производным элементом расчёта и не становится новым Indicator Assessment.</w:t>
      </w:r>
    </w:p>
    <w:p>
      <w:r>
        <w:rPr>
          <w:sz w:val="19"/>
        </w:rPr>
        <w:t>ComponentScore и SkillScore формируются только из допустимых вкладов по правилам M6. Каждый Score обозначается как полный либо частный. Score 0 является существующим числовым результатом и отличается от отсутствующего Score.</w:t>
      </w:r>
    </w:p>
    <w:p>
      <w:r>
        <w:rPr>
          <w:sz w:val="19"/>
        </w:rPr>
        <w:t>SkillScore не преобразуется автоматически в Skill Level. Skill Level может существовать только при отдельно установленном нормативном правиле его формирования; округление или пороги интерфейса таким правилом не являются. Component Level L0–L3 не вводится.</w:t>
      </w:r>
    </w:p>
    <w:p>
      <w:pPr>
        <w:pStyle w:val="Heading2"/>
        <w:keepNext/>
      </w:pPr>
      <w:r>
        <w:t>Четыре исхода по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891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Исход</w:t>
            </w:r>
          </w:p>
        </w:tc>
        <w:tc>
          <w:tcPr>
            <w:tcW w:type="dxa" w:w="6633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Минимальный смысл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Skill Result + полный SkillScore</w:t>
            </w:r>
          </w:p>
        </w:tc>
        <w:tc>
          <w:tcPr>
            <w:tcW w:type="dxa" w:w="6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Есть Skill Result; все обязательные Components имеют полный ComponentScore и выполнены требования M7 к полному результату.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Skill Result + частный SkillScore</w:t>
            </w:r>
          </w:p>
        </w:tc>
        <w:tc>
          <w:tcPr>
            <w:tcW w:type="dxa" w:w="6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Есть допустимый числовой агрегат, но полный обязательный состав либо требования полного результата не обеспечены.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Skill Result без SkillScore</w:t>
            </w:r>
          </w:p>
        </w:tc>
        <w:tc>
          <w:tcPr>
            <w:tcW w:type="dxa" w:w="6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Есть минимум один обоснованный итоговый IA L0–L3, допустимый для содержательной интерпретации, но общий числовой агрегат недопустим.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Отсутствие Skill Result</w:t>
            </w:r>
          </w:p>
        </w:tc>
        <w:tc>
          <w:tcPr>
            <w:tcW w:type="dxa" w:w="66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Нет ни одного обоснованного итогового IA L0–L3 по Skill, допустимого для содержательной интерпретации. Покрытие, INSUFFICIENT_EVIDENCE, отсутствующие IA и причины сохраняются.</w:t>
            </w:r>
          </w:p>
        </w:tc>
      </w:tr>
    </w:tbl>
    <w:p/>
    <w:p>
      <w:r>
        <w:rPr>
          <w:sz w:val="19"/>
        </w:rPr>
        <w:t>Минимум существования Skill Result — один обоснованный итоговый IA L0–L3, допустимый для содержательной интерпретации. Допуск этого IA к сводному числовому вкладу и Score проверяется отдельно.</w:t>
      </w:r>
    </w:p>
    <w:p>
      <w:pPr>
        <w:pStyle w:val="Heading2"/>
        <w:keepNext/>
      </w:pPr>
      <w:r>
        <w:t>Пять разрезов покрытия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215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Разрез</w:t>
            </w:r>
          </w:p>
        </w:tc>
        <w:tc>
          <w:tcPr>
            <w:tcW w:type="dxa" w:w="4535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Что считается</w:t>
            </w:r>
          </w:p>
        </w:tc>
        <w:tc>
          <w:tcPr>
            <w:tcW w:type="dxa" w:w="2835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Знаменатель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Фактические возможности</w:t>
            </w:r>
          </w:p>
        </w:tc>
        <w:tc>
          <w:tcPr>
            <w:tcW w:type="dxa" w:w="45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Уникальные IndicatorIDs, для которых возможность фактически возникла хотя бы в одной AS.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Обязательный состав IndicatorIDs выбранной области оценки.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Обоснованные IA</w:t>
            </w:r>
          </w:p>
        </w:tc>
        <w:tc>
          <w:tcPr>
            <w:tcW w:type="dxa" w:w="45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Уникальные IndicatorIDs с итоговым обоснованным IA L0–L3.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Тот же состав Indicators.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Допустимые сводные вклады</w:t>
            </w:r>
          </w:p>
        </w:tc>
        <w:tc>
          <w:tcPr>
            <w:tcW w:type="dxa" w:w="45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Уникальные IndicatorIDs, по которым M6 допустил сводный вклад в расчёт.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Тот же состав Indicators.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Components со Score</w:t>
            </w:r>
          </w:p>
        </w:tc>
        <w:tc>
          <w:tcPr>
            <w:tcW w:type="dxa" w:w="45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Обязательные Components с полным или частным ComponentScore.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Обязательные Components Skill.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Полные Components</w:t>
            </w:r>
          </w:p>
        </w:tc>
        <w:tc>
          <w:tcPr>
            <w:tcW w:type="dxa" w:w="45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Обязательные Components с полным ComponentScore.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Тот же состав Components.</w:t>
            </w:r>
          </w:p>
        </w:tc>
      </w:tr>
    </w:tbl>
    <w:p/>
    <w:p>
      <w:r>
        <w:rPr>
          <w:sz w:val="19"/>
        </w:rPr>
        <w:t>Для каждого разреза сохраняются числитель, знаменатель, включённые и отсутствующие IDs и версия состава. План Cycle и полный состав M2 сохраняются отдельно при различии. Исключение элемента из числового среднего не удаляет его из обязательного состава покрытия.</w:t>
      </w:r>
    </w:p>
    <w:p>
      <w:pPr>
        <w:pStyle w:val="Heading2"/>
        <w:keepNext/>
      </w:pPr>
      <w:r>
        <w:t>Results и профили</w:t>
      </w:r>
    </w:p>
    <w:p>
      <w:r>
        <w:rPr>
          <w:sz w:val="19"/>
        </w:rPr>
        <w:t>После закрытия Cycle и завершения расчётов M6 возникает один логический Results данного Cycle, в том числе если ни одного Skill Result не сформировано. Results сохраняет фактическое ядро: AssessedSkillProfile, Competency Profiles, покрытие, ограничения, причины, версии и сведения о закрытии. Один Cycle имеет один логический Results. Пересчёт по допустимым основаниям оформляется как отдельная прослеживаемая расчётная версия с сохранением прежней, причины, источников и правил; разные расчётные версии одного Cycle не являются разными срезами и не открывают сбор новых ответов.</w:t>
      </w:r>
    </w:p>
    <w:p>
      <w:r>
        <w:rPr>
          <w:sz w:val="19"/>
        </w:rPr>
        <w:t>AssessedSkillProfile — представление 0..N фактически сформированных Skill Results одного закрытого Cycle. Competency Profile — группировка Skill Results одной Competency внутри того же профиля; сама группировка не создаёт новый Competency Score или Competency Level.</w:t>
      </w:r>
    </w:p>
    <w:p>
      <w:r>
        <w:rPr>
          <w:sz w:val="19"/>
        </w:rPr>
        <w:t>Разные Cycles одного человека создают отдельные Results и не объединяются для получения нового фактического профиля. Продольное представление сопоставляет отдельные Results только после проверки сопоставимости.</w:t>
      </w:r>
    </w:p>
    <w:p>
      <w:pPr>
        <w:pStyle w:val="Heading2"/>
        <w:keepNext/>
      </w:pPr>
      <w:r>
        <w:t>Целевые требования, Skill Gap и Report</w:t>
      </w:r>
    </w:p>
    <w:p>
      <w:r>
        <w:rPr>
          <w:sz w:val="19"/>
        </w:rPr>
        <w:t>RoleProfile → 0..N RoleSkillTargetProfile. Целевой профиль версионируется отдельно, не входит в PersonalizedProfile и не влияет на фактические IA, сводные вклады, Scores или Skill Results.</w:t>
      </w:r>
    </w:p>
    <w:p>
      <w:r>
        <w:rPr>
          <w:sz w:val="19"/>
        </w:rPr>
        <w:t>Skill Gap — отдельное сопоставление фактического Skill Result с Target Requirement того же Skill. Если Target Level задан, но обоснованный фактический Skill Level отсутствует, состояние сравнения — NOT_COMPARABLE даже при полном SkillScore. Score не округляется и не переводится в Target Level автоматически.</w:t>
      </w:r>
    </w:p>
    <w:p>
      <w:r>
        <w:rPr>
          <w:sz w:val="19"/>
        </w:rPr>
        <w:t>Results — фактическое ядро; Report — производное представление конкретной расчётной версии Results для задачи и получателя. Один логический Results может иметь несколько Reports. Каждый Report указывает использованную расчётную версию Results. Изменение визуализации, цели сравнения или Recommendations не меняет фактическое ядро и не создаёт новый Cycle.</w:t>
      </w:r>
    </w:p>
    <w:p>
      <w:r>
        <w:rPr>
          <w:sz w:val="19"/>
        </w:rPr>
        <w:t>Recommendations — производный блок индивидуального Report, основанный на Results, соответствующем Skill Result, зафиксированном PersonalizedProfile и при наличии — допустимом целевом сравнении. Group Report не содержит Recommendations; переход к индивидуальным Reports относится к продуктовому уровню.</w:t>
      </w:r>
    </w:p>
    <w:p>
      <w:r>
        <w:rPr>
          <w:sz w:val="19"/>
        </w:rPr>
        <w:t>Longitudinal Report и Group Report используют отдельные Results и проверяют сопоставимость состава, версий, условий и времени. Assessment Series, Longitudinal Report и Group Report не являются новыми фактическими Results или отдельными верхнеуровневыми сущностями M1.</w:t>
      </w:r>
    </w:p>
    <w:p>
      <w:pPr>
        <w:pStyle w:val="Heading1"/>
        <w:keepNext/>
      </w:pPr>
      <w:r>
        <w:t>M1.10. Сквозные связи и кардинальности</w:t>
      </w:r>
    </w:p>
    <w:p>
      <w:r>
        <w:rPr>
          <w:sz w:val="19"/>
        </w:rPr>
        <w:t>Кардинальности ниже отражают понятийный контракт, а не физическую модель базы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3231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5"/>
              </w:rPr>
              <w:t>Связь</w:t>
            </w:r>
          </w:p>
        </w:tc>
        <w:tc>
          <w:tcPr>
            <w:tcW w:type="dxa" w:w="6293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5"/>
              </w:rPr>
              <w:t>Кардинальность / ограничение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Competency → Skill → Component → Indicator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На каждом переходе 1 → N; каждый дочерний элемент принадлежит одному родителю.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Indicator → Level Descriptor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4: L0, L1, L2, L3. Evidence Pattern / Red Flag — при наличии, с привязкой к Indicator.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RoleProfile → RoleSkillTargetProfile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0..N; целевые профили версионируются отдельно и не входят в PersonalizedProfile.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OrganizationContext + RoleProfile + UserContext → PersonalizedProfile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Один фиксированный набор применимых версий источников; один RoleProfile внутри PersonalizedProfile данного ролевого контекста.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Assessment Cycle → PersonalizedProfile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Каждый Cycle использует ровно один зафиксированный PersonalizedProfile.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Assessment Cycle → Assessment Session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1..N. Принадлежность Session задаётся до её ответов.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Assessment Session → Assessment Situation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1..N в фактическом прохождении; AS принадлежит одному Session и одному Cycle.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t>CaseType — Case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Case реализует 1..N CaseType; один CaseType может использоваться в разных Cases.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Case → Applicability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1..N целевых SkillID / ComponentID в пределах версии Case.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Case → IndicatorIDs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1 → 1..N точных IndicatorIDs с версиями M2; перечень не расширяется по ответам.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Case + PersonalizedProfile → Assessment Situation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Каждая AS основана на одном Case и одном зафиксированном PersonalizedProfile; один Case может иметь много AS.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 → проектная Indicator Observability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Для каждого IndicatorID Case AS конкретизирует условия до взаимодействия; M6 отдельно устанавливает факт возникновения возможности.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 → Interaction → Dialogue → Turns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Одно прохождение AS имеет одну трассу Dialogue; Dialogue содержит 1..N Turns, включая одноходовый вариант.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User Turn → Fragment → Behavioral Signal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0..N Fragments на пользовательский Turn; каждый Fragment в одном Turn; 0..N Signals на Fragment; Signal имеет непосредственное основание в одном Fragment.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Одно Evidence относится ровно к одному IndicatorID и одной AS; Simple или Composite.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Evidence Bundle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Один IndicatorID × одна AS; 0..N Evidence; EB может быть пустым и сохраняет связь с AS, исходным Dialogue и условиями независимо от наличия Evidence.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Indicator Assessment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0..1 итоговый IA на IndicatorID × AS; если IA сформирован, он связан ровно с одним EB той же пары.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Indicator внутри Cycle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0..N исходных IA из разных AS; M6 может сформировать 0..1 допустимый сводный вклад для расчёта, который не является IA.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Skill Result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0..1 на Skill внутри одного Cycle; существует только при наличии хотя бы одного обоснованного IA L0–L3, допустимого для интерпретации. Skill Result может иметь 0..1 SkillScore; отсутствие SkillScore не означает отсутствие Skill Result.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AssessedSkillProfile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Один профиль на Results; содержит 0..N Skill Results данного Cycle.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Cycle → Results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До финализации 0; после закрытия Cycle и завершения расчётов — один логический Results. Для одного логического Results сохраняется прослеживаемая история расчётных версий; другой Cycle создаёт другой Results.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t>Results — Report</w:t>
            </w:r>
          </w:p>
        </w:tc>
        <w:tc>
          <w:tcPr>
            <w:tcW w:type="dxa" w:w="62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5"/>
              </w:rPr>
              <w:t>Один логический Results может иметь 0..N Reports. Report указывает конкретную расчётную версию; один Report может представлять один либо несколько отдельных Results в M8, не сливая их в новый фактический Results.</w:t>
            </w:r>
          </w:p>
        </w:tc>
      </w:tr>
    </w:tbl>
    <w:p/>
    <w:p>
      <w:pPr>
        <w:pStyle w:val="Heading2"/>
        <w:keepNext/>
      </w:pPr>
      <w:r>
        <w:t>Короткая сквозная цепочка</w:t>
      </w:r>
    </w:p>
    <w:p>
      <w:r>
        <w:rPr>
          <w:sz w:val="19"/>
        </w:rPr>
        <w:t>Сквозная связь задаётся не как обязательный линейный алгоритм, а как система отношений. OrganizationContext + RoleProfile + UserContext → PersonalizedProfile → Assessment Cycle → Session(s) → Assessment Situation(s) → Dialogue → User Turns. Для каждой пары IndicatorID × AS: итоговый IA при формировании связан ровно с одним EB; EB содержит 0..N Evidence и сохраняет связь с AS, Dialogue и условиями; Evidence опирается только на фактически существующие Fragments и Behavioral Signals. Skill Result основан минимум на одном обоснованном IA L0–L3, допустимом для интерпретации, и может иметь 0..1 SkillScore. После закрытия Cycle и завершения расчётов формируется один логический Results с AssessedSkillProfile [0..N Skill Results], Competency Profiles, покрытием и ограничениями; Results представляется через 0..N Reports.</w:t>
      </w:r>
    </w:p>
    <w:p>
      <w:pPr>
        <w:pStyle w:val="Heading1"/>
        <w:keepNext/>
      </w:pPr>
      <w:r>
        <w:t>M1.11. Границы ответственности M2–M8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Блок / владелец</w:t>
            </w:r>
          </w:p>
        </w:tc>
        <w:tc>
          <w:tcPr>
            <w:tcW w:type="dxa" w:w="7257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  <w:color w:val="143D56"/>
                <w:sz w:val="16"/>
              </w:rPr>
              <w:t>Содержание и граница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M2 · Construct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Состав K1–K4, Skills/Components/Indicators, L0–L3, Boundaries, Evidence Patterns, нормативные Red Flags. Не владеет Case, Cycle или фактическими результатами.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M3 · RoleProfile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RoleProfile, BaseRoles, версии и ролевую валидность. Связывает RoleProfile с 0..N RoleSkillTargetProfile, но не формирует фактическую оценку.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M4 · Context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OrganizationContext, UserContext, PersonalizedProfile, правила источников и фиксации версий. Использование PersonalizedProfile для Recommendations требует отдельного CHECK в M4; M1 не меняет M4 задним числом.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M5 · Case &amp; Interaction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CaseType, Case, Applicability, точные IndicatorIDs + версии M2, AS, проектные условия Indicator Observability, ролевые ветви, Dialogue, сценарные границы, допустимость уточнений и QA инструмента.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M6 · Evidence &amp; Assessment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Фактическая возможность; Fragments/BS; Simple/Composite Evidence; EB; итоговые IA; сводные вклады, ComponentScore/SkillScore, четыре исхода Skill Result; Confidence, Reliability, GC и QA механизма. Не определяет принадлежность Sessions к Cycle.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M7 · Assessment Cycle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Cycle и Sessions, принадлежность до ответов, план и покрытие, подбор/маршрут, решение об уточнениях, время, паузы, продолжение и закрытие. Не присваивает L и не заменяет M6 в расчётах.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M8 · Results &amp; Reports</w:t>
            </w:r>
          </w:p>
        </w:tc>
        <w:tc>
          <w:tcPr>
            <w:tcW w:type="dxa" w:w="72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>Results закрытого Cycle, AssessedSkillProfile/Competency Profile, RoleSkillTargetProfile/Skill Gap, Recommendations как блок Report, индивидуальные/продольные/групповые представления и проверка сопоставимости. Не создаёт новые IA и не пересчитывает M6 ради удобства отчёта.</w:t>
            </w:r>
          </w:p>
        </w:tc>
      </w:tr>
    </w:tbl>
    <w:p/>
    <w:p>
      <w:r>
        <w:rPr>
          <w:sz w:val="19"/>
        </w:rPr>
        <w:t>Тематический блок может конкретизировать структуру, поля и процедуры, но изменение базового смысла или связи M1 требует новой версии M1 и Change &amp; Impact по M0.</w:t>
      </w:r>
    </w:p>
    <w:p>
      <w:pPr>
        <w:pStyle w:val="Heading1"/>
        <w:keepNext/>
      </w:pPr>
      <w:r>
        <w:t>Appendix A. Ontology Map</w:t>
      </w:r>
    </w:p>
    <w:p>
      <w:pPr>
        <w:pStyle w:val="Heading2"/>
        <w:keepNext/>
      </w:pPr>
      <w:r>
        <w:t>A.1. Сквозная карта</w:t>
      </w:r>
    </w:p>
    <w:p>
      <w:r>
        <w:rPr>
          <w:sz w:val="19"/>
        </w:rPr>
        <w:t>CONSTRUCT: Competency → Skill → Component → Indicator → L0–L3 / Evidence Pattern / Red Flag</w:t>
      </w:r>
    </w:p>
    <w:p>
      <w:r>
        <w:rPr>
          <w:sz w:val="19"/>
        </w:rPr>
        <w:t>CONTEXT: OrganizationContext + RoleProfile + UserContext → PersonalizedProfile; RoleProfile → 0..N RoleSkillTargetProfile</w:t>
      </w:r>
    </w:p>
    <w:p>
      <w:r>
        <w:rPr>
          <w:sz w:val="19"/>
        </w:rPr>
        <w:t>INSTRUMENT: CaseType(s) → Case [Applicability + точные IndicatorIDs и версии M2] + PersonalizedProfile → Assessment Situation [проектная Indicator Observability]</w:t>
      </w:r>
    </w:p>
    <w:p>
      <w:r>
        <w:rPr>
          <w:sz w:val="19"/>
        </w:rPr>
        <w:t>ORGANIZATION: Assessment Cycle [один человек + один зафиксированный PersonalizedProfile] → 1..N Sessions → 1..N AS</w:t>
      </w:r>
    </w:p>
    <w:p>
      <w:r>
        <w:rPr>
          <w:sz w:val="19"/>
        </w:rPr>
        <w:t>INTERACTION: AS → Assessment Interaction → Dialogue → Turns</w:t>
      </w:r>
    </w:p>
    <w:p>
      <w:r>
        <w:rPr>
          <w:sz w:val="19"/>
        </w:rPr>
        <w:t>OBSERVATION: User Turn → Fragment → Behavioral Signal</w:t>
      </w:r>
    </w:p>
    <w:p>
      <w:r>
        <w:rPr>
          <w:sz w:val="19"/>
        </w:rPr>
        <w:t>EVIDENCE &amp; IA: для каждой пары IndicatorID × AS формируется EB [0..N Evidence], связанный с AS, исходным Dialogue и условиями. Evidence при наличии — Simple / Composite и опирается на фактические Fragments / Behavioral Signals. Сформированный итоговый IA → ровно один EB; пустой EB допустим.</w:t>
      </w:r>
    </w:p>
    <w:p>
      <w:r>
        <w:rPr>
          <w:sz w:val="19"/>
        </w:rPr>
        <w:t>AGGREGATION: исходные IA одного Indicator внутри Cycle могут дать 0..1 допустимый сводный вклад; допустимые вклады могут формировать ComponentScore и SkillScore. Skill Result существует при наличии ≥1 обоснованного IA L0–L3, допустимого для интерпретации, и может иметь полный SkillScore, частный SkillScore либо не иметь SkillScore. Отсутствие Skill Result — отдельный исход по целевому Skill, а не разновидность существующего Skill Result.</w:t>
      </w:r>
    </w:p>
    <w:p>
      <w:r>
        <w:rPr>
          <w:sz w:val="19"/>
        </w:rPr>
        <w:t>RESULTS: закрытый Cycle + завершённые расчёты → один логический Results → AssessedSkillProfile [0..N Skill Results] + Competency Profiles + покрытие / ограничения → 0..N Reports. Пересчёт создаёт прослеживаемую расчётную версию того же логического Results, а не новый Cycle или новый фактический срез.</w:t>
      </w:r>
    </w:p>
    <w:p>
      <w:r>
        <w:rPr>
          <w:sz w:val="19"/>
        </w:rPr>
        <w:t>TARGET: RoleProfile → 0..N RoleSkillTargetProfile. Target Requirement сопоставляется с фактическим Skill Level при установленной сопоставимости; при отсутствии Skill Result или обоснованного Skill Level сохраняется NOT_COMPARABLE без фиктивного результата. Recommendations используют Results + зафиксированный PersonalizedProfile и, при наличии, допустимое целевое сравнение.</w:t>
      </w:r>
    </w:p>
    <w:p>
      <w:pPr>
        <w:pStyle w:val="Heading2"/>
        <w:keepNext/>
      </w:pPr>
      <w:r>
        <w:t>A.2. Архитектурные инварианты</w:t>
      </w:r>
    </w:p>
    <w:p>
      <w:pPr>
        <w:ind w:left="403" w:hanging="317"/>
      </w:pPr>
      <w:r>
        <w:t>1.  Один Cycle — один срез одного человека; разные Cycles не объединяются для нового фактического профиля.</w:t>
      </w:r>
    </w:p>
    <w:p>
      <w:pPr>
        <w:ind w:left="403" w:hanging="317"/>
      </w:pPr>
      <w:r>
        <w:t>2.  Case задаёт точные IndicatorIDs до взаимодействия; AS не выбирает новый перечень по ответам.</w:t>
      </w:r>
    </w:p>
    <w:p>
      <w:pPr>
        <w:ind w:left="403" w:hanging="317"/>
      </w:pPr>
      <w:r>
        <w:t>3.  Проектная Indicator Observability, фактическая возможность, Evidence и IA различаются.</w:t>
      </w:r>
    </w:p>
    <w:p>
      <w:pPr>
        <w:ind w:left="403" w:hanging="317"/>
      </w:pPr>
      <w:r>
        <w:t>4.  Fragment существует только внутри одного пользовательского Turn; системные Turns остаются условиями интерпретации.</w:t>
      </w:r>
    </w:p>
    <w:p>
      <w:pPr>
        <w:ind w:left="403" w:hanging="317"/>
      </w:pPr>
      <w:r>
        <w:t>5.  Используются Simple и Composite Evidence; временная последовательность является возможной частью Composite, отдельного Trajectory Evidence нет.</w:t>
      </w:r>
    </w:p>
    <w:p>
      <w:pPr>
        <w:ind w:left="403" w:hanging="317"/>
      </w:pPr>
      <w:r>
        <w:t>6.  EB и итоговый IA ограничены одной парой IndicatorID × AS; каждый сформированный IA связан с EB, в том числе пустым.</w:t>
      </w:r>
    </w:p>
    <w:p>
      <w:pPr>
        <w:ind w:left="403" w:hanging="317"/>
      </w:pPr>
      <w:r>
        <w:t>7.  Обоснованный L0, INSUFFICIENT_EVIDENCE и отсутствие IA — разные исходы.</w:t>
      </w:r>
    </w:p>
    <w:p>
      <w:pPr>
        <w:ind w:left="403" w:hanging="317"/>
      </w:pPr>
      <w:r>
        <w:t>8.  Сводный вклад Indicator и Scores не являются новыми IA.</w:t>
      </w:r>
    </w:p>
    <w:p>
      <w:pPr>
        <w:ind w:left="403" w:hanging="317"/>
      </w:pPr>
      <w:r>
        <w:t>9.  Score 0 отличается от отсутствующего Score; Score не превращается автоматически в Skill Level или Component Level.</w:t>
      </w:r>
    </w:p>
    <w:p>
      <w:pPr>
        <w:ind w:left="403" w:hanging="317"/>
      </w:pPr>
      <w:r>
        <w:t>10.  Пять разрезов покрытия сохраняются независимо; исключение из среднего не удаляет элемент из обязательного состава.</w:t>
      </w:r>
    </w:p>
    <w:p>
      <w:pPr>
        <w:ind w:left="403" w:hanging="317"/>
      </w:pPr>
      <w:r>
        <w:t>11.  Confidence относится к обоснованности IA; Reliability — к проверенной версии механизма.</w:t>
      </w:r>
    </w:p>
    <w:p>
      <w:pPr>
        <w:ind w:left="403" w:hanging="317"/>
      </w:pPr>
      <w:r>
        <w:t>12.  GC и фактический прогон проверки не тождественны.</w:t>
      </w:r>
    </w:p>
    <w:p>
      <w:pPr>
        <w:ind w:left="403" w:hanging="317"/>
      </w:pPr>
      <w:r>
        <w:t>13.  Один Cycle имеет один логический Results; расчётные версии одного Results прослеживаются отдельно. Report и Recommendations не изменяют фактическое ядро и не открывают новый сбор.</w:t>
      </w:r>
    </w:p>
    <w:p>
      <w:pPr>
        <w:ind w:left="403" w:hanging="317"/>
      </w:pPr>
      <w:r>
        <w:t>14.  RoleSkillTargetProfile не входит в PersonalizedProfile и не влияет на фактическую оценку.</w:t>
      </w:r>
    </w:p>
    <w:p>
      <w:pPr>
        <w:ind w:left="403" w:hanging="317"/>
      </w:pPr>
      <w:r>
        <w:t>15.  Без обоснованного Skill Level сравнение с Target Level остаётся NOT_COMPARABLE, даже при наличии полного SkillScore.</w:t>
      </w:r>
    </w:p>
    <w:p>
      <w:pPr>
        <w:pStyle w:val="Heading1"/>
        <w:keepNext/>
      </w:pPr>
      <w:r>
        <w:t>Appendix B. Change &amp; Impact</w:t>
      </w:r>
    </w:p>
    <w:p>
      <w:pPr>
        <w:pStyle w:val="Heading2"/>
        <w:keepNext/>
      </w:pPr>
      <w:r>
        <w:t>B.1. Основные изменения v1.3 → v1.4 FROZEN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Область</w:t>
            </w:r>
          </w:p>
        </w:tc>
        <w:tc>
          <w:tcPr>
            <w:tcW w:type="dxa" w:w="4649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Изменение</w:t>
            </w:r>
          </w:p>
        </w:tc>
        <w:tc>
          <w:tcPr>
            <w:tcW w:type="dxa" w:w="3175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Impact / зависимость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M1.1–M1.2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Assessment Cycle и Session включены как отдельный организационный слой; M7 переименован по фактической зоне ответственности.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HARD: M7 v1.3; CHECK: M8.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M1.5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Case теперь является источником точных IndicatorIDs и версий M2; AS сохраняет перечень и конкретизирует Observability.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Закрывает M1-14-04; HARD-проверка согласованности M5 v1.1 / M1 выполнена документно.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M1.6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Разведены конец сценария, закрытие AS/Dialogue, пауза и закрытие Cycle; единый Dialogue → Turns сохранён.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HARD: M5/M7; CHECK: M6.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M1.7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Trajectory Evidence исключён; последовательность и изменение поведения входят в Composite. Fragment локализован в одном пользовательском Turn.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Закрывает M1-14-01 и M1-14-02; HARD/CHECK M6.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M1.8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IA формируется после закрытия AS; IA → EB обязательна, EB может быть пустым; уточнены L0 / INSUFFICIENT_EVIDENCE / отсутствие IA; добавлены границы Confidence / Reliability / GC.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Закрывает M1-14-03; HARD-проверка согласованности M6/M7 выполнена документно.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M1.9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Введены Results, привязанные к Cycle, четыре исхода Skill Result, полный/частный Score, пять разрезов покрытия, правило Score ≠ Level, отдельность целевого сравнения и фактического ядра.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HARD-проверка согласованности M6 v1.8 / M7 v1.3 выполнена документно; CHECK M8 v1.2 REVIEW.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M1.9 Results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Results — один логический факт закрытого Cycle; Reports/Recommendations производны; разные Cycles не сливаются.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CHECK M8 v1.2 REVIEW; добавлено прослеживаемое версионирование расчёта без новой верхнеуровневой сущности.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M1.10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Кардинальности дополнены Cycle, Sessions, точные IndicatorIDs, IA→EB, сводным вкладом и Results.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HARD-проверка согласованности M5–M8 выполнена документно в затронутом контракте.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M1.11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Границы M5–M8 актуализированы по FROZEN M5/M6/M7 и REVIEW M8.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Change &amp; Impact по M0.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M4 dependency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Использование зафиксированного PersonalizedProfile в Recommendations оставлено отдельным CHECK для M4.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OPEN CHECK · OwnerChat M4.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Excluded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RedFlagObservability и Critical Constraint Violation не введены.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Остаются вне нормативного содержания до отдельного решения.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 01.10.2026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Исправлены карта и опциональные пути результата; добавлено версионирование расчёта Results; восстановлены контекстные границы и определения EP/Boundary/RF/GC; уточнены доказанное невыполнение, Group Report и адресный QA QA01–QA17.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Документная проверка согласованности M5 v1.1 / M6 v1.8 / M7 v1.3 / M8 v1.2 REVIEW — PASS в затронутой области. Продуктные, GC и пилотные прогоны — NOT_RUN.</w:t>
            </w:r>
          </w:p>
        </w:tc>
      </w:tr>
    </w:tbl>
    <w:p/>
    <w:p>
      <w:pPr>
        <w:pStyle w:val="Heading2"/>
        <w:keepNext/>
      </w:pPr>
      <w:r>
        <w:t>B.2. Статусы исходных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cantSplit/>
          <w:tblHeader w:val="true"/>
        </w:trPr>
        <w:tc>
          <w:tcPr>
            <w:tcW w:type="dxa" w:w="2835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Источник</w:t>
            </w:r>
          </w:p>
        </w:tc>
        <w:tc>
          <w:tcPr>
            <w:tcW w:type="dxa" w:w="6690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Статус, использованный в этой сверке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 v1.3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исходный файл не изменяется. CURRENT проверяется отдельно по M0.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M2 K1/K2/K3/K4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M2.K1 v1.1; M2.K2 v1.0; M2.K3 v1.1; M2.K4 v1.0 — FROZEN паспорта и матрицы; конкретная версия Indicator сохраняется в Case/Cycle.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M3.RoleProfile v1.0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M4.Context v1.0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CHECK по последующему использованию PersonalizedProfile для Recommendations остаётся отдельной зависимостью.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M5 v1.1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CURRENT=NO в исходном файле.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M6 v1.8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CURRENT=NO в исходном файле.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M7 v1.3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CURRENT=NO в исходном файле.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M8 v1.2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REVIEW; CURRENT=NO.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 v1.4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FROZEN; CURRENT=NO. Зафиксирован 01.10.2026 по решению владельца после исправлений QA. Публикация по M0 выполняется отдельно.</w:t>
            </w:r>
          </w:p>
        </w:tc>
      </w:tr>
    </w:tbl>
    <w:p/>
    <w:p>
      <w:pPr>
        <w:pStyle w:val="Heading1"/>
        <w:keepNext/>
      </w:pPr>
      <w:r>
        <w:t>Appendix C. QA и приёмка FROZEN</w:t>
      </w:r>
    </w:p>
    <w:p>
      <w:pPr>
        <w:pStyle w:val="Heading2"/>
        <w:keepNext/>
      </w:pPr>
      <w:r>
        <w:t>C.1. Трассировка требований ТЗ</w:t>
      </w:r>
    </w:p>
    <w:p>
      <w:pPr>
        <w:pStyle w:val="Heading2"/>
        <w:spacing w:after="40"/>
      </w:pPr>
      <w:r>
        <w:t>Сопоставление с исходным ТЗ M1 01–M1 07: M1 01 → R1; M1 02 → R1 и R7; M1 03 → R2; M1 04 → R3; M1 05 → R5 и R6; M1 06 → R1 и R4; M1 07 → R7 и межмодульную проверку согласованности. R1–R7 являются группировкой последнего ТЗ и не заменяют исходные идентификаторы требований.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cantSplit/>
          <w:tblHeader w:val="true"/>
        </w:trPr>
        <w:tc>
          <w:tcPr>
            <w:tcW w:type="dxa" w:w="113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ID</w:t>
            </w:r>
          </w:p>
        </w:tc>
        <w:tc>
          <w:tcPr>
            <w:tcW w:type="dxa" w:w="2948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Изменённые пункты M1</w:t>
            </w:r>
          </w:p>
        </w:tc>
        <w:tc>
          <w:tcPr>
            <w:tcW w:type="dxa" w:w="2948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Документная проверка</w:t>
            </w:r>
          </w:p>
        </w:tc>
        <w:tc>
          <w:tcPr>
            <w:tcW w:type="dxa" w:w="249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Результат / остаток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R1 Cycle · M1 01/02/06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M1.2, M1.4, M1.9, M1.10, App.A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Один человек; 1..N Sessions; один зафиксированный PersonalizedProfile; принадлежность Session до ответов; один Results; разные Cycles.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продуктный прогон NOT_RUN.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R2 Case/Observability · M1 03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M1.5, M1.10, App.A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Applicability Skill/Component; точные IndicatorIDs + версии M2 в Case; AS конкретизирует условия; M6 проверяет фактическую возможность; расширения по ответам нет.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существующие Cases требуют собственной миграции/QA.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R3 Observation/Evidence · M1 04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M1.6–M1.8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Fragment только в пользовательском Turn; Simple/Composite; Trajectory отсутствует; EB/IA Indicator×AS; пустой EB; без фиктивных Evidence; L0 / INSUFFICIENT_EVIDENCE / отсутствие IA различены.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прогон механизма NOT_RUN.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R4 Завершение и время · M1 06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M1.6, M1.9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Конец сценария ≠ закрытие AS ≠ пауза ≠ закрытие Cycle; итоговый IA после закрытия AS; уточнения M7; штатная Session закрывает Cycle; 60/72 — значения по умолчанию.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пилот времени NOT_RUN.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R5 Scores и четыре исхода · M1 05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M1.9, M1.10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Полный / частный / без Score / отсутствие Skill Result; минимум Skill Result = обоснованный IA; Score 0 ≠ отсутствие; Score ≠ Skill Level.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расчётный прогон NOT_RUN.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R6 Покрытие и качество основания · M1 05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M1.8–M1.10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Пять разрезов; IDs/знаменатели/версии; план отдельно от полного M2; Confidence не вес; Reliability относится к механизму; GC ≠ прогон.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прогон GC NOT_RUN.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R7 Results, целевые требования и отчёты · M1 02/07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M1.9–M1.11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Results ≠ Report; 0..N целевых профилей; NOT_COMPARABLE без Skill Level; Recommendations через Results + PersonalizedProfile; Group Report без Recommendations; новых верхнеуровневых сущностей нет.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CHECK M4 по Recommendations остаётся OPEN.</w:t>
            </w:r>
          </w:p>
        </w:tc>
      </w:tr>
    </w:tbl>
    <w:p/>
    <w:p>
      <w:pPr>
        <w:pStyle w:val="Heading2"/>
        <w:keepNext/>
      </w:pPr>
      <w:r>
        <w:t>C.2. Закрытие backlog M1-14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Backlog</w:t>
            </w:r>
          </w:p>
        </w:tc>
        <w:tc>
          <w:tcPr>
            <w:tcW w:type="dxa" w:w="4932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Решение v1.4</w:t>
            </w:r>
          </w:p>
        </w:tc>
        <w:tc>
          <w:tcPr>
            <w:tcW w:type="dxa" w:w="232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M1-14-01 · типы Evidence</w:t>
            </w:r>
          </w:p>
        </w:tc>
        <w:tc>
          <w:tcPr>
            <w:tcW w:type="dxa" w:w="49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Оставлены Simple и Composite; временная последовательность включена в Composite; Trajectory исключён.</w:t>
            </w:r>
          </w:p>
        </w:tc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CLOSED: документная согласованность подтверждена; продуктный прогон NOT_RUN.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M1-14-02 · источник Fragment</w:t>
            </w:r>
          </w:p>
        </w:tc>
        <w:tc>
          <w:tcPr>
            <w:tcW w:type="dxa" w:w="49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Fragment только в одном пользовательском Turn; системный материал — контекст.</w:t>
            </w:r>
          </w:p>
        </w:tc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CLOSED: документная согласованность подтверждена; правило доказанного невыполнения уточнено в M1.6–M1.7.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M1-14-03 · завершение / итоговый IA</w:t>
            </w:r>
          </w:p>
        </w:tc>
        <w:tc>
          <w:tcPr>
            <w:tcW w:type="dxa" w:w="49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Разведены scenario / AS / pause / Cycle; итоговый IA после закрытия AS; уточнения остаются в том же Dialogue; промежуточный разбор не создаёт IA.</w:t>
            </w:r>
          </w:p>
        </w:tc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CLOSED: документная согласованность подтверждена; сквозной прогон NOT_RUN.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M1-14-04 · источник IndicatorIDs</w:t>
            </w:r>
          </w:p>
        </w:tc>
        <w:tc>
          <w:tcPr>
            <w:tcW w:type="dxa" w:w="49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Case v1.1 является источником точных IndicatorIDs + версий M2; AS конкретизирует Observability; M6 не расширяет перечень.</w:t>
            </w:r>
          </w:p>
        </w:tc>
        <w:tc>
          <w:tcPr>
            <w:tcW w:type="dxa" w:w="23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 на стороне M1 по M5 v1.1 + M6 v1.8; миграция существующих Cases остаётся отдельной задачей.</w:t>
            </w:r>
          </w:p>
        </w:tc>
      </w:tr>
    </w:tbl>
    <w:p>
      <w:pPr>
        <w:pStyle w:val="Heading2"/>
        <w:keepNext/>
      </w:pPr>
      <w:r>
        <w:t>C.3. Контрольные случаи QA01–QA17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cantSplit/>
          <w:tblHeader w:val="true"/>
        </w:trPr>
        <w:tc>
          <w:tcPr>
            <w:tcW w:type="dxa" w:w="79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Контрольный вход</w:t>
            </w:r>
          </w:p>
        </w:tc>
        <w:tc>
          <w:tcPr>
            <w:tcW w:type="dxa" w:w="4025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Ожидаемый результат</w:t>
            </w:r>
          </w:p>
        </w:tc>
        <w:tc>
          <w:tcPr>
            <w:tcW w:type="dxa" w:w="1701"/>
            <w:vAlign w:val="center"/>
            <w:shd w:fill="DDE8E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b/>
                <w:color w:val="143D56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QA01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2 Sessions одного Cycle; затем новая самостоятельная оценка.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Первые Sessions → один Results; новая оценка → новый Cycle и отдельный Results; EB/IA остаются в границах AS.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QA02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C1: I1=2, I2=3, I3 без вклада; C2: I4=1, I5/I6 без допустимых вкладов; по I5 есть отдельный обоснованный IA; C3: I7–I9 без вкладов.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C1=2,5 частный; C2=1 частный; C3 без Score; SkillScore=(2,5+1)/2=1,75 частный. Обоснованные IA 4/9; допустимые вклады 3/9; Components со Score 2/3; полные 0/3. Плоское среднее 2 не применяется.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арифметика PASS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QA03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Единственный допустимый вклад L0; отдельно — только INSUFFICIENT_EVIDENCE или отсутствие IA.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В первом случае возможны частный Score 0 и Skill Result; во втором Score и Skill Result отсутствуют, причины и покрытие сохраняются.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QA04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Есть IA, обоснованные для интерпретации, но нет допустимого общего вклада и ComponentScore.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Skill Result без SkillScore; не смешивается с частным Score и отсутствием Skill Result.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QA05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Все Components имеют число, но один ComponentScore частный; сокращённый план выполнен.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SkillScore остаётся частным; полнота плана и полный состав M2 различаются; Skill Level автоматически не выводится.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QA06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Пустой EB при возникшей возможности; отдельно — невозникшая возможность; отдельно — пауза.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Сформированный IA связан с EB даже при пустом составе Evidence; нет возможности и иных оснований → нет IA; пауза → нет итогового IA.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QA07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До старта заданы 45 минут и 48 часов; после 20 минут — прерывание; настройки изменены на 90 минут и 96 часов.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Остаётся 25 минут и исходный срок 48 часов; продолжение допустимо только в открытом незавершённом Cycle.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документа; арифметика PASS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QA08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Штатное завершение с неполным покрытием; позднее M6 исключает вклад.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Cycle остаётся закрытым; пересчёт оформляется прослеживаемой расчётной версией того же Results, без нового сбора или Additional Session.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QA09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Confidence ограничен; Reliability использованной версии механизма не проверена.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Качественные ограничения явны; нет вымышленного процента достоверности; протокол другой версии не наследуется.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прогон GC и продукта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QA10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SkillScore=2,4; Target Level=L2; нормативного правила Skill Level нет.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NOT_COMPARABLE; нет округления в L2, MEETS_TARGET или ABOVE_TARGET.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QA11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Одинаковые Scores при разном составе и времени; Group Report включает все четыре исхода.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Сопоставимость проверяется отдельно; автоматического равенства/динамики нет; N, n, исходы и исключения сохраняются в M8.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по M8 REVIEW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QA12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Case содержит точные IndicatorIDs; вывод зависит от последовательности Turns одной AS.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AS конкретизирует условия по заданным IDs; последовательность входит в Composite Evidence; отдельного Trajectory Evidence нет.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QA13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Для одного разреза покрытия знаменатель пуст; отдельно — счётчик не передан.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Пустой знаменатель не трактуется как 100%; неизвестный счётчик не подставляется как 0. Подробное представление остаётся в M8.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границы M1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QA14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Cycle закрыт, итоговая обработка M6 продолжается.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Окончательный Results ещё не сформирован; ожидание расчёта не подменяется Score 0, INSUFFICIENT_EVIDENCE или отсутствием Skill Result.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QA15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Есть блокирующее ожидание, фоновая работа AI и разрешённая пауза.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M1 сохраняет два параметра времени и делегирует детальный учёт M7; блокирующее ожидание и пауза не создают новые оценочные состояния.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границы M1 против M7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QA16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Один Indicator имеет несколько AS; один вклад исключён из среднего.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Повторы не увеличивают число уникальных покрытых IndicatorIDs; исключение из среднего не удаляет Indicator из обязательного состава покрытия.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QA17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M6 доказал невыполнение по полному релевантному Dialogue; отдельно AS окончательно прекращена.</w:t>
            </w:r>
          </w:p>
        </w:tc>
        <w:tc>
          <w:tcPr>
            <w:tcW w:type="dxa" w:w="402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Доказанное невыполнение допускает обоснованный L0 без фиктивного Turn/Fragment/BS; прекращение само по себе не выбирает IA.</w:t>
            </w:r>
          </w:p>
        </w:tc>
        <w:tc>
          <w:tcPr>
            <w:tcW w:type="dxa" w:w="17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PASS документа / продуктный прогон NOT_RUN.</w:t>
            </w:r>
          </w:p>
        </w:tc>
      </w:tr>
    </w:tbl>
    <w:p/>
    <w:p>
      <w:pPr>
        <w:pStyle w:val="Heading2"/>
        <w:keepNext/>
        <w:spacing w:after="40"/>
      </w:pPr>
      <w:r>
        <w:t>PASS в Appendix C означает документную согласованность M1 v1.4 FROZEN с прочитанными контрактами и ТЗ в проверенной области. Выполнены адресная проверка текста, карты, кардинальностей и синтетической арифметики QA02/QA07; обратная проверка согласованности M5 v1.1 / M6 v1.8 / M7 v1.3 / M8 v1.2 REVIEW по затронутому понятийному контракту — PASS. Это не подтверждение работы продукта, не фактический прогон M6–M8, не проверка Reliability и не приёмка на утверждённых GC. Непроведённые сквозные, продуктные и эмпирические проверки имеют статус NOT_RUN.</w:t>
      </w:r>
    </w:p>
    <w:p>
      <w:pPr>
        <w:spacing w:after="40"/>
      </w:pPr>
      <w:r>
        <w:rPr>
          <w:sz w:val="19"/>
        </w:rPr>
        <w:t>Условия фиксации FROZEN: замечания QA Q1–Q7 устранены; M1-14-01–04 закрыты на уровне документной согласованности; существенные HARD-зависимости с M5/M6/M7 проверены; владелец M1 01.10.2026 утвердил статус FROZEN. OPEN CHECK M4 по последующему использованию PersonalizedProfile для Recommendations сохраняется как интеграционная зависимость и не считается автоматически закрытым этой версией. M8 v1.2 остаётся REVIEW и используется только в заявленном статусе.</w:t>
      </w:r>
    </w:p>
    <w:p>
      <w:pPr>
        <w:spacing w:after="40"/>
      </w:pPr>
      <w:r>
        <w:rPr>
          <w:sz w:val="19"/>
        </w:rPr>
        <w:t>Условия публикации CURRENT: FROZEN-файл должен быть отдельно опубликован в Sources, Registry и CURRENT Manifest по M0. До этой операции CURRENT=NO; предыдущая версия не переводится в SUPERSEDED автоматически. Продуктные прогоны, GC и пилот остаются NOT_RUN и не подменяются документным QA.</w:t>
      </w:r>
    </w:p>
    <w:p>
      <w:pPr>
        <w:pStyle w:val="Heading1"/>
        <w:keepNext/>
      </w:pPr>
      <w:r>
        <w:t>Appendix D. Основания сверки</w:t>
      </w:r>
    </w:p>
    <w:p>
      <w:pPr>
        <w:spacing w:after="0" w:before="0"/>
      </w:pPr>
      <w:r>
        <w:rPr>
          <w:sz w:val="16"/>
        </w:rPr>
        <w:t>Основания: M0 v1.0 FROZEN; M1 v1.3 FROZEN; M2.K1 v1.1, M2.K2 v1.0, M2.K3 v1.1, M2.K4 v1.0 FROZEN; M3.RoleProfile/BaseRoles v1.0 FROZEN; M4.Context v1.0 FROZEN; M5 v1.1 FROZEN; M6 v1.8 FROZEN; M7 v1.3 FROZEN; M8 v1.2 REVIEW; backlog M1/M4, ТЗ синхронизации 30.09.2026 и повторный QA M1 v1.4 от 01.10.2026.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92" w:left="130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A6973"/>
        <w:sz w:val="15"/>
      </w:rPr>
      <w:t xml:space="preserve">M1 · v1.4 · FROZEN · 01.10.2026    • 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A6973"/>
        <w:sz w:val="15"/>
      </w:rPr>
      <w:t>METHODOLOGY 4К 1.1    /    M1 — АРХИТЕКТУРА И ПОНЯТИЙНАЯ МОДЕЛЬ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Aptos" w:hAnsi="Aptos"/>
      <w:color w:val="2531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D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5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— Архитектура и понятийная модель 4К, FROZEN v1.4</dc:title>
  <dc:subject>Methodology 4К 1.1 — M1 Architecture</dc:subject>
  <dc:creator>Рабочая методологическая редакция</dc:creator>
  <cp:keywords>M1; 4К; v1.3; FROZEN</cp:keywords>
  <dc:description>FROZEN v1.4, 01.10.2026. CURRENT=NO до публикации по M0.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