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EA" w:rsidRDefault="00944CEA">
      <w:bookmarkStart w:id="0" w:name="_GoBack"/>
      <w:bookmarkEnd w:id="0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Задание JS интерфейс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Необходимо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реализовать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angular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-компонент, который будет представлять собой поле для ввода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емэйлов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, автоматически формирующее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емэйлы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в блоки. Нужно создать окно "Совместный доступ" (макет для верстки в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эттаче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).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Требуемые поведение и реализация: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Каждый введенный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формируется в блок. Блок можно удалить.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Блок формируется после нажатия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Enter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или установки запятой после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, а также при потере фокуса рядом с полем ввода. Соответственно в блок может сформироваться любая строка.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Ширина поля зависит от ширины родительского контейнера. Если контейнер меняет ширину, блоки с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емэйлами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должны перераспределиться по строкам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Должна работать вставка через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ctrl+V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Невалидные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емэйлы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должны формироваться в блоки с красным подчеркиванием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gram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При</w:t>
      </w:r>
      <w:proofErr w:type="gram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вводе большого кол-ва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емэйлов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появляется прокрутка. HTML должен выглядеть следующим образом: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emails-editor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ctrl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="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controller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"&gt;&lt;/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emails-editor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&gt;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button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ng-click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="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addEmails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()"&gt;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add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random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&lt;/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button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&gt;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button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ng-click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="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getEmailsCount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()"&gt;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get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count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&lt;/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button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&gt;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Где: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&lt;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emails-editor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&gt; - это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реиспользуемая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ангуляровская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директива.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Внутри директивы можно использовать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jQuery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или чистый JS.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Реализация должна обеспечивать возможность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реиспользования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этой директивы в любом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angular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-приложении.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controller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" реализует интерфейс: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interface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IController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{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addEmails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(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emails:string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[]):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void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getEmails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():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string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[]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}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По клику на кнопку 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add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random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" в поле добавляется случайный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сформированный в блок.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По клику на кнопку "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get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emails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count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" показывается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alert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 с количеством введенных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емэйлов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Размер заголовка 20рх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Цвет кнопок 6699ff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Сверстанный результат должен полностью совпадать с прикрепленным дизайном. Рекомендуем использовать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PerfectPixel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.</w:t>
      </w:r>
      <w:r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EDF1F5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 xml:space="preserve">Если будет реализовано на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TypeScript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, то это будет дополнительным плюсом.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  <w:shd w:val="clear" w:color="auto" w:fill="EDF1F5"/>
        </w:rPr>
        <w:t>Будем рады ответить на вопросы, успехов!</w:t>
      </w:r>
    </w:p>
    <w:p w:rsidR="00F36EF8" w:rsidRDefault="00944CEA">
      <w:r>
        <w:rPr>
          <w:noProof/>
          <w:lang w:eastAsia="ru-RU"/>
        </w:rPr>
        <w:drawing>
          <wp:inline distT="0" distB="0" distL="0" distR="0">
            <wp:extent cx="4762500" cy="3048000"/>
            <wp:effectExtent l="0" t="0" r="0" b="0"/>
            <wp:docPr id="1" name="Рисунок 1" descr="https://pp.vk.me/c631926/v631926982/26afd/yPsVxdW27r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1926/v631926982/26afd/yPsVxdW27r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EA"/>
    <w:rsid w:val="00944CEA"/>
    <w:rsid w:val="00993108"/>
    <w:rsid w:val="00AD3FB2"/>
    <w:rsid w:val="00B1433A"/>
    <w:rsid w:val="00F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37353-A126-4FB2-B388-9BC2A7EB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2016-03-23T20:09:00Z</dcterms:created>
  <dcterms:modified xsi:type="dcterms:W3CDTF">2016-07-09T10:10:00Z</dcterms:modified>
</cp:coreProperties>
</file>